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0B7F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30 июня 2010 г. N 489</w:t>
        </w:r>
        <w:r>
          <w:rPr>
            <w:rStyle w:val="a4"/>
            <w:b w:val="0"/>
            <w:bCs w:val="0"/>
          </w:rPr>
          <w:br/>
          <w:t>"Об утверждении Правил подготовки органами государст</w:t>
        </w:r>
        <w:r>
          <w:rPr>
            <w:rStyle w:val="a4"/>
            <w:b w:val="0"/>
            <w:bCs w:val="0"/>
          </w:rPr>
          <w:t>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</w:r>
      </w:hyperlink>
    </w:p>
    <w:p w:rsidR="00000000" w:rsidRDefault="000C0B7F"/>
    <w:p w:rsidR="00000000" w:rsidRDefault="000C0B7F">
      <w:r>
        <w:t xml:space="preserve">В соответствии со </w:t>
      </w:r>
      <w:hyperlink r:id="rId5" w:history="1">
        <w:r>
          <w:rPr>
            <w:rStyle w:val="a4"/>
          </w:rPr>
          <w:t>статьей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0C0B7F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000000" w:rsidRDefault="000C0B7F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28 октября 2009 г. N 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</w:t>
      </w:r>
      <w:r>
        <w:t>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</w:t>
      </w:r>
      <w:r>
        <w:t>ии, 2009, N 44, ст. 5244).</w:t>
      </w:r>
    </w:p>
    <w:bookmarkEnd w:id="1"/>
    <w:p w:rsidR="00000000" w:rsidRDefault="000C0B7F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afff0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0C0B7F"/>
    <w:p w:rsidR="00000000" w:rsidRDefault="000C0B7F">
      <w:pPr>
        <w:pStyle w:val="afff0"/>
      </w:pPr>
      <w:r>
        <w:t>Москва</w:t>
      </w:r>
    </w:p>
    <w:p w:rsidR="00000000" w:rsidRDefault="000C0B7F">
      <w:pPr>
        <w:pStyle w:val="afff0"/>
      </w:pPr>
      <w:r>
        <w:t>30 июня 2010 г.</w:t>
      </w:r>
    </w:p>
    <w:p w:rsidR="00000000" w:rsidRDefault="000C0B7F">
      <w:pPr>
        <w:pStyle w:val="afff0"/>
      </w:pPr>
      <w:r>
        <w:t>N 489</w:t>
      </w:r>
    </w:p>
    <w:p w:rsidR="00000000" w:rsidRDefault="000C0B7F"/>
    <w:p w:rsidR="00000000" w:rsidRDefault="000C0B7F">
      <w:pPr>
        <w:pStyle w:val="1"/>
      </w:pPr>
      <w:bookmarkStart w:id="2" w:name="sub_1000"/>
      <w:r>
        <w:t>Правила</w:t>
      </w:r>
      <w:r>
        <w:br/>
        <w:t>подготовки органами государственного контроля (надзора) и органами муниципального контроля ежегодных планов проведени</w:t>
      </w:r>
      <w:r>
        <w:t>я плановых проверок юридических лиц и индивидуальных предпринимателей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июня 2010 г. N 489)</w:t>
      </w:r>
    </w:p>
    <w:bookmarkEnd w:id="2"/>
    <w:p w:rsidR="00000000" w:rsidRDefault="000C0B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C0B7F">
      <w:pPr>
        <w:pStyle w:val="afa"/>
      </w:pPr>
      <w:bookmarkStart w:id="3" w:name="sub_438384936"/>
      <w:r>
        <w:t xml:space="preserve">См.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п</w:t>
      </w:r>
      <w:r>
        <w:t xml:space="preserve">о планированию государственными инспекциями труда в субъектах РФ мероприятий по осуществлению государственного надзора и контроля за соблюдением трудового законодательства и иных нормативных правовых актов, содержащих нормы трудового права, утвержденные </w:t>
      </w:r>
      <w:hyperlink r:id="rId8" w:history="1">
        <w:r>
          <w:rPr>
            <w:rStyle w:val="a4"/>
          </w:rPr>
          <w:t>приказом</w:t>
        </w:r>
      </w:hyperlink>
      <w:r>
        <w:t xml:space="preserve"> Роструда от 28 октября 2010 г. N 455</w:t>
      </w:r>
    </w:p>
    <w:p w:rsidR="00000000" w:rsidRDefault="000C0B7F">
      <w:bookmarkStart w:id="4" w:name="sub_1001"/>
      <w:bookmarkEnd w:id="3"/>
      <w:r>
        <w:t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</w:t>
      </w:r>
      <w:r>
        <w:t xml:space="preserve">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а также типовую форму ежегодного плана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0C0B7F">
      <w:bookmarkStart w:id="5" w:name="sub_1002"/>
      <w:bookmarkEnd w:id="4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000000" w:rsidRDefault="000C0B7F">
      <w:bookmarkStart w:id="6" w:name="sub_1021"/>
      <w:bookmarkEnd w:id="5"/>
      <w:r>
        <w:t xml:space="preserve">а) федеральные органы исполнительной власти (их территориальные органы), </w:t>
      </w:r>
      <w:r>
        <w:lastRenderedPageBreak/>
        <w:t>уполномоченные на осуществление федерального</w:t>
      </w:r>
      <w:r>
        <w:t xml:space="preserve"> государственного контроля (надзора) в соответствующих сферах деятельности;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7" w:name="sub_1022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Start w:id="8" w:name="sub_438389532"/>
    <w:bookmarkEnd w:id="7"/>
    <w:p w:rsidR="00000000" w:rsidRDefault="000C0B7F">
      <w:pPr>
        <w:pStyle w:val="afb"/>
      </w:pPr>
      <w:r>
        <w:fldChar w:fldCharType="begin"/>
      </w:r>
      <w:r>
        <w:instrText>HYPERLINK "garantF1://70015342.11003"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</w:t>
      </w:r>
      <w:r>
        <w:t>1248 в подпункт "б" пункта 2 настоящих Правил внесены изменения</w:t>
      </w:r>
    </w:p>
    <w:bookmarkEnd w:id="8"/>
    <w:p w:rsidR="00000000" w:rsidRDefault="000C0B7F">
      <w:pPr>
        <w:pStyle w:val="afb"/>
      </w:pPr>
      <w:r>
        <w:fldChar w:fldCharType="begin"/>
      </w:r>
      <w:r>
        <w:instrText>HYPERLINK "garantF1://5663281.1022"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C0B7F">
      <w:r>
        <w:t>б) органы исполнительной власти субъектов Российской Федерации, уполномоченные на осуществление пер</w:t>
      </w:r>
      <w:r>
        <w:t>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  также на осуществление регионального государс</w:t>
      </w:r>
      <w:r>
        <w:t>твенного контроля (надзора) в соответствующих сферах деятельности на территориях субъектов Российской Федерации;</w:t>
      </w:r>
    </w:p>
    <w:p w:rsidR="00000000" w:rsidRDefault="000C0B7F">
      <w:bookmarkStart w:id="9" w:name="sub_1023"/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</w:t>
      </w:r>
      <w:r>
        <w:t>риториях муниципальных образований.</w:t>
      </w:r>
    </w:p>
    <w:p w:rsidR="00000000" w:rsidRDefault="000C0B7F">
      <w:bookmarkStart w:id="10" w:name="sub_1003"/>
      <w:bookmarkEnd w:id="9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</w:t>
      </w:r>
      <w:r>
        <w:t>олномоченными на осуществление государственного контроля (надзора) и муниципального контроля, предусматривается: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11" w:name="sub_1031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438393652"/>
    <w:bookmarkEnd w:id="11"/>
    <w:p w:rsidR="00000000" w:rsidRDefault="000C0B7F">
      <w:pPr>
        <w:pStyle w:val="afb"/>
      </w:pPr>
      <w:r>
        <w:fldChar w:fldCharType="begin"/>
      </w:r>
      <w:r>
        <w:instrText>HYPERLINK "garantF1://70015342.11009"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</w:t>
      </w:r>
      <w:r>
        <w:t>кабря 2011 г. N 1248 в подпункт "а" пункта 3 настоящих Правил внесены изменения</w:t>
      </w:r>
    </w:p>
    <w:bookmarkEnd w:id="12"/>
    <w:p w:rsidR="00000000" w:rsidRDefault="000C0B7F">
      <w:pPr>
        <w:pStyle w:val="afb"/>
      </w:pPr>
      <w:r>
        <w:fldChar w:fldCharType="begin"/>
      </w:r>
      <w:r>
        <w:instrText>HYPERLINK "garantF1://5663281.1031"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0C0B7F">
      <w:r>
        <w:t>а) включение плановых проверок юридических лиц (их филиалов, представительств, обос</w:t>
      </w:r>
      <w:r>
        <w:t xml:space="preserve">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9" w:history="1">
        <w:r>
          <w:rPr>
            <w:rStyle w:val="a4"/>
          </w:rPr>
          <w:t>частями 8 - 9</w:t>
        </w:r>
      </w:hyperlink>
      <w:r>
        <w:t xml:space="preserve"> </w:t>
      </w:r>
      <w:hyperlink r:id="rId10" w:history="1">
        <w:r>
          <w:rPr>
            <w:rStyle w:val="a4"/>
          </w:rPr>
          <w:t>статьи 9</w:t>
        </w:r>
      </w:hyperlink>
      <w:r>
        <w:t xml:space="preserve"> Федерального з</w:t>
      </w:r>
      <w:r>
        <w:t>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 особенности организации и пров</w:t>
      </w:r>
      <w:r>
        <w:t>едения плановых проверок в отдельных сферах государственного контроля (надзора);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13" w:name="sub_103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0C0B7F">
      <w:pPr>
        <w:pStyle w:val="afb"/>
      </w:pPr>
      <w:r>
        <w:fldChar w:fldCharType="begin"/>
      </w:r>
      <w:r>
        <w:instrText>HYPERLINK "garantF1://70015342.11010"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"б" пункта 3 настоящи</w:t>
      </w:r>
      <w:r>
        <w:t>х Правил внесены изменения</w:t>
      </w:r>
    </w:p>
    <w:p w:rsidR="00000000" w:rsidRDefault="000C0B7F">
      <w:pPr>
        <w:pStyle w:val="afb"/>
      </w:pPr>
      <w:hyperlink r:id="rId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C0B7F">
      <w:r>
        <w:t>б) определение юридических лиц (их филиалов, представительс</w:t>
      </w:r>
      <w:r>
        <w:t xml:space="preserve">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</w:t>
      </w:r>
      <w:r>
        <w:t>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</w:t>
      </w:r>
      <w:r>
        <w:t>идическим лицом или индивидуальным предпринимателем деятельности;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14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0C0B7F">
      <w:pPr>
        <w:pStyle w:val="afb"/>
      </w:pPr>
      <w:r>
        <w:fldChar w:fldCharType="begin"/>
      </w:r>
      <w:r>
        <w:instrText>HYPERLINK "garantF1://70015342.11011"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подпункт "в" </w:t>
      </w:r>
      <w:r>
        <w:lastRenderedPageBreak/>
        <w:t>пункта 3 настоящих Правил внесен</w:t>
      </w:r>
      <w:r>
        <w:t>ы изменения</w:t>
      </w:r>
    </w:p>
    <w:p w:rsidR="00000000" w:rsidRDefault="000C0B7F">
      <w:pPr>
        <w:pStyle w:val="afb"/>
      </w:pPr>
      <w:hyperlink r:id="rId1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C0B7F">
      <w:r>
        <w:t xml:space="preserve">в) согласование с другими заинтересованными органами, указанными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проведения плановых проверок юридических лиц</w:t>
      </w:r>
      <w:r>
        <w:t xml:space="preserve">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000000" w:rsidRDefault="000C0B7F">
      <w:bookmarkStart w:id="15" w:name="sub_1034"/>
      <w:r>
        <w:t xml:space="preserve">г) составление проекта ежегодного плана по форме, </w:t>
      </w:r>
      <w:r>
        <w:t xml:space="preserve">предусмотренной </w:t>
      </w:r>
      <w:hyperlink w:anchor="sub_11000" w:history="1">
        <w:r>
          <w:rPr>
            <w:rStyle w:val="a4"/>
          </w:rPr>
          <w:t>приложением</w:t>
        </w:r>
      </w:hyperlink>
      <w:r>
        <w:t xml:space="preserve"> к настоящим Правилам;</w:t>
      </w:r>
    </w:p>
    <w:p w:rsidR="00000000" w:rsidRDefault="000C0B7F">
      <w:bookmarkStart w:id="16" w:name="sub_1035"/>
      <w:bookmarkEnd w:id="15"/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</w:t>
      </w:r>
      <w:r>
        <w:t>ения юридических лиц и индивидуальных предпринимателей, в отношении которых планируется проведение плановых проверок;</w:t>
      </w:r>
    </w:p>
    <w:bookmarkEnd w:id="16"/>
    <w:p w:rsidR="00000000" w:rsidRDefault="000C0B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C0B7F">
      <w:pPr>
        <w:pStyle w:val="afa"/>
      </w:pPr>
      <w:r>
        <w:t xml:space="preserve">См. </w:t>
      </w:r>
      <w:hyperlink r:id="rId13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</w:t>
      </w:r>
      <w:r>
        <w:t xml:space="preserve">лановых проверок юридических лиц и индивидуальных предпринимателей, утвержденный </w:t>
      </w:r>
      <w:hyperlink r:id="rId14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000000" w:rsidRDefault="000C0B7F">
      <w:bookmarkStart w:id="17" w:name="sub_1036"/>
      <w:r>
        <w:t>е) доработка проекта ежегодного плана с учетом предложений органа пр</w:t>
      </w:r>
      <w:r>
        <w:t xml:space="preserve">окуратуры, поступивших по результатам рассмотрения указанного проекта в соответствии с </w:t>
      </w:r>
      <w:hyperlink r:id="rId15" w:history="1">
        <w:r>
          <w:rPr>
            <w:rStyle w:val="a4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sub_1003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18" w:name="sub_1004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C0B7F">
      <w:pPr>
        <w:pStyle w:val="afb"/>
      </w:pPr>
      <w:r>
        <w:fldChar w:fldCharType="begin"/>
      </w:r>
      <w:r>
        <w:instrText>HYPERLINK "garantF1://70191146.1011"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декабря 2012 г. N 1404 в пункт 4 настоящих Правил внесены изменения</w:t>
      </w:r>
    </w:p>
    <w:p w:rsidR="00000000" w:rsidRDefault="000C0B7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0B7F">
      <w:r>
        <w:t xml:space="preserve"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</w:t>
      </w:r>
      <w:r>
        <w:t>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000000" w:rsidRDefault="000C0B7F">
      <w:bookmarkStart w:id="19" w:name="sub_10042"/>
      <w:r>
        <w:t>Ежегодные планы, утвержденные территориальными органами федеральных органов исполнительной власти, уполном</w:t>
      </w:r>
      <w:r>
        <w:t>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</w:t>
      </w:r>
      <w:r>
        <w:t>ию такого контроля (надзора), представляются указанными органами до 1 ноября года, предшествующего году проведения плановых проверок, в соответствующие федеральные органы исполнительной власти.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20" w:name="sub_1005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C0B7F">
      <w:pPr>
        <w:pStyle w:val="afb"/>
      </w:pPr>
      <w:r>
        <w:fldChar w:fldCharType="begin"/>
      </w:r>
      <w:r>
        <w:instrText>HYPERLINK "</w:instrText>
      </w:r>
      <w:r>
        <w:instrText>garantF1://70015342.11006"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в пункт 5 настоящих Правил внесены изменения</w:t>
      </w:r>
    </w:p>
    <w:p w:rsidR="00000000" w:rsidRDefault="000C0B7F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0B7F"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</w:t>
      </w:r>
      <w:r>
        <w:t xml:space="preserve">льных органов указанного федерального органа </w:t>
      </w:r>
      <w:r>
        <w:lastRenderedPageBreak/>
        <w:t>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000000" w:rsidRDefault="000C0B7F">
      <w:bookmarkStart w:id="21" w:name="sub_10052"/>
      <w:r>
        <w:t>Указанный ежегодный план разра</w:t>
      </w:r>
      <w:r>
        <w:t>батывается федеральным органом исполнительной власти до 31 декабря года, предшествующего году проведения плановых проверок.</w:t>
      </w:r>
    </w:p>
    <w:p w:rsidR="00000000" w:rsidRDefault="000C0B7F">
      <w:bookmarkStart w:id="22" w:name="sub_1006"/>
      <w:bookmarkEnd w:id="21"/>
      <w:r>
        <w:t xml:space="preserve">6. Ежегодные планы размещаются на официальных сайтах органов, указанных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</w:t>
      </w:r>
      <w:r>
        <w:t>щих Правил, в сети Интернет, за исключением сведений ежегодных планов, распространение которых ограничено или запрещено в соответствии с законодательством Российской Федерации.</w:t>
      </w:r>
    </w:p>
    <w:p w:rsidR="00000000" w:rsidRDefault="000C0B7F">
      <w:pPr>
        <w:pStyle w:val="afa"/>
        <w:rPr>
          <w:color w:val="000000"/>
          <w:sz w:val="16"/>
          <w:szCs w:val="16"/>
        </w:rPr>
      </w:pPr>
      <w:bookmarkStart w:id="23" w:name="sub_1007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0C0B7F">
      <w:pPr>
        <w:pStyle w:val="afb"/>
      </w:pPr>
      <w:r>
        <w:fldChar w:fldCharType="begin"/>
      </w:r>
      <w:r>
        <w:instrText>HYPERLINK "garantF1://7019114</w:instrText>
      </w:r>
      <w:r>
        <w:instrText>6.1011"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декабря 2012 г. N 1404 в пункт 7 настоящих Правил внесены изменения</w:t>
      </w:r>
    </w:p>
    <w:p w:rsidR="00000000" w:rsidRDefault="000C0B7F">
      <w:pPr>
        <w:pStyle w:val="afb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C0B7F">
      <w:r>
        <w:t>7. Внесение изменений в ежегодный план допускается только в сл</w:t>
      </w:r>
      <w:r>
        <w:t>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деятельности, эк</w:t>
      </w:r>
      <w:r>
        <w:t>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проверке, а также с наступлением обстоятельств непреодолимой силы.</w:t>
      </w:r>
    </w:p>
    <w:p w:rsidR="00000000" w:rsidRDefault="000C0B7F">
      <w:bookmarkStart w:id="24" w:name="sub_1071"/>
      <w:r>
        <w:t>Внесение изменений в е</w:t>
      </w:r>
      <w:r>
        <w:t xml:space="preserve">жегодный план осуществляется в порядке, предусмотренном </w:t>
      </w:r>
      <w:hyperlink w:anchor="sub_1031" w:history="1">
        <w:r>
          <w:rPr>
            <w:rStyle w:val="a4"/>
          </w:rPr>
          <w:t>подпунктами "а" - "г" пункта 3</w:t>
        </w:r>
      </w:hyperlink>
      <w:r>
        <w:t xml:space="preserve"> настоящих Правил.</w:t>
      </w:r>
    </w:p>
    <w:p w:rsidR="00000000" w:rsidRDefault="000C0B7F">
      <w:bookmarkStart w:id="25" w:name="sub_10713"/>
      <w:bookmarkEnd w:id="24"/>
      <w:r>
        <w:t>Сведения о внесенных в ежегодный план изменениях направляются в 10-дневный срок со дня их внесения в соответ</w:t>
      </w:r>
      <w:r>
        <w:t>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</w:t>
      </w:r>
      <w:r>
        <w:t xml:space="preserve">те в сети Интернет в порядке, предусмотренном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Правил.</w:t>
      </w:r>
    </w:p>
    <w:bookmarkEnd w:id="25"/>
    <w:p w:rsidR="00000000" w:rsidRDefault="000C0B7F"/>
    <w:p w:rsidR="00000000" w:rsidRDefault="000C0B7F"/>
    <w:p w:rsidR="00000000" w:rsidRDefault="000C0B7F">
      <w:pPr>
        <w:pStyle w:val="afa"/>
        <w:rPr>
          <w:color w:val="000000"/>
          <w:sz w:val="16"/>
          <w:szCs w:val="16"/>
        </w:rPr>
      </w:pPr>
      <w:bookmarkStart w:id="26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0C0B7F">
      <w:pPr>
        <w:pStyle w:val="afb"/>
      </w:pPr>
      <w:r>
        <w:fldChar w:fldCharType="begin"/>
      </w:r>
      <w:r>
        <w:instrText>HYPERLINK "garantF1://70015342.11008"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2011 г. N 1248 </w:t>
      </w:r>
      <w:r>
        <w:t>настоящее приложение изложено в новой редакции</w:t>
      </w:r>
    </w:p>
    <w:p w:rsidR="00000000" w:rsidRDefault="000C0B7F">
      <w:pPr>
        <w:pStyle w:val="afb"/>
      </w:pPr>
      <w:hyperlink r:id="rId1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0C0B7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C0B7F">
      <w:pPr>
        <w:pStyle w:val="afa"/>
      </w:pPr>
      <w:r>
        <w:t>См. данную форму в редакторе MS-Excel</w:t>
      </w:r>
    </w:p>
    <w:p w:rsidR="00000000" w:rsidRDefault="000C0B7F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r:id="rId2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подготовки органами государственного</w:t>
      </w:r>
      <w:r>
        <w:rPr>
          <w:rStyle w:val="a3"/>
        </w:rPr>
        <w:br/>
        <w:t>контроля (надзора) и органами муниципального контроля</w:t>
      </w:r>
      <w:r>
        <w:rPr>
          <w:rStyle w:val="a3"/>
        </w:rPr>
        <w:br/>
        <w:t>ежегодных планов проведения плановых проверок</w:t>
      </w:r>
      <w:r>
        <w:rPr>
          <w:rStyle w:val="a3"/>
        </w:rPr>
        <w:br/>
        <w:t>юридических лиц и индивидуальных предпринимателей</w:t>
      </w:r>
      <w:r>
        <w:rPr>
          <w:rStyle w:val="a3"/>
        </w:rPr>
        <w:br/>
        <w:t xml:space="preserve">(в редакции </w:t>
      </w:r>
      <w:hyperlink r:id="rId21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</w:t>
      </w:r>
      <w:r>
        <w:rPr>
          <w:rStyle w:val="a3"/>
        </w:rPr>
        <w:t>ельства РФ</w:t>
      </w:r>
      <w:r>
        <w:rPr>
          <w:rStyle w:val="a3"/>
        </w:rPr>
        <w:br/>
        <w:t>от 30 декабря 2011 г. N 1248)</w:t>
      </w:r>
    </w:p>
    <w:p w:rsidR="00000000" w:rsidRDefault="000C0B7F"/>
    <w:p w:rsidR="00000000" w:rsidRDefault="000C0B7F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1645"/>
        <w:gridCol w:w="1483"/>
        <w:gridCol w:w="1733"/>
        <w:gridCol w:w="1991"/>
        <w:gridCol w:w="1642"/>
        <w:gridCol w:w="1806"/>
        <w:gridCol w:w="1445"/>
        <w:gridCol w:w="1805"/>
        <w:gridCol w:w="288"/>
        <w:gridCol w:w="1517"/>
        <w:gridCol w:w="1690"/>
        <w:gridCol w:w="1849"/>
        <w:gridCol w:w="1283"/>
        <w:gridCol w:w="481"/>
        <w:gridCol w:w="2080"/>
        <w:gridCol w:w="3840"/>
        <w:gridCol w:w="60"/>
        <w:gridCol w:w="808"/>
        <w:gridCol w:w="808"/>
        <w:gridCol w:w="8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1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1"/>
            </w:pPr>
            <w:r>
              <w:lastRenderedPageBreak/>
              <w:t>ТИПОВАЯ ФОРМА</w:t>
            </w:r>
          </w:p>
          <w:p w:rsidR="00000000" w:rsidRDefault="000C0B7F">
            <w:pPr>
              <w:pStyle w:val="aff7"/>
            </w:pPr>
          </w:p>
          <w:p w:rsidR="00000000" w:rsidRDefault="000C0B7F">
            <w:pPr>
              <w:pStyle w:val="1"/>
            </w:pPr>
            <w:r>
              <w:t>ежегодного плана проведения плановых проверок юридических лиц и индивидуальных предпринимателей</w:t>
            </w:r>
            <w:r>
              <w:br/>
              <w:t>__________________________________________________________________________</w:t>
            </w:r>
            <w:r>
              <w:br/>
              <w:t>(наимен</w:t>
            </w:r>
            <w:r>
              <w:t>ование органа государственного контроля (надзора), муниципального контроля)</w:t>
            </w:r>
          </w:p>
          <w:p w:rsidR="00000000" w:rsidRDefault="000C0B7F">
            <w:pPr>
              <w:pStyle w:val="aff7"/>
            </w:pPr>
          </w:p>
          <w:p w:rsidR="00000000" w:rsidRDefault="000C0B7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5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C0B7F">
            <w:pPr>
              <w:pStyle w:val="aff7"/>
              <w:jc w:val="center"/>
            </w:pPr>
            <w:r>
              <w:t>УТВЕРЖДЕН</w:t>
            </w:r>
          </w:p>
          <w:p w:rsidR="00000000" w:rsidRDefault="000C0B7F">
            <w:pPr>
              <w:pStyle w:val="aff7"/>
              <w:ind w:firstLine="698"/>
              <w:jc w:val="center"/>
            </w:pPr>
            <w:r>
              <w:t>____________________________</w:t>
            </w:r>
          </w:p>
          <w:p w:rsidR="00000000" w:rsidRDefault="000C0B7F">
            <w:pPr>
              <w:pStyle w:val="aff7"/>
              <w:ind w:firstLine="698"/>
              <w:jc w:val="center"/>
            </w:pPr>
            <w:r>
              <w:t>(фамилия, инициалы и подпись руководителя)</w:t>
            </w:r>
          </w:p>
          <w:p w:rsidR="00000000" w:rsidRDefault="000C0B7F">
            <w:pPr>
              <w:pStyle w:val="aff7"/>
              <w:ind w:firstLine="698"/>
              <w:jc w:val="center"/>
            </w:pPr>
            <w:r>
              <w:t>от                 20     г.</w:t>
            </w:r>
          </w:p>
          <w:p w:rsidR="00000000" w:rsidRDefault="000C0B7F">
            <w:pPr>
              <w:pStyle w:val="aff7"/>
              <w:jc w:val="right"/>
            </w:pPr>
            <w:r>
              <w:t>М.П.</w:t>
            </w:r>
          </w:p>
          <w:p w:rsidR="00000000" w:rsidRDefault="000C0B7F">
            <w:pPr>
              <w:pStyle w:val="aff7"/>
            </w:pPr>
          </w:p>
          <w:p w:rsidR="00000000" w:rsidRDefault="000C0B7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C0B7F">
            <w:pPr>
              <w:pStyle w:val="1"/>
            </w:pPr>
            <w:r>
              <w:t>ПЛАН</w:t>
            </w:r>
          </w:p>
          <w:p w:rsidR="00000000" w:rsidRDefault="000C0B7F">
            <w:pPr>
              <w:pStyle w:val="aff7"/>
            </w:pPr>
          </w:p>
          <w:p w:rsidR="00000000" w:rsidRDefault="000C0B7F">
            <w:pPr>
              <w:pStyle w:val="1"/>
            </w:pPr>
            <w:r>
              <w:t>проведения плановых проверок юридических лиц и индивидуальных предпринимателей на 20 год</w:t>
            </w:r>
          </w:p>
          <w:p w:rsidR="00000000" w:rsidRDefault="000C0B7F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</w:t>
            </w:r>
            <w:r>
              <w:t xml:space="preserve">ь </w:t>
            </w:r>
            <w:r>
              <w:lastRenderedPageBreak/>
              <w:t xml:space="preserve">которого подлежит проверке </w:t>
            </w:r>
            <w:hyperlink w:anchor="sub_3" w:history="1">
              <w:r>
                <w:rPr>
                  <w:rStyle w:val="a4"/>
                </w:rPr>
                <w:t>*(1)</w:t>
              </w:r>
            </w:hyperlink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lastRenderedPageBreak/>
              <w:t>Адреса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Цель проведения проверки</w:t>
            </w:r>
          </w:p>
        </w:tc>
        <w:tc>
          <w:tcPr>
            <w:tcW w:w="6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Основание проведения проверки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 xml:space="preserve">Дата начала проведения проверки </w:t>
            </w:r>
            <w:hyperlink w:anchor="sub_6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 xml:space="preserve">Наименование органа государственного контроля </w:t>
            </w:r>
            <w:r>
              <w:lastRenderedPageBreak/>
              <w:t>(надзора), органа муниципального контроля, с которым проверка проводит</w:t>
            </w:r>
            <w:r>
              <w:t>ся совместно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22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места нахождения ЮЛ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места жительства ИП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мест фактического осуществления деятельности ЮЛ, ИП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 xml:space="preserve">места нахождения объектов </w:t>
            </w:r>
            <w:hyperlink w:anchor="sub_4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 xml:space="preserve">иные основания в соответствии с федеральным законом </w:t>
            </w:r>
            <w:hyperlink w:anchor="sub_5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рабочих дней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  <w:jc w:val="center"/>
            </w:pPr>
            <w:r>
              <w:t>рабочих часов (для МСП и МКП)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C0B7F">
            <w:pPr>
              <w:pStyle w:val="aff7"/>
            </w:pPr>
          </w:p>
        </w:tc>
      </w:tr>
    </w:tbl>
    <w:p w:rsidR="00000000" w:rsidRDefault="000C0B7F"/>
    <w:p w:rsidR="00000000" w:rsidRDefault="000C0B7F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C0B7F">
      <w:r>
        <w:lastRenderedPageBreak/>
        <w:t>_____________________________</w:t>
      </w:r>
    </w:p>
    <w:p w:rsidR="00000000" w:rsidRDefault="000C0B7F">
      <w:bookmarkStart w:id="27" w:name="sub_3"/>
      <w:r>
        <w:t>*(1)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</w:t>
      </w:r>
      <w:r>
        <w:t>ужений, дополнительно указывается их наименование.</w:t>
      </w:r>
    </w:p>
    <w:p w:rsidR="00000000" w:rsidRDefault="000C0B7F">
      <w:bookmarkStart w:id="28" w:name="sub_4"/>
      <w:bookmarkEnd w:id="27"/>
      <w:r>
        <w:t>*(2) 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</w:t>
      </w:r>
      <w:r>
        <w:t>нительно указывается их место нахождения.</w:t>
      </w:r>
    </w:p>
    <w:p w:rsidR="00000000" w:rsidRDefault="000C0B7F">
      <w:bookmarkStart w:id="29" w:name="sub_5"/>
      <w:bookmarkEnd w:id="28"/>
      <w:r>
        <w:t>*(3) Указывается ссылка на положения федерального закона, устанавливающего основания проведения плановой проверки.</w:t>
      </w:r>
    </w:p>
    <w:p w:rsidR="00000000" w:rsidRDefault="000C0B7F">
      <w:bookmarkStart w:id="30" w:name="sub_6"/>
      <w:bookmarkEnd w:id="29"/>
      <w:r>
        <w:t>*(4) Указывается календарный месяц начала проведения проверки.</w:t>
      </w:r>
    </w:p>
    <w:bookmarkEnd w:id="30"/>
    <w:p w:rsidR="00000000" w:rsidRDefault="000C0B7F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0B7F"/>
    <w:rsid w:val="000C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81242.0" TargetMode="External"/><Relationship Id="rId13" Type="http://schemas.openxmlformats.org/officeDocument/2006/relationships/hyperlink" Target="garantF1://1257398.1000" TargetMode="External"/><Relationship Id="rId18" Type="http://schemas.openxmlformats.org/officeDocument/2006/relationships/hyperlink" Target="garantF1://57949289.1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015342.0" TargetMode="External"/><Relationship Id="rId7" Type="http://schemas.openxmlformats.org/officeDocument/2006/relationships/hyperlink" Target="garantF1://55081242.1000" TargetMode="External"/><Relationship Id="rId12" Type="http://schemas.openxmlformats.org/officeDocument/2006/relationships/hyperlink" Target="garantF1://5663281.1033" TargetMode="External"/><Relationship Id="rId17" Type="http://schemas.openxmlformats.org/officeDocument/2006/relationships/hyperlink" Target="garantF1://5663281.100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49289.1004" TargetMode="External"/><Relationship Id="rId20" Type="http://schemas.openxmlformats.org/officeDocument/2006/relationships/hyperlink" Target="garantF1://5663281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0481.0" TargetMode="External"/><Relationship Id="rId11" Type="http://schemas.openxmlformats.org/officeDocument/2006/relationships/hyperlink" Target="garantF1://5663281.1032" TargetMode="External"/><Relationship Id="rId5" Type="http://schemas.openxmlformats.org/officeDocument/2006/relationships/hyperlink" Target="garantF1://12064247.9" TargetMode="External"/><Relationship Id="rId15" Type="http://schemas.openxmlformats.org/officeDocument/2006/relationships/hyperlink" Target="garantF1://12064247.961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47.98" TargetMode="External"/><Relationship Id="rId19" Type="http://schemas.openxmlformats.org/officeDocument/2006/relationships/hyperlink" Target="garantF1://5663281.11000" TargetMode="External"/><Relationship Id="rId4" Type="http://schemas.openxmlformats.org/officeDocument/2006/relationships/hyperlink" Target="garantF1://12077032.0" TargetMode="External"/><Relationship Id="rId9" Type="http://schemas.openxmlformats.org/officeDocument/2006/relationships/hyperlink" Target="garantF1://12064247.98" TargetMode="External"/><Relationship Id="rId14" Type="http://schemas.openxmlformats.org/officeDocument/2006/relationships/hyperlink" Target="garantF1://125739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2153</Words>
  <Characters>12277</Characters>
  <Application>Microsoft Office Word</Application>
  <DocSecurity>4</DocSecurity>
  <Lines>102</Lines>
  <Paragraphs>28</Paragraphs>
  <ScaleCrop>false</ScaleCrop>
  <Company>НПП "Гарант-Сервис"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2</cp:revision>
  <dcterms:created xsi:type="dcterms:W3CDTF">2015-11-20T02:18:00Z</dcterms:created>
  <dcterms:modified xsi:type="dcterms:W3CDTF">2015-11-20T02:18:00Z</dcterms:modified>
</cp:coreProperties>
</file>