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32"/>
          <w:szCs w:val="32"/>
        </w:rPr>
      </w:pPr>
      <w:r w:rsidRPr="000134EC">
        <w:rPr>
          <w:rFonts w:ascii="Times New Roman" w:hAnsi="Times New Roman" w:cs="Times New Roman"/>
          <w:sz w:val="32"/>
          <w:szCs w:val="32"/>
        </w:rPr>
        <w:t>7. Условия и порядок субсидирования части затрат,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34EC">
        <w:rPr>
          <w:rFonts w:ascii="Times New Roman" w:hAnsi="Times New Roman" w:cs="Times New Roman"/>
          <w:sz w:val="32"/>
          <w:szCs w:val="32"/>
        </w:rPr>
        <w:t>понесенных субъектами малого и среднего предпринимательства,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34EC">
        <w:rPr>
          <w:rFonts w:ascii="Times New Roman" w:hAnsi="Times New Roman" w:cs="Times New Roman"/>
          <w:sz w:val="32"/>
          <w:szCs w:val="32"/>
        </w:rPr>
        <w:t>занятыми в сфере оказания социально значимых услуг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32"/>
          <w:szCs w:val="32"/>
        </w:rPr>
      </w:pPr>
      <w:bookmarkStart w:id="0" w:name="Par16252"/>
      <w:bookmarkEnd w:id="0"/>
      <w:r w:rsidRPr="000134EC">
        <w:rPr>
          <w:rFonts w:ascii="Times New Roman" w:hAnsi="Times New Roman" w:cs="Times New Roman"/>
          <w:sz w:val="32"/>
          <w:szCs w:val="32"/>
        </w:rPr>
        <w:t>7.1. Общие положения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34EC">
        <w:rPr>
          <w:rFonts w:ascii="Times New Roman" w:hAnsi="Times New Roman" w:cs="Times New Roman"/>
          <w:sz w:val="32"/>
          <w:szCs w:val="32"/>
        </w:rPr>
        <w:t>7.1.1. Настоящий Порядок определяет условия конкурсного отбора предоставления субсидии на возмещение части затрат, понесенных субъектами малого и среднего предпринимательства, занятыми в сфере оказания социально значимых услуг.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34EC">
        <w:rPr>
          <w:rFonts w:ascii="Times New Roman" w:hAnsi="Times New Roman" w:cs="Times New Roman"/>
          <w:sz w:val="32"/>
          <w:szCs w:val="32"/>
        </w:rPr>
        <w:t>7.1.2. Субсидии предоставляются субъектам малого и среднего предпринимательства, зарегистрированным и осуществляющим свою деятельность на территории Анабарского района на безвозмездной основе: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34EC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Pr="000134EC">
        <w:rPr>
          <w:rFonts w:ascii="Times New Roman" w:hAnsi="Times New Roman" w:cs="Times New Roman"/>
          <w:sz w:val="32"/>
          <w:szCs w:val="32"/>
        </w:rPr>
        <w:t>возмещениезатрат</w:t>
      </w:r>
      <w:proofErr w:type="spellEnd"/>
      <w:r w:rsidRPr="000134EC">
        <w:rPr>
          <w:rFonts w:ascii="Times New Roman" w:hAnsi="Times New Roman" w:cs="Times New Roman"/>
          <w:sz w:val="32"/>
          <w:szCs w:val="32"/>
        </w:rPr>
        <w:t xml:space="preserve"> или части затрат на приобретение необходимого оборудования, инвентаря, </w:t>
      </w:r>
      <w:proofErr w:type="spellStart"/>
      <w:r w:rsidRPr="000134EC">
        <w:rPr>
          <w:rFonts w:ascii="Times New Roman" w:hAnsi="Times New Roman" w:cs="Times New Roman"/>
          <w:sz w:val="32"/>
          <w:szCs w:val="32"/>
        </w:rPr>
        <w:t>мебели,размер</w:t>
      </w:r>
      <w:proofErr w:type="spellEnd"/>
      <w:r w:rsidRPr="000134EC">
        <w:rPr>
          <w:rFonts w:ascii="Times New Roman" w:hAnsi="Times New Roman" w:cs="Times New Roman"/>
          <w:sz w:val="32"/>
          <w:szCs w:val="32"/>
        </w:rPr>
        <w:t xml:space="preserve"> субсидии на возмещение фактически произведенных и документально подтвержденных затрат составляет не более 100,0 (сто) тысяч рублей на одного получателя поддержки;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34EC">
        <w:rPr>
          <w:rFonts w:ascii="Times New Roman" w:hAnsi="Times New Roman" w:cs="Times New Roman"/>
          <w:sz w:val="32"/>
          <w:szCs w:val="32"/>
        </w:rPr>
        <w:t>на возмещение затрат или части затрат по доставке необходимого оборудования, инвентаря, мебели, размер субсидии на возмещение фактически произведенных и документально подтвержденных затрат составляет не более 50,0 (пятьдесят) тысяч рублей на одного получателя поддержки;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34EC">
        <w:rPr>
          <w:rFonts w:ascii="Times New Roman" w:hAnsi="Times New Roman" w:cs="Times New Roman"/>
          <w:sz w:val="32"/>
          <w:szCs w:val="32"/>
        </w:rPr>
        <w:t>на возмещение затрат или части затрат на коммунальные услуги (тепловая энергия, электрическая энергия), размер субсидии на возмещение фактически произведенных и документально подтвержденных затрат составляет не более 100,0 (сто) тысяч рублей на одного получателя поддержки;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34EC">
        <w:rPr>
          <w:rFonts w:ascii="Times New Roman" w:hAnsi="Times New Roman" w:cs="Times New Roman"/>
          <w:sz w:val="32"/>
          <w:szCs w:val="32"/>
        </w:rPr>
        <w:t>на возмещение затрат или части затрат на аренду помещения, размер субсидии на возмещение фактически произведенных и документально подтвержденных затрат составляет не более 50,0 (пятьдесят) тысяч рублей на одного получателя поддержки.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32"/>
          <w:szCs w:val="32"/>
        </w:rPr>
      </w:pPr>
      <w:bookmarkStart w:id="1" w:name="Par16261"/>
      <w:bookmarkEnd w:id="1"/>
      <w:r w:rsidRPr="000134EC">
        <w:rPr>
          <w:rFonts w:ascii="Times New Roman" w:hAnsi="Times New Roman" w:cs="Times New Roman"/>
          <w:sz w:val="32"/>
          <w:szCs w:val="32"/>
        </w:rPr>
        <w:t>7.2. Условия предоставления субсидии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34EC">
        <w:rPr>
          <w:rFonts w:ascii="Times New Roman" w:hAnsi="Times New Roman" w:cs="Times New Roman"/>
          <w:sz w:val="32"/>
          <w:szCs w:val="32"/>
        </w:rPr>
        <w:t>7.2.1. Субъект малого и среднего предпринимательства имеет право получить субсидию не более одного раза в год по произведенным затратам. За аналогичной мерой государственной поддержки субъект малого и среднего предпринимательства может обратиться по истечении года со дня получения субсидии.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34EC">
        <w:rPr>
          <w:rFonts w:ascii="Times New Roman" w:hAnsi="Times New Roman" w:cs="Times New Roman"/>
          <w:sz w:val="32"/>
          <w:szCs w:val="32"/>
        </w:rPr>
        <w:lastRenderedPageBreak/>
        <w:t>7.2.2. Конкурсный отбор претендентов на получение субсидии осуществляет Комиссия по распределению средств.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32"/>
          <w:szCs w:val="32"/>
        </w:rPr>
      </w:pPr>
      <w:bookmarkStart w:id="2" w:name="Par16269"/>
      <w:bookmarkEnd w:id="2"/>
      <w:r w:rsidRPr="000134EC">
        <w:rPr>
          <w:rFonts w:ascii="Times New Roman" w:hAnsi="Times New Roman" w:cs="Times New Roman"/>
          <w:sz w:val="32"/>
          <w:szCs w:val="32"/>
        </w:rPr>
        <w:t>7.3. Перечень документов,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34EC">
        <w:rPr>
          <w:rFonts w:ascii="Times New Roman" w:hAnsi="Times New Roman" w:cs="Times New Roman"/>
          <w:sz w:val="32"/>
          <w:szCs w:val="32"/>
        </w:rPr>
        <w:t>предоставляемых для участия в конкурсном отборе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34EC">
        <w:rPr>
          <w:rFonts w:ascii="Times New Roman" w:hAnsi="Times New Roman" w:cs="Times New Roman"/>
          <w:sz w:val="32"/>
          <w:szCs w:val="32"/>
        </w:rPr>
        <w:t xml:space="preserve">7.3.1. Для получения субсидии, в дополнение к </w:t>
      </w:r>
      <w:hyperlink w:anchor="Par14536" w:history="1">
        <w:r w:rsidRPr="000134EC">
          <w:rPr>
            <w:rFonts w:ascii="Times New Roman" w:hAnsi="Times New Roman" w:cs="Times New Roman"/>
            <w:sz w:val="32"/>
            <w:szCs w:val="32"/>
          </w:rPr>
          <w:t>пункту 1.1.8</w:t>
        </w:r>
      </w:hyperlink>
      <w:r w:rsidRPr="000134EC">
        <w:rPr>
          <w:rFonts w:ascii="Times New Roman" w:hAnsi="Times New Roman" w:cs="Times New Roman"/>
          <w:sz w:val="32"/>
          <w:szCs w:val="32"/>
        </w:rPr>
        <w:t xml:space="preserve"> настоящего Порядка, представляются следующие документы: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34EC">
        <w:rPr>
          <w:rFonts w:ascii="Times New Roman" w:hAnsi="Times New Roman" w:cs="Times New Roman"/>
          <w:sz w:val="32"/>
          <w:szCs w:val="32"/>
        </w:rPr>
        <w:t xml:space="preserve">1) документы, подтверждающие фактически понесенные расходы в соответствии с </w:t>
      </w:r>
      <w:hyperlink w:anchor="Par16151" w:history="1">
        <w:r w:rsidRPr="000134EC">
          <w:rPr>
            <w:rFonts w:ascii="Times New Roman" w:hAnsi="Times New Roman" w:cs="Times New Roman"/>
            <w:sz w:val="32"/>
            <w:szCs w:val="32"/>
          </w:rPr>
          <w:t>п. 7.1.2</w:t>
        </w:r>
      </w:hyperlink>
      <w:r w:rsidRPr="000134EC">
        <w:rPr>
          <w:rFonts w:ascii="Times New Roman" w:hAnsi="Times New Roman" w:cs="Times New Roman"/>
          <w:sz w:val="32"/>
          <w:szCs w:val="32"/>
        </w:rPr>
        <w:t xml:space="preserve"> настоящего Порядка (копии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др.).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34EC">
        <w:rPr>
          <w:rFonts w:ascii="Times New Roman" w:hAnsi="Times New Roman" w:cs="Times New Roman"/>
          <w:sz w:val="32"/>
          <w:szCs w:val="32"/>
        </w:rPr>
        <w:t>2) копии товарно-транспортных накладных и документы, подтверждающие фактическую оплату услуг по перевозке оборудования;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34EC">
        <w:rPr>
          <w:rFonts w:ascii="Times New Roman" w:hAnsi="Times New Roman" w:cs="Times New Roman"/>
          <w:sz w:val="32"/>
          <w:szCs w:val="32"/>
        </w:rPr>
        <w:t xml:space="preserve">3) копии договоров с </w:t>
      </w:r>
      <w:proofErr w:type="spellStart"/>
      <w:r w:rsidRPr="000134EC">
        <w:rPr>
          <w:rFonts w:ascii="Times New Roman" w:hAnsi="Times New Roman" w:cs="Times New Roman"/>
          <w:sz w:val="32"/>
          <w:szCs w:val="32"/>
        </w:rPr>
        <w:t>энергоснабжающими</w:t>
      </w:r>
      <w:proofErr w:type="spellEnd"/>
      <w:r w:rsidRPr="000134EC">
        <w:rPr>
          <w:rFonts w:ascii="Times New Roman" w:hAnsi="Times New Roman" w:cs="Times New Roman"/>
          <w:sz w:val="32"/>
          <w:szCs w:val="32"/>
        </w:rPr>
        <w:t xml:space="preserve"> организациями, </w:t>
      </w:r>
      <w:proofErr w:type="spellStart"/>
      <w:r w:rsidRPr="000134EC">
        <w:rPr>
          <w:rFonts w:ascii="Times New Roman" w:hAnsi="Times New Roman" w:cs="Times New Roman"/>
          <w:sz w:val="32"/>
          <w:szCs w:val="32"/>
        </w:rPr>
        <w:t>счет-фактуры</w:t>
      </w:r>
      <w:proofErr w:type="spellEnd"/>
      <w:r w:rsidRPr="000134EC">
        <w:rPr>
          <w:rFonts w:ascii="Times New Roman" w:hAnsi="Times New Roman" w:cs="Times New Roman"/>
          <w:sz w:val="32"/>
          <w:szCs w:val="32"/>
        </w:rPr>
        <w:t>, платежные поручения;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34EC">
        <w:rPr>
          <w:rFonts w:ascii="Times New Roman" w:hAnsi="Times New Roman" w:cs="Times New Roman"/>
          <w:sz w:val="32"/>
          <w:szCs w:val="32"/>
        </w:rPr>
        <w:t>4) копии договор на аренду помещения, акты выполненных работ, платежные поручения.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34EC">
        <w:rPr>
          <w:rFonts w:ascii="Times New Roman" w:hAnsi="Times New Roman" w:cs="Times New Roman"/>
          <w:sz w:val="32"/>
          <w:szCs w:val="32"/>
        </w:rPr>
        <w:t>7.3.2. Претендент несет полную ответственность за достоверность представленных документов.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32"/>
          <w:szCs w:val="32"/>
        </w:rPr>
      </w:pPr>
      <w:bookmarkStart w:id="3" w:name="Par16282"/>
      <w:bookmarkEnd w:id="3"/>
      <w:r w:rsidRPr="000134EC">
        <w:rPr>
          <w:rFonts w:ascii="Times New Roman" w:hAnsi="Times New Roman" w:cs="Times New Roman"/>
          <w:sz w:val="32"/>
          <w:szCs w:val="32"/>
        </w:rPr>
        <w:t>7.4. Критерии отбора заявок на получение субсидии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34EC">
        <w:rPr>
          <w:rFonts w:ascii="Times New Roman" w:hAnsi="Times New Roman" w:cs="Times New Roman"/>
          <w:sz w:val="32"/>
          <w:szCs w:val="32"/>
        </w:rPr>
        <w:t xml:space="preserve">При принятии решения о предоставлении субсидии субъекту малого или среднего предпринимательства, подавшему заявку на участие в конкурсе, учитываются критерии, указанные в </w:t>
      </w:r>
      <w:hyperlink w:anchor="Par14600" w:history="1">
        <w:r w:rsidRPr="000134EC">
          <w:rPr>
            <w:rFonts w:ascii="Times New Roman" w:hAnsi="Times New Roman" w:cs="Times New Roman"/>
            <w:sz w:val="32"/>
            <w:szCs w:val="32"/>
          </w:rPr>
          <w:t>п. 1.2.2.6</w:t>
        </w:r>
      </w:hyperlink>
      <w:r w:rsidRPr="000134EC">
        <w:rPr>
          <w:rFonts w:ascii="Times New Roman" w:hAnsi="Times New Roman" w:cs="Times New Roman"/>
          <w:sz w:val="32"/>
          <w:szCs w:val="32"/>
        </w:rPr>
        <w:t xml:space="preserve"> настоящего Порядка.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32"/>
          <w:szCs w:val="32"/>
        </w:rPr>
      </w:pPr>
      <w:bookmarkStart w:id="4" w:name="Par16286"/>
      <w:bookmarkEnd w:id="4"/>
      <w:r w:rsidRPr="000134EC">
        <w:rPr>
          <w:rFonts w:ascii="Times New Roman" w:hAnsi="Times New Roman" w:cs="Times New Roman"/>
          <w:sz w:val="32"/>
          <w:szCs w:val="32"/>
        </w:rPr>
        <w:t>7.5. Порядок возврата субсидии и осуществления контроля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34EC">
        <w:rPr>
          <w:rFonts w:ascii="Times New Roman" w:hAnsi="Times New Roman" w:cs="Times New Roman"/>
          <w:sz w:val="32"/>
          <w:szCs w:val="32"/>
        </w:rPr>
        <w:t>за целевым и эффективным использованием средств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34EC">
        <w:rPr>
          <w:rFonts w:ascii="Times New Roman" w:hAnsi="Times New Roman" w:cs="Times New Roman"/>
          <w:sz w:val="32"/>
          <w:szCs w:val="32"/>
        </w:rPr>
        <w:t>В случае установления факта нарушения получателем условий, установленных в настоящем Порядке, субсидии подлежат возврату в доход местного бюджета МО «Анабарский национальный (долгано-эвенкийский) улус (район)».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34EC">
        <w:rPr>
          <w:rFonts w:ascii="Times New Roman" w:hAnsi="Times New Roman" w:cs="Times New Roman"/>
          <w:sz w:val="32"/>
          <w:szCs w:val="32"/>
        </w:rPr>
        <w:t xml:space="preserve">При </w:t>
      </w:r>
      <w:proofErr w:type="spellStart"/>
      <w:r w:rsidRPr="000134EC">
        <w:rPr>
          <w:rFonts w:ascii="Times New Roman" w:hAnsi="Times New Roman" w:cs="Times New Roman"/>
          <w:sz w:val="32"/>
          <w:szCs w:val="32"/>
        </w:rPr>
        <w:t>невозврате</w:t>
      </w:r>
      <w:proofErr w:type="spellEnd"/>
      <w:r w:rsidRPr="000134EC">
        <w:rPr>
          <w:rFonts w:ascii="Times New Roman" w:hAnsi="Times New Roman" w:cs="Times New Roman"/>
          <w:sz w:val="32"/>
          <w:szCs w:val="32"/>
        </w:rPr>
        <w:t xml:space="preserve"> субсидии в течение пятнадцати календарных дней с момента направления соответствующего требования Администрация принимает меры по взысканию подлежащей возврату субсидии в судебном порядке.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34EC">
        <w:rPr>
          <w:rFonts w:ascii="Times New Roman" w:hAnsi="Times New Roman" w:cs="Times New Roman"/>
          <w:sz w:val="32"/>
          <w:szCs w:val="32"/>
        </w:rPr>
        <w:t xml:space="preserve">Администрация и орган финансового контроля в соответствии </w:t>
      </w:r>
      <w:r w:rsidRPr="000134EC">
        <w:rPr>
          <w:rFonts w:ascii="Times New Roman" w:hAnsi="Times New Roman" w:cs="Times New Roman"/>
          <w:sz w:val="32"/>
          <w:szCs w:val="32"/>
        </w:rPr>
        <w:lastRenderedPageBreak/>
        <w:t xml:space="preserve">со </w:t>
      </w:r>
      <w:hyperlink r:id="rId4" w:history="1">
        <w:r w:rsidRPr="000134EC">
          <w:rPr>
            <w:rFonts w:ascii="Times New Roman" w:hAnsi="Times New Roman" w:cs="Times New Roman"/>
            <w:sz w:val="32"/>
            <w:szCs w:val="32"/>
          </w:rPr>
          <w:t>статьей 78</w:t>
        </w:r>
      </w:hyperlink>
      <w:r w:rsidRPr="000134EC">
        <w:rPr>
          <w:rFonts w:ascii="Times New Roman" w:hAnsi="Times New Roman" w:cs="Times New Roman"/>
          <w:sz w:val="32"/>
          <w:szCs w:val="32"/>
        </w:rPr>
        <w:t xml:space="preserve"> Бюджетного кодекса Российской Федерации может осуществлять о проверку: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34EC">
        <w:rPr>
          <w:rFonts w:ascii="Times New Roman" w:hAnsi="Times New Roman" w:cs="Times New Roman"/>
          <w:sz w:val="32"/>
          <w:szCs w:val="32"/>
        </w:rPr>
        <w:t>- достоверности сведений, предоставляемых претендентом на получение субсидии;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34EC">
        <w:rPr>
          <w:rFonts w:ascii="Times New Roman" w:hAnsi="Times New Roman" w:cs="Times New Roman"/>
          <w:sz w:val="32"/>
          <w:szCs w:val="32"/>
        </w:rPr>
        <w:t>- соблюдение получателем условий, целей и порядка их предоставления.</w:t>
      </w:r>
    </w:p>
    <w:p w:rsidR="00A34190" w:rsidRPr="000134EC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134EC">
        <w:rPr>
          <w:rFonts w:ascii="Times New Roman" w:hAnsi="Times New Roman" w:cs="Times New Roman"/>
          <w:sz w:val="32"/>
          <w:szCs w:val="32"/>
        </w:rPr>
        <w:t>При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Администрацией по предоставлению муниципальной поддержки и органом финансового контроля проверок соблюдения получателями субсидий условий, целей и порядка их предоставления.</w:t>
      </w:r>
    </w:p>
    <w:p w:rsidR="00A34190" w:rsidRDefault="00A34190" w:rsidP="00A3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sah-RU"/>
        </w:rPr>
      </w:pPr>
    </w:p>
    <w:p w:rsidR="000134EC" w:rsidRDefault="000134EC" w:rsidP="00013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Примерный срок проведения: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август 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134EC" w:rsidRPr="000134EC" w:rsidRDefault="000134EC" w:rsidP="00A3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F6B8A" w:rsidRPr="000134EC" w:rsidRDefault="004F6B8A">
      <w:pPr>
        <w:rPr>
          <w:rFonts w:ascii="Times New Roman" w:hAnsi="Times New Roman" w:cs="Times New Roman"/>
          <w:sz w:val="32"/>
          <w:szCs w:val="32"/>
        </w:rPr>
      </w:pPr>
    </w:p>
    <w:sectPr w:rsidR="004F6B8A" w:rsidRPr="000134EC" w:rsidSect="0043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4190"/>
    <w:rsid w:val="000134EC"/>
    <w:rsid w:val="00432D3B"/>
    <w:rsid w:val="004F6B8A"/>
    <w:rsid w:val="00A3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AF2A3D32F61F80439C788ED58400AC2EAA5AF69304FD42B97777EC5EB42D842FE9C0097507F729aE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ОП</dc:creator>
  <cp:keywords/>
  <dc:description/>
  <cp:lastModifiedBy>Заведующий ОП</cp:lastModifiedBy>
  <cp:revision>4</cp:revision>
  <dcterms:created xsi:type="dcterms:W3CDTF">2016-03-18T10:59:00Z</dcterms:created>
  <dcterms:modified xsi:type="dcterms:W3CDTF">2016-03-18T11:24:00Z</dcterms:modified>
</cp:coreProperties>
</file>