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686"/>
        <w:gridCol w:w="1984"/>
        <w:gridCol w:w="4536"/>
      </w:tblGrid>
      <w:tr w:rsidR="00F60C7C" w:rsidTr="00F60C7C">
        <w:trPr>
          <w:trHeight w:val="1405"/>
        </w:trPr>
        <w:tc>
          <w:tcPr>
            <w:tcW w:w="3686" w:type="dxa"/>
            <w:hideMark/>
          </w:tcPr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Саха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Республикатын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Абый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улуу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ун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«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Уолбут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илиэгэ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тыа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сиринии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олохтоох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муниципальнай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тэриллиитин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илиэк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депутаттарын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Сэбиэтэ</w:t>
            </w:r>
            <w:proofErr w:type="spellEnd"/>
          </w:p>
          <w:p w:rsidR="00F60C7C" w:rsidRPr="00D34D33" w:rsidRDefault="00F60C7C">
            <w:pPr>
              <w:pStyle w:val="a6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4D33">
              <w:rPr>
                <w:rFonts w:ascii="Times New Roman" w:hAnsi="Times New Roman"/>
                <w:b/>
                <w:i/>
                <w:lang w:val="ru-RU"/>
              </w:rPr>
              <w:t>БЫ</w:t>
            </w:r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gramEnd"/>
            <w:r w:rsidRPr="00D34D33">
              <w:rPr>
                <w:rFonts w:ascii="Times New Roman" w:hAnsi="Times New Roman"/>
                <w:b/>
                <w:i/>
                <w:lang w:val="ru-RU"/>
              </w:rPr>
              <w:t>ААРЫЫ</w:t>
            </w:r>
          </w:p>
        </w:tc>
        <w:tc>
          <w:tcPr>
            <w:tcW w:w="1984" w:type="dxa"/>
            <w:hideMark/>
          </w:tcPr>
          <w:p w:rsidR="00F60C7C" w:rsidRDefault="00F60C7C">
            <w:pPr>
              <w:pStyle w:val="a3"/>
              <w:tabs>
                <w:tab w:val="left" w:pos="10348"/>
              </w:tabs>
              <w:spacing w:line="276" w:lineRule="auto"/>
              <w:ind w:left="-107"/>
            </w:pPr>
            <w:r>
              <w:rPr>
                <w:rFonts w:ascii="SchoolBook Sakha" w:hAnsi="SchoolBook Sakha"/>
                <w:noProof/>
                <w:lang w:val="ru-RU" w:eastAsia="ru-RU" w:bidi="ar-SA"/>
              </w:rPr>
              <w:drawing>
                <wp:inline distT="0" distB="0" distL="0" distR="0">
                  <wp:extent cx="860425" cy="860425"/>
                  <wp:effectExtent l="19050" t="0" r="0" b="0"/>
                  <wp:docPr id="1" name="Рисунок 1" descr="Абыйс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быйс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Наслежный Совет депутатов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Муниципального образования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сельского поселения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«Уолбутский наслег»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Абыйского улуса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Республики Саха (Якутия)</w:t>
            </w:r>
          </w:p>
          <w:p w:rsidR="00F60C7C" w:rsidRDefault="00F60C7C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РЕШЕНИЕ</w:t>
            </w:r>
          </w:p>
        </w:tc>
      </w:tr>
    </w:tbl>
    <w:p w:rsidR="00F60C7C" w:rsidRPr="00F60C7C" w:rsidRDefault="00F60C7C" w:rsidP="00F60C7C">
      <w:pPr>
        <w:pStyle w:val="a6"/>
        <w:rPr>
          <w:rFonts w:ascii="Times New Roman" w:hAnsi="Times New Roman"/>
          <w:szCs w:val="20"/>
          <w:lang w:val="ru-RU"/>
        </w:rPr>
      </w:pPr>
      <w:r>
        <w:t>*************************************************************************</w:t>
      </w:r>
      <w:r>
        <w:rPr>
          <w:lang w:val="ru-RU"/>
        </w:rPr>
        <w:t>****</w:t>
      </w:r>
      <w:r>
        <w:t>****************</w:t>
      </w:r>
    </w:p>
    <w:p w:rsidR="00F60C7C" w:rsidRPr="00D34D33" w:rsidRDefault="00F60C7C" w:rsidP="00F60C7C">
      <w:pPr>
        <w:pStyle w:val="a6"/>
        <w:jc w:val="center"/>
        <w:rPr>
          <w:rFonts w:ascii="Cambria" w:hAnsi="Cambria"/>
          <w:sz w:val="18"/>
          <w:szCs w:val="18"/>
          <w:lang w:val="ru-RU"/>
        </w:rPr>
      </w:pPr>
      <w:r w:rsidRPr="00D34D33">
        <w:rPr>
          <w:sz w:val="18"/>
          <w:szCs w:val="18"/>
          <w:lang w:val="ru-RU"/>
        </w:rPr>
        <w:t xml:space="preserve">678881 </w:t>
      </w:r>
      <w:proofErr w:type="spellStart"/>
      <w:r w:rsidRPr="00D34D33">
        <w:rPr>
          <w:sz w:val="18"/>
          <w:szCs w:val="18"/>
          <w:lang w:val="ru-RU"/>
        </w:rPr>
        <w:t>Киэн-Куол</w:t>
      </w:r>
      <w:proofErr w:type="spellEnd"/>
      <w:r w:rsidRPr="00D34D33">
        <w:rPr>
          <w:sz w:val="18"/>
          <w:szCs w:val="18"/>
          <w:lang w:val="ru-RU"/>
        </w:rPr>
        <w:t xml:space="preserve"> </w:t>
      </w:r>
      <w:proofErr w:type="spellStart"/>
      <w:r w:rsidRPr="00D34D33">
        <w:rPr>
          <w:sz w:val="18"/>
          <w:szCs w:val="18"/>
          <w:lang w:val="ru-RU"/>
        </w:rPr>
        <w:t>сэл</w:t>
      </w:r>
      <w:proofErr w:type="spellEnd"/>
      <w:r w:rsidRPr="00D34D33">
        <w:rPr>
          <w:sz w:val="18"/>
          <w:szCs w:val="18"/>
          <w:lang w:val="ru-RU"/>
        </w:rPr>
        <w:t xml:space="preserve">, </w:t>
      </w:r>
      <w:proofErr w:type="spellStart"/>
      <w:r w:rsidRPr="00D34D33">
        <w:rPr>
          <w:sz w:val="18"/>
          <w:szCs w:val="18"/>
          <w:lang w:val="ru-RU"/>
        </w:rPr>
        <w:t>Абый</w:t>
      </w:r>
      <w:proofErr w:type="spellEnd"/>
      <w:r w:rsidRPr="00D34D33">
        <w:rPr>
          <w:sz w:val="18"/>
          <w:szCs w:val="18"/>
          <w:lang w:val="ru-RU"/>
        </w:rPr>
        <w:t xml:space="preserve"> </w:t>
      </w:r>
      <w:proofErr w:type="spellStart"/>
      <w:r w:rsidRPr="00D34D33">
        <w:rPr>
          <w:sz w:val="18"/>
          <w:szCs w:val="18"/>
          <w:lang w:val="ru-RU"/>
        </w:rPr>
        <w:t>улуу</w:t>
      </w:r>
      <w:proofErr w:type="spellEnd"/>
      <w:proofErr w:type="gramStart"/>
      <w:r>
        <w:rPr>
          <w:sz w:val="18"/>
          <w:szCs w:val="18"/>
        </w:rPr>
        <w:t>h</w:t>
      </w:r>
      <w:proofErr w:type="gramEnd"/>
      <w:r w:rsidRPr="00D34D33">
        <w:rPr>
          <w:sz w:val="18"/>
          <w:szCs w:val="18"/>
          <w:lang w:val="ru-RU"/>
        </w:rPr>
        <w:t>а                                                      678881 с.</w:t>
      </w:r>
      <w:r w:rsidR="006471DD">
        <w:rPr>
          <w:sz w:val="18"/>
          <w:szCs w:val="18"/>
          <w:lang w:val="ru-RU"/>
        </w:rPr>
        <w:t xml:space="preserve"> К</w:t>
      </w:r>
      <w:r w:rsidRPr="00D34D33">
        <w:rPr>
          <w:sz w:val="18"/>
          <w:szCs w:val="18"/>
          <w:lang w:val="ru-RU"/>
        </w:rPr>
        <w:t>енг-Кюель Абыйский улус</w:t>
      </w:r>
    </w:p>
    <w:p w:rsidR="00F60C7C" w:rsidRPr="00F60C7C" w:rsidRDefault="00F60C7C" w:rsidP="00F60C7C">
      <w:pPr>
        <w:pStyle w:val="a6"/>
        <w:jc w:val="center"/>
        <w:rPr>
          <w:sz w:val="18"/>
          <w:szCs w:val="18"/>
          <w:lang w:val="ru-RU"/>
        </w:rPr>
      </w:pPr>
      <w:r w:rsidRPr="00F60C7C">
        <w:rPr>
          <w:sz w:val="18"/>
          <w:szCs w:val="18"/>
          <w:lang w:val="ru-RU"/>
        </w:rPr>
        <w:t>Тел. факс (41159) 23-323; 23-366; 23-335                                                тел. факс (41159) 23-323; 23-366; 23-335</w:t>
      </w:r>
    </w:p>
    <w:p w:rsidR="00F60C7C" w:rsidRPr="00F60C7C" w:rsidRDefault="00F60C7C" w:rsidP="00F60C7C">
      <w:pPr>
        <w:pStyle w:val="a6"/>
        <w:jc w:val="center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e</w:t>
      </w:r>
      <w:r w:rsidRPr="00F60C7C">
        <w:rPr>
          <w:sz w:val="18"/>
          <w:szCs w:val="18"/>
          <w:lang w:val="ru-RU"/>
        </w:rPr>
        <w:t>-</w:t>
      </w:r>
      <w:r>
        <w:rPr>
          <w:sz w:val="18"/>
          <w:szCs w:val="18"/>
        </w:rPr>
        <w:t>mail</w:t>
      </w:r>
      <w:proofErr w:type="gramEnd"/>
      <w:r w:rsidRPr="00F60C7C">
        <w:rPr>
          <w:sz w:val="18"/>
          <w:szCs w:val="18"/>
          <w:lang w:val="ru-RU"/>
        </w:rPr>
        <w:t xml:space="preserve">: </w:t>
      </w:r>
      <w:proofErr w:type="spellStart"/>
      <w:r>
        <w:rPr>
          <w:sz w:val="18"/>
          <w:szCs w:val="18"/>
        </w:rPr>
        <w:t>yolbut</w:t>
      </w:r>
      <w:proofErr w:type="spellEnd"/>
      <w:r w:rsidRPr="00F60C7C">
        <w:rPr>
          <w:sz w:val="18"/>
          <w:szCs w:val="18"/>
          <w:lang w:val="ru-RU"/>
        </w:rPr>
        <w:t>@</w:t>
      </w:r>
      <w:r>
        <w:rPr>
          <w:sz w:val="18"/>
          <w:szCs w:val="18"/>
        </w:rPr>
        <w:t>mail</w:t>
      </w:r>
      <w:r w:rsidRPr="00F60C7C">
        <w:rPr>
          <w:sz w:val="18"/>
          <w:szCs w:val="18"/>
          <w:lang w:val="ru-RU"/>
        </w:rPr>
        <w:t>.</w:t>
      </w:r>
      <w:proofErr w:type="spellStart"/>
      <w:r>
        <w:rPr>
          <w:sz w:val="18"/>
          <w:szCs w:val="18"/>
        </w:rPr>
        <w:t>ru</w:t>
      </w:r>
      <w:proofErr w:type="spellEnd"/>
    </w:p>
    <w:p w:rsidR="00F60C7C" w:rsidRPr="00F60C7C" w:rsidRDefault="00F60C7C" w:rsidP="00F60C7C">
      <w:pPr>
        <w:pStyle w:val="a6"/>
        <w:rPr>
          <w:b/>
          <w:sz w:val="24"/>
          <w:szCs w:val="24"/>
          <w:lang w:val="ru-RU"/>
        </w:rPr>
      </w:pPr>
      <w:r w:rsidRPr="00F60C7C">
        <w:rPr>
          <w:sz w:val="24"/>
          <w:szCs w:val="24"/>
          <w:lang w:val="ru-RU"/>
        </w:rPr>
        <w:t>**********************************************************</w:t>
      </w:r>
      <w:r>
        <w:rPr>
          <w:sz w:val="24"/>
          <w:szCs w:val="24"/>
          <w:lang w:val="ru-RU"/>
        </w:rPr>
        <w:t>********</w:t>
      </w:r>
      <w:r w:rsidRPr="00F60C7C">
        <w:rPr>
          <w:sz w:val="24"/>
          <w:szCs w:val="24"/>
          <w:lang w:val="ru-RU"/>
        </w:rPr>
        <w:t>*******************</w:t>
      </w:r>
    </w:p>
    <w:p w:rsidR="00F60C7C" w:rsidRPr="00BD65EE" w:rsidRDefault="00F60C7C" w:rsidP="00ED52D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BD65EE">
        <w:rPr>
          <w:rFonts w:ascii="Times New Roman" w:hAnsi="Times New Roman" w:cs="Times New Roman"/>
          <w:b/>
          <w:sz w:val="24"/>
          <w:szCs w:val="24"/>
        </w:rPr>
        <w:t xml:space="preserve">Об утверждении ставок, порядка и срока уплаты земельного налога </w:t>
      </w:r>
    </w:p>
    <w:p w:rsidR="00F60C7C" w:rsidRPr="00BD65EE" w:rsidRDefault="00F60C7C" w:rsidP="00F60C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65EE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СП «Уолбутский наслег»  на 2012 год и ежегодно</w:t>
      </w:r>
    </w:p>
    <w:p w:rsidR="00CA0AA7" w:rsidRPr="00BD65EE" w:rsidRDefault="00CA0AA7" w:rsidP="00F60C7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A0AA7" w:rsidRPr="00BD65EE" w:rsidRDefault="00CA0AA7" w:rsidP="00F60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0AA7" w:rsidRPr="00BD65EE" w:rsidRDefault="00037992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0AA7" w:rsidRPr="00BD65EE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="00CA0AA7" w:rsidRPr="00BD65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настоящим решением на территории сельского поселения муници</w:t>
      </w:r>
      <w:r w:rsidR="00D34D33" w:rsidRPr="00BD65EE">
        <w:rPr>
          <w:rFonts w:ascii="Times New Roman" w:hAnsi="Times New Roman" w:cs="Times New Roman"/>
          <w:sz w:val="24"/>
          <w:szCs w:val="24"/>
        </w:rPr>
        <w:t>пального образования "Уолбутский</w:t>
      </w:r>
      <w:r w:rsidR="00CA0AA7" w:rsidRPr="00BD65EE">
        <w:rPr>
          <w:rFonts w:ascii="Times New Roman" w:hAnsi="Times New Roman" w:cs="Times New Roman"/>
          <w:sz w:val="24"/>
          <w:szCs w:val="24"/>
        </w:rPr>
        <w:t xml:space="preserve"> наслег" устанавливается земельный налог, вводится в действие и прекращает действовать в соответствии с Налоговым </w:t>
      </w:r>
      <w:hyperlink r:id="rId6" w:history="1">
        <w:r w:rsidR="00CA0AA7" w:rsidRPr="00BD65E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A0AA7" w:rsidRPr="00BD65EE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Кодекс) и решением и обязателен к упл</w:t>
      </w:r>
      <w:r w:rsidR="00D34D33" w:rsidRPr="00BD65EE">
        <w:rPr>
          <w:rFonts w:ascii="Times New Roman" w:hAnsi="Times New Roman" w:cs="Times New Roman"/>
          <w:sz w:val="24"/>
          <w:szCs w:val="24"/>
        </w:rPr>
        <w:t>ате на территории МО СП "Уолбутский</w:t>
      </w:r>
      <w:r w:rsidR="00CA0AA7" w:rsidRPr="00BD65EE">
        <w:rPr>
          <w:rFonts w:ascii="Times New Roman" w:hAnsi="Times New Roman" w:cs="Times New Roman"/>
          <w:sz w:val="24"/>
          <w:szCs w:val="24"/>
        </w:rPr>
        <w:t xml:space="preserve"> наслег".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65EE">
        <w:rPr>
          <w:rFonts w:ascii="Times New Roman" w:hAnsi="Times New Roman" w:cs="Times New Roman"/>
          <w:sz w:val="24"/>
          <w:szCs w:val="24"/>
        </w:rPr>
        <w:t xml:space="preserve">Настоящим решением соответствии с </w:t>
      </w:r>
      <w:hyperlink r:id="rId7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определяются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2. Налоговые </w:t>
      </w:r>
      <w:hyperlink r:id="rId8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устанавливаются в следующих размерах: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1. 0,3% в отношении земельных участков: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65E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D65E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65E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BD65E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CA0AA7" w:rsidRPr="00BD65EE" w:rsidRDefault="00CA0AA7" w:rsidP="00D34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2. 1,5% в отношении прочих земельных участков. Не облагаются налогом земельные участки, указанные в </w:t>
      </w:r>
      <w:hyperlink r:id="rId9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ч. 2 ст. 389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3. Налог (авансовые платежи по налогу) подлежит уплате в следующем порядке и в сроки: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Срок уплаты налога для налогоплательщиков - физических лиц, не являющихся индивидуальными предпринимателями, 1 ноября года, следующего за истекшим налоговым периодом.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65EE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 в соответствии с </w:t>
      </w:r>
      <w:hyperlink r:id="rId10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hyperlink r:id="rId11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ст. 391 п. 5</w:t>
        </w:r>
      </w:hyperlink>
      <w:r w:rsidRPr="00BD65EE">
        <w:rPr>
          <w:rFonts w:ascii="Times New Roman" w:hAnsi="Times New Roman" w:cs="Times New Roman"/>
          <w:sz w:val="24"/>
          <w:szCs w:val="24"/>
        </w:rPr>
        <w:t>, представляются в налоговые органы по месту нахождения земельного участка в срок в течение текущего налогового периода.</w:t>
      </w:r>
      <w:proofErr w:type="gramEnd"/>
      <w:r w:rsidRPr="00BD65EE"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налогоплательщиками документов, подтверждающих право на уменьшение налоговой базы, устанавливаются нормативными правовыми актами представительных органов муниципальных образований. При этом в соответствии с </w:t>
      </w:r>
      <w:hyperlink r:id="rId12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п. 6 ст. 391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НК РФ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CA0AA7" w:rsidRPr="00BD65EE" w:rsidRDefault="00CA0AA7" w:rsidP="008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 xml:space="preserve">5. Освобождаются от налогообложения организации, учреждения и физические лица, указанные в </w:t>
      </w:r>
      <w:hyperlink r:id="rId13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ст. 395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Налогового кодекса РФ, и освобождаются от налогообложения дополнительно согласно </w:t>
      </w:r>
      <w:hyperlink r:id="rId14" w:history="1">
        <w:r w:rsidRPr="00BD65EE">
          <w:rPr>
            <w:rFonts w:ascii="Times New Roman" w:hAnsi="Times New Roman" w:cs="Times New Roman"/>
            <w:color w:val="0000FF"/>
            <w:sz w:val="24"/>
            <w:szCs w:val="24"/>
          </w:rPr>
          <w:t>ст. 387 п. 2 главы 31</w:t>
        </w:r>
      </w:hyperlink>
      <w:r w:rsidRPr="00BD65EE">
        <w:rPr>
          <w:rFonts w:ascii="Times New Roman" w:hAnsi="Times New Roman" w:cs="Times New Roman"/>
          <w:sz w:val="24"/>
          <w:szCs w:val="24"/>
        </w:rPr>
        <w:t xml:space="preserve"> Налогового кодекса РФ:</w:t>
      </w:r>
    </w:p>
    <w:p w:rsidR="00CA0AA7" w:rsidRDefault="008C1AC0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AA7" w:rsidRPr="00BD65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Граждане, имеющие детей инвалидов</w:t>
      </w:r>
      <w:r w:rsidR="00E268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686C"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 w:rsidR="00E2686C">
        <w:rPr>
          <w:rFonts w:ascii="Times New Roman" w:hAnsi="Times New Roman" w:cs="Times New Roman"/>
          <w:sz w:val="24"/>
          <w:szCs w:val="24"/>
        </w:rPr>
        <w:t xml:space="preserve"> об инвалидности детей;</w:t>
      </w:r>
    </w:p>
    <w:p w:rsidR="00E2686C" w:rsidRPr="00BD65EE" w:rsidRDefault="00E2686C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Многодетные семьи, имеющие трех и более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составе семьи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CA0AA7" w:rsidRPr="00BD65EE" w:rsidRDefault="008C1AC0" w:rsidP="008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ВОВ и ветераны</w:t>
      </w:r>
      <w:r w:rsidR="00CA0AA7" w:rsidRPr="00BD65EE">
        <w:rPr>
          <w:rFonts w:ascii="Times New Roman" w:hAnsi="Times New Roman" w:cs="Times New Roman"/>
          <w:sz w:val="24"/>
          <w:szCs w:val="24"/>
        </w:rPr>
        <w:t xml:space="preserve"> тыла</w:t>
      </w:r>
      <w:r w:rsidR="00E2686C">
        <w:rPr>
          <w:rFonts w:ascii="Times New Roman" w:hAnsi="Times New Roman" w:cs="Times New Roman"/>
          <w:sz w:val="24"/>
          <w:szCs w:val="24"/>
        </w:rPr>
        <w:t>, предоставляют удостоверение</w:t>
      </w:r>
      <w:r w:rsidR="00CA0AA7" w:rsidRPr="00BD65EE">
        <w:rPr>
          <w:rFonts w:ascii="Times New Roman" w:hAnsi="Times New Roman" w:cs="Times New Roman"/>
          <w:sz w:val="24"/>
          <w:szCs w:val="24"/>
        </w:rPr>
        <w:t>;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6. Земельный налог вводится в дейст</w:t>
      </w:r>
      <w:r w:rsidR="004B49B4" w:rsidRPr="00BD65EE">
        <w:rPr>
          <w:rFonts w:ascii="Times New Roman" w:hAnsi="Times New Roman" w:cs="Times New Roman"/>
          <w:sz w:val="24"/>
          <w:szCs w:val="24"/>
        </w:rPr>
        <w:t>вие на территории МО СП "Уо</w:t>
      </w:r>
      <w:r w:rsidR="00E2686C">
        <w:rPr>
          <w:rFonts w:ascii="Times New Roman" w:hAnsi="Times New Roman" w:cs="Times New Roman"/>
          <w:sz w:val="24"/>
          <w:szCs w:val="24"/>
        </w:rPr>
        <w:t>лбутский наслег" с 1 января 2013</w:t>
      </w:r>
      <w:r w:rsidRPr="00BD6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0AA7" w:rsidRPr="00BD65EE" w:rsidRDefault="00CA0AA7" w:rsidP="00CA0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EE">
        <w:rPr>
          <w:rFonts w:ascii="Times New Roman" w:hAnsi="Times New Roman" w:cs="Times New Roman"/>
          <w:sz w:val="24"/>
          <w:szCs w:val="24"/>
        </w:rPr>
        <w:t>7. Настоящее решение под</w:t>
      </w:r>
      <w:r w:rsidR="004B49B4" w:rsidRPr="00BD65EE">
        <w:rPr>
          <w:rFonts w:ascii="Times New Roman" w:hAnsi="Times New Roman" w:cs="Times New Roman"/>
          <w:sz w:val="24"/>
          <w:szCs w:val="24"/>
        </w:rPr>
        <w:t>лежит</w:t>
      </w:r>
      <w:r w:rsidR="00AB2893">
        <w:rPr>
          <w:rFonts w:ascii="Times New Roman" w:hAnsi="Times New Roman" w:cs="Times New Roman"/>
          <w:sz w:val="24"/>
          <w:szCs w:val="24"/>
        </w:rPr>
        <w:t xml:space="preserve"> опубликованию газете «</w:t>
      </w:r>
      <w:proofErr w:type="spellStart"/>
      <w:r w:rsidR="00AB2893">
        <w:rPr>
          <w:rFonts w:ascii="Times New Roman" w:hAnsi="Times New Roman" w:cs="Times New Roman"/>
          <w:sz w:val="24"/>
          <w:szCs w:val="24"/>
        </w:rPr>
        <w:t>Хотугу</w:t>
      </w:r>
      <w:proofErr w:type="spellEnd"/>
      <w:r w:rsidR="00AB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93">
        <w:rPr>
          <w:rFonts w:ascii="Times New Roman" w:hAnsi="Times New Roman" w:cs="Times New Roman"/>
          <w:sz w:val="24"/>
          <w:szCs w:val="24"/>
        </w:rPr>
        <w:t>Кыым</w:t>
      </w:r>
      <w:proofErr w:type="spellEnd"/>
      <w:r w:rsidR="00AB2893">
        <w:rPr>
          <w:rFonts w:ascii="Times New Roman" w:hAnsi="Times New Roman" w:cs="Times New Roman"/>
          <w:sz w:val="24"/>
          <w:szCs w:val="24"/>
        </w:rPr>
        <w:t>» и</w:t>
      </w:r>
      <w:r w:rsidR="004B49B4" w:rsidRPr="00BD65EE">
        <w:rPr>
          <w:rFonts w:ascii="Times New Roman" w:hAnsi="Times New Roman" w:cs="Times New Roman"/>
          <w:sz w:val="24"/>
          <w:szCs w:val="24"/>
        </w:rPr>
        <w:t xml:space="preserve"> обнародованию согласно Уставу МО СП «Уолбутский наслег».</w:t>
      </w:r>
    </w:p>
    <w:p w:rsidR="00CA0AA7" w:rsidRPr="00BD65EE" w:rsidRDefault="00CA0AA7" w:rsidP="004B4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AA7" w:rsidRPr="00BD65EE" w:rsidRDefault="00CA0AA7" w:rsidP="00CA0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BC" w:rsidRPr="00BD65EE" w:rsidRDefault="007D33BC">
      <w:pPr>
        <w:rPr>
          <w:rFonts w:ascii="Times New Roman" w:hAnsi="Times New Roman" w:cs="Times New Roman"/>
          <w:sz w:val="24"/>
          <w:szCs w:val="24"/>
        </w:rPr>
      </w:pPr>
    </w:p>
    <w:p w:rsidR="005A3536" w:rsidRPr="00BD65EE" w:rsidRDefault="005A3536">
      <w:pPr>
        <w:rPr>
          <w:rFonts w:ascii="Times New Roman" w:hAnsi="Times New Roman" w:cs="Times New Roman"/>
          <w:sz w:val="24"/>
          <w:szCs w:val="24"/>
        </w:rPr>
      </w:pPr>
    </w:p>
    <w:p w:rsidR="005A3536" w:rsidRDefault="005A3536">
      <w:pPr>
        <w:rPr>
          <w:rFonts w:ascii="Times New Roman" w:hAnsi="Times New Roman" w:cs="Times New Roman"/>
          <w:sz w:val="24"/>
          <w:szCs w:val="24"/>
        </w:rPr>
      </w:pPr>
    </w:p>
    <w:p w:rsidR="00BD65EE" w:rsidRDefault="00BD65EE">
      <w:pPr>
        <w:rPr>
          <w:rFonts w:ascii="Times New Roman" w:hAnsi="Times New Roman" w:cs="Times New Roman"/>
          <w:sz w:val="24"/>
          <w:szCs w:val="24"/>
        </w:rPr>
      </w:pPr>
    </w:p>
    <w:p w:rsidR="00BD65EE" w:rsidRDefault="00BD65EE">
      <w:pPr>
        <w:rPr>
          <w:rFonts w:ascii="Times New Roman" w:hAnsi="Times New Roman" w:cs="Times New Roman"/>
          <w:sz w:val="24"/>
          <w:szCs w:val="24"/>
        </w:rPr>
      </w:pPr>
    </w:p>
    <w:p w:rsidR="005A3536" w:rsidRPr="00BD65EE" w:rsidRDefault="005A3536">
      <w:pPr>
        <w:rPr>
          <w:rFonts w:ascii="Times New Roman" w:hAnsi="Times New Roman" w:cs="Times New Roman"/>
          <w:sz w:val="24"/>
          <w:szCs w:val="24"/>
        </w:rPr>
      </w:pPr>
    </w:p>
    <w:p w:rsidR="005A3536" w:rsidRPr="00BD65EE" w:rsidRDefault="00BD65EE" w:rsidP="005A35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D65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3536" w:rsidRPr="00BD65E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наслежного Совета депутатов </w:t>
      </w:r>
      <w:r w:rsidR="005A3536" w:rsidRPr="00BD65E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3536" w:rsidRPr="00BD65E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3536" w:rsidRPr="00BD65E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И.П. Корякин</w:t>
      </w:r>
    </w:p>
    <w:p w:rsidR="005A3536" w:rsidRPr="005A3536" w:rsidRDefault="005A3536">
      <w:pPr>
        <w:rPr>
          <w:rFonts w:ascii="Arial" w:hAnsi="Arial" w:cs="Arial"/>
        </w:rPr>
      </w:pPr>
    </w:p>
    <w:p w:rsidR="005A3536" w:rsidRDefault="005A3536"/>
    <w:p w:rsidR="005A3536" w:rsidRDefault="005A3536"/>
    <w:p w:rsidR="005A3536" w:rsidRDefault="005A3536"/>
    <w:p w:rsidR="005A3536" w:rsidRDefault="005A3536"/>
    <w:p w:rsidR="003E607B" w:rsidRDefault="003E607B"/>
    <w:p w:rsidR="003E607B" w:rsidRDefault="003E607B"/>
    <w:p w:rsidR="003E607B" w:rsidRDefault="003E607B"/>
    <w:p w:rsidR="003E607B" w:rsidRDefault="003E607B"/>
    <w:p w:rsidR="003E607B" w:rsidRDefault="003E607B"/>
    <w:p w:rsidR="003E607B" w:rsidRDefault="003E607B"/>
    <w:p w:rsidR="003E607B" w:rsidRDefault="003E607B"/>
    <w:sectPr w:rsidR="003E607B" w:rsidSect="00CA0AA7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A3"/>
    <w:rsid w:val="00037992"/>
    <w:rsid w:val="001C5C77"/>
    <w:rsid w:val="002032FA"/>
    <w:rsid w:val="003E607B"/>
    <w:rsid w:val="004B49B4"/>
    <w:rsid w:val="005260BC"/>
    <w:rsid w:val="00574B44"/>
    <w:rsid w:val="005A3536"/>
    <w:rsid w:val="005A75DF"/>
    <w:rsid w:val="006471DD"/>
    <w:rsid w:val="006925E7"/>
    <w:rsid w:val="007D33BC"/>
    <w:rsid w:val="008C0EA7"/>
    <w:rsid w:val="008C1AC0"/>
    <w:rsid w:val="00974EF9"/>
    <w:rsid w:val="009C1EF8"/>
    <w:rsid w:val="00A162FA"/>
    <w:rsid w:val="00AB2893"/>
    <w:rsid w:val="00AD2D6B"/>
    <w:rsid w:val="00BD65EE"/>
    <w:rsid w:val="00BD7B52"/>
    <w:rsid w:val="00C243A3"/>
    <w:rsid w:val="00C256B0"/>
    <w:rsid w:val="00C6148B"/>
    <w:rsid w:val="00CA0AA7"/>
    <w:rsid w:val="00CD4185"/>
    <w:rsid w:val="00D34D33"/>
    <w:rsid w:val="00E2686C"/>
    <w:rsid w:val="00ED52D4"/>
    <w:rsid w:val="00F177A5"/>
    <w:rsid w:val="00F37870"/>
    <w:rsid w:val="00F6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nhideWhenUsed/>
    <w:rsid w:val="00F60C7C"/>
    <w:pPr>
      <w:widowControl w:val="0"/>
      <w:autoSpaceDE w:val="0"/>
      <w:autoSpaceDN w:val="0"/>
      <w:spacing w:line="552" w:lineRule="atLeast"/>
      <w:jc w:val="center"/>
    </w:pPr>
    <w:rPr>
      <w:rFonts w:ascii="Arial" w:eastAsia="Times New Roman" w:hAnsi="Arial" w:cs="Arial"/>
      <w:b/>
      <w:bCs/>
      <w:sz w:val="32"/>
      <w:szCs w:val="3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F60C7C"/>
    <w:rPr>
      <w:rFonts w:ascii="Arial" w:eastAsia="Times New Roman" w:hAnsi="Arial" w:cs="Arial"/>
      <w:b/>
      <w:bCs/>
      <w:sz w:val="32"/>
      <w:szCs w:val="32"/>
      <w:lang w:val="en-US" w:eastAsia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F60C7C"/>
    <w:rPr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F60C7C"/>
    <w:pPr>
      <w:spacing w:after="0" w:line="240" w:lineRule="auto"/>
    </w:pPr>
    <w:rPr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7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6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A8BB8B2711A80A3241225E2EC4FF1717FEA467841794CEE2A342431520BA4C191A7240EA433d7E" TargetMode="External"/><Relationship Id="rId13" Type="http://schemas.openxmlformats.org/officeDocument/2006/relationships/hyperlink" Target="consultantplus://offline/ref=E25A8BB8B2711A80A3241225E2EC4FF1717FEA467841794CEE2A342431520BA4C191A7240EA433d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A8BB8B2711A80A3241225E2EC4FF1717FEA467841794CEE2A342431520BA4C191A7240EA933dCE" TargetMode="External"/><Relationship Id="rId12" Type="http://schemas.openxmlformats.org/officeDocument/2006/relationships/hyperlink" Target="consultantplus://offline/ref=E25A8BB8B2711A80A3241225E2EC4FF1717FEA467841794CEE2A342431520BA4C191A7240EAA33d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A8BB8B2711A80A3241225E2EC4FF1717FEE467B4A794CEE2A342431520BA4C191A72030dFE" TargetMode="External"/><Relationship Id="rId11" Type="http://schemas.openxmlformats.org/officeDocument/2006/relationships/hyperlink" Target="consultantplus://offline/ref=E25A8BB8B2711A80A3241225E2EC4FF1717FEA467841794CEE2A342431520BA4C191A7240EAA33d4E" TargetMode="External"/><Relationship Id="rId5" Type="http://schemas.openxmlformats.org/officeDocument/2006/relationships/hyperlink" Target="consultantplus://offline/ref=E25A8BB8B2711A80A3241225E2EC4FF1717FEA467841794CEE2A342431520BA4C191A7240EA933d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A8BB8B2711A80A3241225E2EC4FF1717FEA467841794CEE2A342431520BA4C191A7240EA533d5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5A8BB8B2711A80A3241225E2EC4FF1717FEA467841794CEE2A342431520BA4C191A7240EA833d3E" TargetMode="External"/><Relationship Id="rId14" Type="http://schemas.openxmlformats.org/officeDocument/2006/relationships/hyperlink" Target="consultantplus://offline/ref=E25A8BB8B2711A80A3241225E2EC4FF1717FEA467841794CEE2A342431520BA4C191A7240EA933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УоАдм2</dc:creator>
  <cp:keywords/>
  <dc:description/>
  <cp:lastModifiedBy>Администратор</cp:lastModifiedBy>
  <cp:revision>3</cp:revision>
  <cp:lastPrinted>2015-02-19T11:29:00Z</cp:lastPrinted>
  <dcterms:created xsi:type="dcterms:W3CDTF">2016-12-24T06:54:00Z</dcterms:created>
  <dcterms:modified xsi:type="dcterms:W3CDTF">2016-04-04T05:20:00Z</dcterms:modified>
</cp:coreProperties>
</file>