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B9A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Республики Саха (Якутия)</w:t>
        </w:r>
        <w:r>
          <w:rPr>
            <w:rStyle w:val="a4"/>
            <w:b w:val="0"/>
            <w:bCs w:val="0"/>
          </w:rPr>
          <w:br/>
          <w:t>от 19 декабря 2014 г. N 473</w:t>
        </w:r>
        <w:r>
          <w:rPr>
            <w:rStyle w:val="a4"/>
            <w:b w:val="0"/>
            <w:bCs w:val="0"/>
          </w:rPr>
          <w:br/>
          <w:t>"Об утверждении Порядка пре</w:t>
        </w:r>
        <w:r>
          <w:rPr>
            <w:rStyle w:val="a4"/>
            <w:b w:val="0"/>
            <w:bCs w:val="0"/>
          </w:rPr>
          <w:t>доставления крестьянским (фермерским) хозяйствам грантов на развитие семейных животноводческих ферм и Положения о конкурсной комиссии по отбору крестьянских (фермерских) хозяйств для участия в программе "Развитие семейных животноводческих ферм на базе крес</w:t>
        </w:r>
        <w:r>
          <w:rPr>
            <w:rStyle w:val="a4"/>
            <w:b w:val="0"/>
            <w:bCs w:val="0"/>
          </w:rPr>
          <w:t>тьянских (фермерских) хозяйств в Республике Саха (Якутия) на 2015-2017 годы"</w:t>
        </w:r>
      </w:hyperlink>
    </w:p>
    <w:p w:rsidR="00000000" w:rsidRDefault="00F21B9A"/>
    <w:p w:rsidR="00000000" w:rsidRDefault="00F21B9A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февраля 2012 г. N 165 "Об утверждении Правил предоставлени</w:t>
      </w:r>
      <w:r>
        <w:t xml:space="preserve">я и распределения субсидий из федерального бюджета бюджетам субъектов Российской Федерации на развитие семейных животноводческих ферм", в целях создания благоприятных условий для ускорения темпов развития крестьянских (фермерских) хозяйств Республики Саха </w:t>
      </w:r>
      <w:r>
        <w:t>(Якутия) Правительство Республики Саха (Якутия) постановляет:</w:t>
      </w:r>
    </w:p>
    <w:p w:rsidR="00000000" w:rsidRDefault="00F21B9A">
      <w:bookmarkStart w:id="0" w:name="sub_1"/>
      <w:r>
        <w:t>1. Утвердить:</w:t>
      </w:r>
    </w:p>
    <w:p w:rsidR="00000000" w:rsidRDefault="00F21B9A">
      <w:bookmarkStart w:id="1" w:name="sub_11"/>
      <w:bookmarkEnd w:id="0"/>
      <w:r>
        <w:t xml:space="preserve">1.1. Порядок предоставления крестьянским (фермерским) хозяйствам грантов на развитие семейных животноводческих ферм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 к настоящему постановлению.</w:t>
      </w:r>
    </w:p>
    <w:p w:rsidR="00000000" w:rsidRDefault="00F21B9A">
      <w:bookmarkStart w:id="2" w:name="sub_12"/>
      <w:bookmarkEnd w:id="1"/>
      <w:r>
        <w:t>1.2. Положение о конкурсной комиссии по отбору крестьянских (фермерских) хозяйств для участия в программе "Развитие семейных животноводческих ферм на базе крестьянских (фермерских) хозяйств в Республике Саха (Якути</w:t>
      </w:r>
      <w:r>
        <w:t xml:space="preserve">я) на 2015-2017 годы"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 xml:space="preserve"> к настоящему постановлению.</w:t>
      </w:r>
    </w:p>
    <w:p w:rsidR="00000000" w:rsidRDefault="00F21B9A">
      <w:bookmarkStart w:id="3" w:name="sub_2"/>
      <w:bookmarkEnd w:id="2"/>
      <w:r>
        <w:t>2. Рекомендовать администрациям муниципальных районов и городских округов:</w:t>
      </w:r>
    </w:p>
    <w:p w:rsidR="00000000" w:rsidRDefault="00F21B9A">
      <w:bookmarkStart w:id="4" w:name="sub_21"/>
      <w:bookmarkEnd w:id="3"/>
      <w:r>
        <w:t>а) организовать работу по отбору эффективных проектов для у</w:t>
      </w:r>
      <w:r>
        <w:t>частия в конкурсе;</w:t>
      </w:r>
    </w:p>
    <w:p w:rsidR="00000000" w:rsidRDefault="00F21B9A">
      <w:bookmarkStart w:id="5" w:name="sub_22"/>
      <w:bookmarkEnd w:id="4"/>
      <w:r>
        <w:t xml:space="preserve">б) обеспечить </w:t>
      </w:r>
      <w:hyperlink r:id="rId6" w:history="1">
        <w:r>
          <w:rPr>
            <w:rStyle w:val="a4"/>
          </w:rPr>
          <w:t>опубликование</w:t>
        </w:r>
      </w:hyperlink>
      <w:r>
        <w:t xml:space="preserve"> настоящего постановления в средствах массовой информации муниципальных районов и городских округов.</w:t>
      </w:r>
    </w:p>
    <w:p w:rsidR="00000000" w:rsidRDefault="00F21B9A">
      <w:bookmarkStart w:id="6" w:name="sub_3"/>
      <w:bookmarkEnd w:id="5"/>
      <w:r>
        <w:t>3. Определить Министерство сельского хозяйства и п</w:t>
      </w:r>
      <w:r>
        <w:t>родовольственной политики Республики Саха (Якутия) уполномоченным органом исполнительной власти Республики Саха (Якутия) по взаимодействию с Министерством сельского хозяйства Российской Федерации.</w:t>
      </w:r>
    </w:p>
    <w:p w:rsidR="00000000" w:rsidRDefault="00F21B9A">
      <w:bookmarkStart w:id="7" w:name="sub_4"/>
      <w:bookmarkEnd w:id="6"/>
      <w:r>
        <w:t>4. Контроль исполнения настоящего постановления в</w:t>
      </w:r>
      <w:r>
        <w:t>озложить на первого заместителя Председателя Правительства Республики Саха (Якутия) Алексеева П.Н.</w:t>
      </w:r>
    </w:p>
    <w:p w:rsidR="00000000" w:rsidRDefault="00F21B9A">
      <w:bookmarkStart w:id="8" w:name="sub_5"/>
      <w:bookmarkEnd w:id="7"/>
      <w:r>
        <w:t xml:space="preserve">5.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 Республики Саха (Якутия).</w:t>
      </w:r>
    </w:p>
    <w:bookmarkEnd w:id="8"/>
    <w:p w:rsidR="00000000" w:rsidRDefault="00F21B9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1B9A">
            <w:pPr>
              <w:pStyle w:val="afff0"/>
            </w:pPr>
            <w:r>
              <w:t>Председатель Правительства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1B9A">
            <w:pPr>
              <w:pStyle w:val="aff7"/>
              <w:jc w:val="right"/>
            </w:pPr>
            <w:r>
              <w:t>Г. Данчикова</w:t>
            </w:r>
          </w:p>
        </w:tc>
      </w:tr>
    </w:tbl>
    <w:p w:rsidR="00000000" w:rsidRDefault="00F21B9A"/>
    <w:p w:rsidR="00000000" w:rsidRDefault="00F21B9A">
      <w:pPr>
        <w:ind w:firstLine="698"/>
        <w:jc w:val="right"/>
      </w:pPr>
      <w:bookmarkStart w:id="9" w:name="sub_1000"/>
      <w:r>
        <w:rPr>
          <w:rStyle w:val="a3"/>
        </w:rPr>
        <w:t>Приложение N 1</w:t>
      </w:r>
    </w:p>
    <w:bookmarkEnd w:id="9"/>
    <w:p w:rsidR="00000000" w:rsidRDefault="00F21B9A"/>
    <w:p w:rsidR="00000000" w:rsidRDefault="00F21B9A">
      <w:pPr>
        <w:pStyle w:val="1"/>
      </w:pPr>
      <w:r>
        <w:t>Порядок</w:t>
      </w:r>
      <w:r>
        <w:br/>
        <w:t>предоставления крестьянским (фермерским) хозяйствам грантов на развитие семейных животноводческих ферм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Саха (Якутия) от 19 декабря 2014 г. N 473)</w:t>
      </w:r>
    </w:p>
    <w:p w:rsidR="00000000" w:rsidRDefault="00F21B9A"/>
    <w:p w:rsidR="00000000" w:rsidRDefault="00F21B9A">
      <w:pPr>
        <w:pStyle w:val="1"/>
      </w:pPr>
      <w:bookmarkStart w:id="10" w:name="sub_100"/>
      <w:r>
        <w:t>I. Общие положения</w:t>
      </w:r>
    </w:p>
    <w:bookmarkEnd w:id="10"/>
    <w:p w:rsidR="00000000" w:rsidRDefault="00F21B9A"/>
    <w:p w:rsidR="00000000" w:rsidRDefault="00F21B9A">
      <w:bookmarkStart w:id="11" w:name="sub_101"/>
      <w:r>
        <w:t xml:space="preserve">1.1. Настоящий порядок разработан в соответствии с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ферм".</w:t>
      </w:r>
    </w:p>
    <w:bookmarkEnd w:id="11"/>
    <w:p w:rsidR="00000000" w:rsidRDefault="00F21B9A">
      <w:r>
        <w:t>Для целей реа</w:t>
      </w:r>
      <w:r>
        <w:t>лизации настоящего Порядка используются следующие понятия:</w:t>
      </w:r>
    </w:p>
    <w:p w:rsidR="00000000" w:rsidRDefault="00F21B9A">
      <w:bookmarkStart w:id="12" w:name="sub_1011"/>
      <w:r>
        <w:t xml:space="preserve">а) </w:t>
      </w:r>
      <w:r>
        <w:rPr>
          <w:rStyle w:val="a3"/>
        </w:rPr>
        <w:t>участник программы "Развитие семейных животноводческих ферм на базе крестьянских (фермерских) хозяйств на 2015-2017 годы" (далее - участник Программы)</w:t>
      </w:r>
      <w:r>
        <w:t xml:space="preserve"> - руководитель крестьянского (ферме</w:t>
      </w:r>
      <w:r>
        <w:t>рского) хозяйства или индивидуальный предприниматель - глава крестьянского (фермерского) хозяйства (далее - К(Ф)Х) - победитель конкурса на участие в Программе;</w:t>
      </w:r>
    </w:p>
    <w:p w:rsidR="00000000" w:rsidRDefault="00F21B9A">
      <w:bookmarkStart w:id="13" w:name="sub_1012"/>
      <w:bookmarkEnd w:id="12"/>
      <w:r>
        <w:t xml:space="preserve">б) </w:t>
      </w:r>
      <w:r>
        <w:rPr>
          <w:rStyle w:val="a3"/>
        </w:rPr>
        <w:t>заявитель</w:t>
      </w:r>
      <w:r>
        <w:t xml:space="preserve"> - гражданин Российской Федерации, проживающий на территории Респуб</w:t>
      </w:r>
      <w:r>
        <w:t>лики Саха (Якутия), ведущий К(Ф)Х, подавший заявку в конкурсную комиссию для признания его участником Программы и соответствующий требованиям, установленным настоящим Порядком.</w:t>
      </w:r>
    </w:p>
    <w:p w:rsidR="00000000" w:rsidRDefault="00F21B9A">
      <w:bookmarkStart w:id="14" w:name="sub_102"/>
      <w:bookmarkEnd w:id="13"/>
      <w:r>
        <w:t>1.2. Предоставление гранта предполагает развитие на базе К(Ф)Х н</w:t>
      </w:r>
      <w:r>
        <w:t>е более одной семейной животноводческой фермы по одному направлению деятельности (одной отрасли) животноводства.</w:t>
      </w:r>
    </w:p>
    <w:p w:rsidR="00000000" w:rsidRDefault="00F21B9A">
      <w:bookmarkStart w:id="15" w:name="sub_103"/>
      <w:bookmarkEnd w:id="14"/>
      <w:r>
        <w:t>1.3. Гранты на развитие семейной животноводческой фермы подлежат расходованию на следующие цели:</w:t>
      </w:r>
    </w:p>
    <w:p w:rsidR="00000000" w:rsidRDefault="00F21B9A">
      <w:bookmarkStart w:id="16" w:name="sub_1031"/>
      <w:bookmarkEnd w:id="15"/>
      <w:r>
        <w:t>а) разработку про</w:t>
      </w:r>
      <w:r>
        <w:t>ектной документации строительства, реконструкции или модернизации семейных животноводческих ферм;</w:t>
      </w:r>
    </w:p>
    <w:p w:rsidR="00000000" w:rsidRDefault="00F21B9A">
      <w:bookmarkStart w:id="17" w:name="sub_1032"/>
      <w:bookmarkEnd w:id="16"/>
      <w:r>
        <w:t>б) строительство, реконструкцию или модернизацию семейных животноводческих ферм;</w:t>
      </w:r>
    </w:p>
    <w:p w:rsidR="00000000" w:rsidRDefault="00F21B9A">
      <w:bookmarkStart w:id="18" w:name="sub_1033"/>
      <w:bookmarkEnd w:id="17"/>
      <w:r>
        <w:t>в) строительство, реконструкцию или модерниза</w:t>
      </w:r>
      <w:r>
        <w:t>цию производственных объектов по переработке продукции животноводства;</w:t>
      </w:r>
    </w:p>
    <w:p w:rsidR="00000000" w:rsidRDefault="00F21B9A">
      <w:bookmarkStart w:id="19" w:name="sub_1034"/>
      <w:bookmarkEnd w:id="18"/>
      <w:r>
        <w:t>г) 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000000" w:rsidRDefault="00F21B9A">
      <w:bookmarkStart w:id="20" w:name="sub_1035"/>
      <w:bookmarkEnd w:id="19"/>
      <w:r>
        <w:t>д) приоб</w:t>
      </w:r>
      <w:r>
        <w:t>ретение сельскохозяйственных животных.</w:t>
      </w:r>
    </w:p>
    <w:p w:rsidR="00000000" w:rsidRDefault="00F21B9A">
      <w:bookmarkStart w:id="21" w:name="sub_104"/>
      <w:bookmarkEnd w:id="20"/>
      <w:r>
        <w:t xml:space="preserve">1.4. Предоставление грантов предполагает наличие собственных средств </w:t>
      </w:r>
      <w:hyperlink w:anchor="sub_1012" w:history="1">
        <w:r>
          <w:rPr>
            <w:rStyle w:val="a4"/>
          </w:rPr>
          <w:t>заявителей</w:t>
        </w:r>
      </w:hyperlink>
      <w:r>
        <w:t>, часть которых может быть привлечена посредством получения инвестиционных и краткосрочных банков</w:t>
      </w:r>
      <w:r>
        <w:t xml:space="preserve">ских кредитов и займов. В формировании проектов по развитию семейных ферм в качестве соинвесторов имеют право принимать участие хозяйственные общества и снабженческо-сбытовые сельскохозяйственные потребительские кооперативы, сельскохозяйственные кредитные </w:t>
      </w:r>
      <w:r>
        <w:t>потребительские кооперативы.</w:t>
      </w:r>
    </w:p>
    <w:p w:rsidR="00000000" w:rsidRDefault="00F21B9A">
      <w:bookmarkStart w:id="22" w:name="sub_105"/>
      <w:bookmarkEnd w:id="21"/>
      <w:r>
        <w:t xml:space="preserve">1.5. Расходование гранта на развитие семейной животноводческой фермы осуществляется в течение 18 месяцев с даты поступления денежных средств на расчетный счет получателя гранта в соответствии с целями, связанными </w:t>
      </w:r>
      <w:r>
        <w:t>исключительно с развитием и деятельностью семейной животноводческой фермы.</w:t>
      </w:r>
    </w:p>
    <w:bookmarkEnd w:id="22"/>
    <w:p w:rsidR="00000000" w:rsidRDefault="00F21B9A">
      <w:r>
        <w:t xml:space="preserve">В случае нецелевого использования </w:t>
      </w:r>
      <w:hyperlink w:anchor="sub_1011" w:history="1">
        <w:r>
          <w:rPr>
            <w:rStyle w:val="a4"/>
          </w:rPr>
          <w:t>участником Программы</w:t>
        </w:r>
      </w:hyperlink>
      <w:r>
        <w:t xml:space="preserve"> полученного гранта - он подлежит возврату в доход бюджетов бюджетной системы Российской Федер</w:t>
      </w:r>
      <w:r>
        <w:t xml:space="preserve">ации в соответствии с </w:t>
      </w:r>
      <w:hyperlink r:id="rId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F21B9A"/>
    <w:p w:rsidR="00000000" w:rsidRDefault="00F21B9A">
      <w:pPr>
        <w:pStyle w:val="1"/>
      </w:pPr>
      <w:bookmarkStart w:id="23" w:name="sub_200"/>
      <w:r>
        <w:t>II. Критерии и условия предоставления грантов</w:t>
      </w:r>
    </w:p>
    <w:bookmarkEnd w:id="23"/>
    <w:p w:rsidR="00000000" w:rsidRDefault="00F21B9A"/>
    <w:p w:rsidR="00000000" w:rsidRDefault="00F21B9A">
      <w:bookmarkStart w:id="24" w:name="sub_201"/>
      <w:r>
        <w:t>2.1. Заявитель должен соответствовать следующим требованиям:</w:t>
      </w:r>
    </w:p>
    <w:p w:rsidR="00000000" w:rsidRDefault="00F21B9A">
      <w:bookmarkStart w:id="25" w:name="sub_211"/>
      <w:bookmarkEnd w:id="24"/>
      <w:r>
        <w:t>1</w:t>
      </w:r>
      <w:r>
        <w:t>)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000000" w:rsidRDefault="00F21B9A">
      <w:bookmarkStart w:id="26" w:name="sub_212"/>
      <w:bookmarkEnd w:id="25"/>
      <w:r>
        <w:lastRenderedPageBreak/>
        <w:t xml:space="preserve">2) срок деятельности хозяйства на дату подачи </w:t>
      </w:r>
      <w:r>
        <w:t>заявки на конкурс превышает 12 месяцев с даты регистрации;</w:t>
      </w:r>
    </w:p>
    <w:p w:rsidR="00000000" w:rsidRDefault="00F21B9A">
      <w:bookmarkStart w:id="27" w:name="sub_213"/>
      <w:bookmarkEnd w:id="26"/>
      <w:r>
        <w:t>3) хозяйство зарегистрировано на территории Республики Саха (Якутия);</w:t>
      </w:r>
    </w:p>
    <w:p w:rsidR="00000000" w:rsidRDefault="00F21B9A">
      <w:bookmarkStart w:id="28" w:name="sub_214"/>
      <w:bookmarkEnd w:id="27"/>
      <w:r>
        <w:t>4) создание хозяйством условий для организации не менее трех постоянных рабочих мест;</w:t>
      </w:r>
    </w:p>
    <w:p w:rsidR="00000000" w:rsidRDefault="00F21B9A">
      <w:bookmarkStart w:id="29" w:name="sub_215"/>
      <w:bookmarkEnd w:id="28"/>
      <w:r>
        <w:t xml:space="preserve">5) хозяйство соответствует критериям микропредприятия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000000" w:rsidRDefault="00F21B9A">
      <w:bookmarkStart w:id="30" w:name="sub_216"/>
      <w:bookmarkEnd w:id="29"/>
      <w:r>
        <w:t>6) хозяйств</w:t>
      </w:r>
      <w:r>
        <w:t>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31" w:name="sub_217"/>
      <w:bookmarkEnd w:id="3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1"/>
    <w:p w:rsidR="00000000" w:rsidRDefault="00F21B9A">
      <w:pPr>
        <w:pStyle w:val="afb"/>
      </w:pPr>
      <w:r>
        <w:fldChar w:fldCharType="begin"/>
      </w:r>
      <w:r>
        <w:instrText>HYPERLINK "garantF1://26654968.211"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7 пункта 2.1 приложения внесены изменения</w:t>
      </w:r>
    </w:p>
    <w:p w:rsidR="00000000" w:rsidRDefault="00F21B9A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1B9A">
      <w:r>
        <w:t>7)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программой развития семейных животноводческ</w:t>
      </w:r>
      <w:r>
        <w:t>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 и коневодческой базы;</w:t>
      </w:r>
    </w:p>
    <w:p w:rsidR="00000000" w:rsidRDefault="00F21B9A">
      <w:bookmarkStart w:id="32" w:name="sub_2172"/>
      <w:r>
        <w:t xml:space="preserve">при отсутствии в хозяйстве </w:t>
      </w:r>
      <w:r>
        <w:t>собственной базы по переработке животноводческой продукции и (или) в случае,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не должно превышать: 100 го</w:t>
      </w:r>
      <w:r>
        <w:t xml:space="preserve">лов крупного рогатого скота основного маточного стада молочного или мясного направления продуктивности, 150 голов свиней, 150 голов лошадей и производственных объектов по переработке продукции животноводства с мощностью до 2 тонн в день на базе малых форм </w:t>
      </w:r>
      <w:r>
        <w:t>хозяйствования в условиях Республики Саха (Якутия);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33" w:name="sub_218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21B9A">
      <w:pPr>
        <w:pStyle w:val="afb"/>
      </w:pPr>
      <w:r>
        <w:fldChar w:fldCharType="begin"/>
      </w:r>
      <w:r>
        <w:instrText>HYPERLINK "garantF1://26654968.212"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подпункт 8 пункта 2.1 приложения излож</w:t>
      </w:r>
      <w:r>
        <w:t>ен в новой редакции</w:t>
      </w:r>
    </w:p>
    <w:p w:rsidR="00000000" w:rsidRDefault="00F21B9A">
      <w:pPr>
        <w:pStyle w:val="afb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1B9A">
      <w:r>
        <w:t>8) 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</w:t>
      </w:r>
      <w:r>
        <w:t>правлению деятельности (отрасли) животноводства, определенной региональной программой, увеличению объема реализуемой животноводческой продукции, обоснование строительства, реконструкции и модернизации семейной животноводческой фермы со сроком окупаемости н</w:t>
      </w:r>
      <w:r>
        <w:t>е более 8 лет (далее - бизнес-план);</w:t>
      </w:r>
    </w:p>
    <w:p w:rsidR="00000000" w:rsidRDefault="00F21B9A">
      <w:bookmarkStart w:id="34" w:name="sub_219"/>
      <w:r>
        <w:t>9) глава хозяйства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</w:t>
      </w:r>
      <w:r>
        <w:t>рования (средств Гранта, собственных и заемных средств);</w:t>
      </w:r>
    </w:p>
    <w:p w:rsidR="00000000" w:rsidRDefault="00F21B9A">
      <w:bookmarkStart w:id="35" w:name="sub_2110"/>
      <w:bookmarkEnd w:id="34"/>
      <w:r>
        <w:t>10) глава хозяйства обязуется оплачивать не менее 40% стоимости каждого наименования Приобретений, указанных в Плане, в том числе непосредственно за счет собственных средств не менее 1</w:t>
      </w:r>
      <w:r>
        <w:t>0% от стоимости каждого наименования Приобретений;</w:t>
      </w:r>
    </w:p>
    <w:p w:rsidR="00000000" w:rsidRDefault="00F21B9A">
      <w:bookmarkStart w:id="36" w:name="sub_2111"/>
      <w:bookmarkEnd w:id="35"/>
      <w:r>
        <w:t xml:space="preserve">11) хозяйство обязуется осуществлять деятельность не менее пяти лет после </w:t>
      </w:r>
      <w:r>
        <w:lastRenderedPageBreak/>
        <w:t>получения гранта на развитие семейной животноводческой фермы;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37" w:name="sub_2112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F21B9A">
      <w:pPr>
        <w:pStyle w:val="afb"/>
      </w:pPr>
      <w:r>
        <w:fldChar w:fldCharType="begin"/>
      </w:r>
      <w:r>
        <w:instrText>HYP</w:instrText>
      </w:r>
      <w:r>
        <w:instrText>ERLINK "garantF1://26654968.213"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подпункт 12 пункта 2.1 приложения изложен в новой редакции</w:t>
      </w:r>
    </w:p>
    <w:p w:rsidR="00000000" w:rsidRDefault="00F21B9A">
      <w:pPr>
        <w:pStyle w:val="afb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1B9A">
      <w:r>
        <w:t>1</w:t>
      </w:r>
      <w:r>
        <w:t>2)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(далее - грант), либо с даты полного освоения гранта на создание и развитие к</w:t>
      </w:r>
      <w:r>
        <w:t>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лет;</w:t>
      </w:r>
    </w:p>
    <w:p w:rsidR="00000000" w:rsidRDefault="00F21B9A">
      <w:bookmarkStart w:id="38" w:name="sub_2113"/>
      <w:r>
        <w:t>13) глава хозяйства соглашается на передачу и обработку его персона</w:t>
      </w:r>
      <w:r>
        <w:t xml:space="preserve">льных данных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39" w:name="sub_2114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21B9A">
      <w:pPr>
        <w:pStyle w:val="afb"/>
      </w:pPr>
      <w:r>
        <w:fldChar w:fldCharType="begin"/>
      </w:r>
      <w:r>
        <w:instrText>HYPERLINK "garantF1://26654968.214"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</w:t>
      </w:r>
      <w:r>
        <w:t>Саха (Якутия) от 15 апреля 2015 г. N 96 в подпункт 14 пункта 2.1 приложения внесены изменения</w:t>
      </w:r>
    </w:p>
    <w:p w:rsidR="00000000" w:rsidRDefault="00F21B9A">
      <w:pPr>
        <w:pStyle w:val="afb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1B9A">
      <w:r>
        <w:t>14) глава хозяйства обязуется использовать Грант в течение 24 месяцев со дня пост</w:t>
      </w:r>
      <w:r>
        <w:t>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000000" w:rsidRDefault="00F21B9A">
      <w:bookmarkStart w:id="40" w:name="sub_2115"/>
      <w:r>
        <w:t>15) строительство, реконструкция, модернизация и ремонт семейной животноводческой</w:t>
      </w:r>
      <w:r>
        <w:t xml:space="preserve">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000000" w:rsidRDefault="00F21B9A">
      <w:bookmarkStart w:id="41" w:name="sub_2116"/>
      <w:bookmarkEnd w:id="40"/>
      <w:r>
        <w:t>16) глава хозяйства постоянно проживает и обязуется переехать на постоянное место жительства в муниципальное образ</w:t>
      </w:r>
      <w:r>
        <w:t>ование по месту нахождения и регистрации хозяйства, которое является единственным местом трудоустройства главы хозяйства;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42" w:name="sub_2117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F21B9A">
      <w:pPr>
        <w:pStyle w:val="afb"/>
      </w:pPr>
      <w:r>
        <w:fldChar w:fldCharType="begin"/>
      </w:r>
      <w:r>
        <w:instrText>HYPERLINK "garantF1://26654968.215"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</w:t>
      </w:r>
      <w:r>
        <w:t>Якутия) от 15 апреля 2015 г. N 96 пункт 2.1 приложения дополнен подпунктом 17</w:t>
      </w:r>
    </w:p>
    <w:p w:rsidR="00000000" w:rsidRDefault="00F21B9A">
      <w:r>
        <w:t>17) глава хозяйства не является учредителем (участником) коммерческой организации за исключением крестьянского (фермерского) хозяйства, главой которого он является;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43" w:name="sub_211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3"/>
    <w:p w:rsidR="00000000" w:rsidRDefault="00F21B9A">
      <w:pPr>
        <w:pStyle w:val="afb"/>
      </w:pPr>
      <w:r>
        <w:fldChar w:fldCharType="begin"/>
      </w:r>
      <w:r>
        <w:instrText>HYPERLINK "garantF1://26654968.215"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пункт 2.1 приложения дополнен подпунктом 18</w:t>
      </w:r>
    </w:p>
    <w:p w:rsidR="00000000" w:rsidRDefault="00F21B9A">
      <w:r>
        <w:t>18) в крестьянском (фермерском) хозяйстве отсутствует просроченна</w:t>
      </w:r>
      <w:r>
        <w:t>я задолженность по страховым взносам, пеням, штрафам.</w:t>
      </w:r>
    </w:p>
    <w:p w:rsidR="00000000" w:rsidRDefault="00F21B9A">
      <w:bookmarkStart w:id="44" w:name="sub_202"/>
      <w:r>
        <w:t xml:space="preserve">2.2. Грант на развитие семейной животноводческой фермы - средства, передаваемые из государственного бюджета Республики Саха (Якутия) на счет </w:t>
      </w:r>
      <w:hyperlink w:anchor="sub_1011" w:history="1">
        <w:r>
          <w:rPr>
            <w:rStyle w:val="a4"/>
          </w:rPr>
          <w:t>участника Программы</w:t>
        </w:r>
      </w:hyperlink>
      <w:r>
        <w:t>, для соф</w:t>
      </w:r>
      <w:r>
        <w:t>инансирования его затрат в целях развития на территории республики семейной животноводческой фермы на конкурсной, безвозмездной и безвозвратной основе на условиях долевого финансирования из средств республиканского и федерального бюджетов.</w:t>
      </w:r>
    </w:p>
    <w:p w:rsidR="00000000" w:rsidRDefault="00F21B9A">
      <w:bookmarkStart w:id="45" w:name="sub_203"/>
      <w:bookmarkEnd w:id="44"/>
      <w:r>
        <w:t>2.3. Размер гранта, предоставляемого главе К(Ф)Х, определяется конкурсной комиссией исходя из потребности, указанной в представляемом бизнес-плане, и не может быть выше максимального размера гранта.</w:t>
      </w:r>
    </w:p>
    <w:bookmarkEnd w:id="45"/>
    <w:p w:rsidR="00000000" w:rsidRDefault="00F21B9A"/>
    <w:p w:rsidR="00000000" w:rsidRDefault="00F21B9A">
      <w:pPr>
        <w:pStyle w:val="1"/>
      </w:pPr>
      <w:bookmarkStart w:id="46" w:name="sub_300"/>
      <w:r>
        <w:lastRenderedPageBreak/>
        <w:t>III. Порядок проведения конкурса среди зая</w:t>
      </w:r>
      <w:r>
        <w:t>вителей</w:t>
      </w:r>
    </w:p>
    <w:bookmarkEnd w:id="46"/>
    <w:p w:rsidR="00000000" w:rsidRDefault="00F21B9A"/>
    <w:p w:rsidR="00000000" w:rsidRDefault="00F21B9A">
      <w:r>
        <w:t>Организацию проведения конкурса по отбору К(Ф)Х для участия в программе "Развитие семейных животноводческих ферм на базе крестьянских (фермерских) хозяйств в Республике Саха (Якутия) на 2015-2017 годы" осуществляет Министерство сельского хо</w:t>
      </w:r>
      <w:r>
        <w:t>зяйство и продовольственной политики Республики Саха (Якутия) (далее Министерство).</w:t>
      </w:r>
    </w:p>
    <w:p w:rsidR="00000000" w:rsidRDefault="00F21B9A">
      <w:r>
        <w:t>Конкурсная комиссия создается ведомственным актом Министерства сельского хозяйства и продовольственной политики Республики Саха (Якутия).</w:t>
      </w:r>
    </w:p>
    <w:p w:rsidR="00000000" w:rsidRDefault="00F21B9A">
      <w:bookmarkStart w:id="47" w:name="sub_31"/>
      <w:r>
        <w:t>3.1. Объявление конкурса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48" w:name="sub_31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21B9A">
      <w:pPr>
        <w:pStyle w:val="afb"/>
      </w:pPr>
      <w:r>
        <w:fldChar w:fldCharType="begin"/>
      </w:r>
      <w:r>
        <w:instrText>HYPERLINK "garantF1://26654968.22"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3.1.1 пункта 3.1 приложения внесены изменения</w:t>
      </w:r>
    </w:p>
    <w:p w:rsidR="00000000" w:rsidRDefault="00F21B9A">
      <w:pPr>
        <w:pStyle w:val="afb"/>
      </w:pPr>
      <w:hyperlink r:id="rId16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подпункта в предыдущей редакции</w:t>
        </w:r>
      </w:hyperlink>
    </w:p>
    <w:p w:rsidR="00000000" w:rsidRDefault="00F21B9A">
      <w:r>
        <w:t>3.1.1. Объявление о проведении конкурса размещается Министерством на официальном сайте по адресу: www.sakha.gov.ru/minselhoz, не позднее чем за 15 календарных дней до даты начала приема заявок и документов.</w:t>
      </w:r>
    </w:p>
    <w:p w:rsidR="00000000" w:rsidRDefault="00F21B9A">
      <w:bookmarkStart w:id="49" w:name="sub_312"/>
      <w:r>
        <w:t>3</w:t>
      </w:r>
      <w:r>
        <w:t>.1.2. В объявлении о проведении конкурса должна содержаться следующая информация:</w:t>
      </w:r>
    </w:p>
    <w:p w:rsidR="00000000" w:rsidRDefault="00F21B9A">
      <w:bookmarkStart w:id="50" w:name="sub_3121"/>
      <w:bookmarkEnd w:id="49"/>
      <w:r>
        <w:t>а) дата и время начала и окончания приема заявок и документов;</w:t>
      </w:r>
    </w:p>
    <w:p w:rsidR="00000000" w:rsidRDefault="00F21B9A">
      <w:bookmarkStart w:id="51" w:name="sub_3122"/>
      <w:bookmarkEnd w:id="50"/>
      <w:r>
        <w:t>б) почтовые и фактические адреса организатора для представления заявок и докумен</w:t>
      </w:r>
      <w:r>
        <w:t>тов, номера телефонов для справок;</w:t>
      </w:r>
    </w:p>
    <w:p w:rsidR="00000000" w:rsidRDefault="00F21B9A">
      <w:bookmarkStart w:id="52" w:name="sub_3123"/>
      <w:bookmarkEnd w:id="51"/>
      <w:r>
        <w:t>в) график (режим) работы организатора конкурса;</w:t>
      </w:r>
    </w:p>
    <w:p w:rsidR="00000000" w:rsidRDefault="00F21B9A">
      <w:bookmarkStart w:id="53" w:name="sub_3124"/>
      <w:bookmarkEnd w:id="52"/>
      <w:r>
        <w:t>г) номера кабинетов, в которых предоставляется информация о проведении конкурса;</w:t>
      </w:r>
    </w:p>
    <w:p w:rsidR="00000000" w:rsidRDefault="00F21B9A">
      <w:bookmarkStart w:id="54" w:name="sub_3125"/>
      <w:bookmarkEnd w:id="53"/>
      <w:r>
        <w:t>д) перечень нормативных правовых актов, регу</w:t>
      </w:r>
      <w:r>
        <w:t>лирующих порядок проведения конкурса;</w:t>
      </w:r>
    </w:p>
    <w:p w:rsidR="00000000" w:rsidRDefault="00F21B9A">
      <w:bookmarkStart w:id="55" w:name="sub_3126"/>
      <w:bookmarkEnd w:id="54"/>
      <w:r>
        <w:t>е) требования к заявителям;</w:t>
      </w:r>
    </w:p>
    <w:p w:rsidR="00000000" w:rsidRDefault="00F21B9A">
      <w:bookmarkStart w:id="56" w:name="sub_3127"/>
      <w:bookmarkEnd w:id="55"/>
      <w:r>
        <w:t>ж) перечень документов, представляемых заявителем для участия в конкурсе;</w:t>
      </w:r>
    </w:p>
    <w:p w:rsidR="00000000" w:rsidRDefault="00F21B9A">
      <w:bookmarkStart w:id="57" w:name="sub_3128"/>
      <w:bookmarkEnd w:id="56"/>
      <w:r>
        <w:t>з) форма заявки, бизнес-плана, презентации.</w:t>
      </w:r>
    </w:p>
    <w:p w:rsidR="00000000" w:rsidRDefault="00F21B9A">
      <w:bookmarkStart w:id="58" w:name="sub_32"/>
      <w:bookmarkEnd w:id="57"/>
      <w:r>
        <w:t>3.2. Предс</w:t>
      </w:r>
      <w:r>
        <w:t>тавление заявки</w:t>
      </w:r>
    </w:p>
    <w:p w:rsidR="00000000" w:rsidRDefault="00F21B9A">
      <w:bookmarkStart w:id="59" w:name="sub_321"/>
      <w:bookmarkEnd w:id="58"/>
      <w:r>
        <w:t xml:space="preserve">3.2.1. Для участия в конкурсе </w:t>
      </w:r>
      <w:hyperlink w:anchor="sub_1012" w:history="1">
        <w:r>
          <w:rPr>
            <w:rStyle w:val="a4"/>
          </w:rPr>
          <w:t>заявитель</w:t>
        </w:r>
      </w:hyperlink>
      <w:r>
        <w:t xml:space="preserve"> подает заявку по форме, утвержденной ведомственным актом Министерства, работнику Министерства и прилагает к ней следующие документы:</w:t>
      </w:r>
    </w:p>
    <w:bookmarkEnd w:id="59"/>
    <w:p w:rsidR="00000000" w:rsidRDefault="00F21B9A">
      <w:r>
        <w:t>заверенные заявителем</w:t>
      </w:r>
      <w:r>
        <w:t xml:space="preserve"> и скрепленные печатью копии свидетельств о регистрации К(Ф)Х и постановке на учет в налоговом органе;</w:t>
      </w:r>
    </w:p>
    <w:p w:rsidR="00000000" w:rsidRDefault="00F21B9A">
      <w:r>
        <w:t xml:space="preserve">заверенную заявителем копию его </w:t>
      </w:r>
      <w:hyperlink r:id="rId17" w:history="1">
        <w:r>
          <w:rPr>
            <w:rStyle w:val="a4"/>
          </w:rPr>
          <w:t>паспорта</w:t>
        </w:r>
      </w:hyperlink>
      <w:r>
        <w:t xml:space="preserve"> и копии паспортов членов К(Ф)Х;</w:t>
      </w:r>
    </w:p>
    <w:p w:rsidR="00000000" w:rsidRDefault="00F21B9A">
      <w:r>
        <w:t>справку об отсутствии задолженности по на</w:t>
      </w:r>
      <w:r>
        <w:t>логовым и иным обязательным платежам в бюджетную систему Российской Федерации, заверенную налоговым органом по месту регистрации К(Ф)Х;</w:t>
      </w:r>
    </w:p>
    <w:p w:rsidR="00000000" w:rsidRDefault="00F21B9A">
      <w:r>
        <w:t>бизнес-план по форме, утвержденной приказом Министерства, предусматривающий ведение рентабельного производства, увеличен</w:t>
      </w:r>
      <w:r>
        <w:t>ие объема реализуемой сельскохозяйственной продукции и создание в К(Ф)Х не менее трех рабочих мест, содержащий план расходов, предлагаемых к софинансированию за счет гранта на развитие семейной животноводческой фермы (перерабатывающего предприятия);</w:t>
      </w:r>
    </w:p>
    <w:p w:rsidR="00000000" w:rsidRDefault="00F21B9A">
      <w:r>
        <w:t>рекоме</w:t>
      </w:r>
      <w:r>
        <w:t xml:space="preserve">ндательное письмо главы администрации муниципального района или городского округа по месту нахождения и регистрации К(Ф)Х с просьбой включить заявителя в перечень участников программы "Развитие семейных животноводческих </w:t>
      </w:r>
      <w:r>
        <w:lastRenderedPageBreak/>
        <w:t>ферм на базе крестьянских (фермерски</w:t>
      </w:r>
      <w:r>
        <w:t>х) хозяйств в Республике Саха (Якутия) на 2015-2017 годы" и намерении софинансирования инженерной инфраструктуры;</w:t>
      </w:r>
    </w:p>
    <w:p w:rsidR="00000000" w:rsidRDefault="00F21B9A">
      <w:r>
        <w:t>заверенные заявителем наличие земельного участка с правоустанавливающими документами:</w:t>
      </w:r>
    </w:p>
    <w:p w:rsidR="00000000" w:rsidRDefault="00F21B9A">
      <w:r>
        <w:t>заверенные заявителем и скрепленные печатью копии документов, подтверждающих возможности заявителя софинансировать не менее 40 процентов затрат на развитие семейной животноводческой фермы (одного из нижеперечисленных):</w:t>
      </w:r>
    </w:p>
    <w:p w:rsidR="00000000" w:rsidRDefault="00F21B9A">
      <w:r>
        <w:t>а) письмо финансово-кредитной организ</w:t>
      </w:r>
      <w:r>
        <w:t>ации, подтверждающее наличие на расчетном счете заявителя денежных средств в размере не менее 40 процентов от стоимости проекта;</w:t>
      </w:r>
    </w:p>
    <w:p w:rsidR="00000000" w:rsidRDefault="00F21B9A">
      <w:r>
        <w:t>б) письмо финансово-кредитной организации, подтверждающее наличие на расчетном счете заявителя денежных средств в размере не ме</w:t>
      </w:r>
      <w:r>
        <w:t>нее 10 процентов от стоимости проекта, и письмо, подтверждающее готовность финансово-кредитной организации либо лизинговой компании рассмотреть возможность предоставления финансовых ресурсов или имущества в лизинг для реализации проекта в объеме, удовлетво</w:t>
      </w:r>
      <w:r>
        <w:t xml:space="preserve">ряющем требованиям </w:t>
      </w:r>
      <w:hyperlink w:anchor="sub_217" w:history="1">
        <w:r>
          <w:rPr>
            <w:rStyle w:val="a4"/>
          </w:rPr>
          <w:t>подпункта 7 пункта 2.1</w:t>
        </w:r>
      </w:hyperlink>
      <w:r>
        <w:t xml:space="preserve"> настоящего Порядка (представляется в случае если в соответствии с представленным заявителем бизнес-планом предусматривается привлечение заемных средств или имущества в лизинг);</w:t>
      </w:r>
    </w:p>
    <w:p w:rsidR="00000000" w:rsidRDefault="00F21B9A">
      <w:r>
        <w:t>в) письмо фи</w:t>
      </w:r>
      <w:r>
        <w:t xml:space="preserve">нансово-кредитной организации, подтверждающее наличие на расчетном счете заявителя денежных средств в размере не менее 10 процентов от стоимости проекта и отчет об оценке имущества, выполненный независимым оценщиком в соответствии со стандартами оценочной </w:t>
      </w:r>
      <w:r>
        <w:t xml:space="preserve">деятельности, указанными в </w:t>
      </w:r>
      <w:hyperlink r:id="rId18" w:history="1">
        <w:r>
          <w:rPr>
            <w:rStyle w:val="a4"/>
          </w:rPr>
          <w:t>Федеральном законе</w:t>
        </w:r>
      </w:hyperlink>
      <w:r>
        <w:t xml:space="preserve"> от 29 июля 1998 г. N 135 "Об оценочной деятельности в Российской Федерации", подтверждающий то, что фактический объем выполненных работ, наличие оборудования, техники, иного</w:t>
      </w:r>
      <w:r>
        <w:t xml:space="preserve"> имущества, участвующего в проекте, в стоимостном объеме составляет не менее 30 процентов от стоимости проекта;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1B9A">
      <w:pPr>
        <w:pStyle w:val="afa"/>
      </w:pPr>
      <w:r>
        <w:t xml:space="preserve">По-видимому, в тексте предыдущего абзаца допущена опечатка. Номер названного </w:t>
      </w:r>
      <w:hyperlink r:id="rId19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t>29 июля 1998 г. следует читать как "N 135-ФЗ"</w:t>
      </w:r>
    </w:p>
    <w:p w:rsidR="00000000" w:rsidRDefault="00F21B9A">
      <w:r>
        <w:t>заверенную заявителем копию членской книжки пайщика либо выписку из реестра членов перерабатывающего сельскохозяйственного потребительского кооператива, либо обязательство К(Ф)Х вступить в перерабатывающий сель</w:t>
      </w:r>
      <w:r>
        <w:t>скохозяйственный потребительский кооператив, либо договор на оказание услуг по переработке сельскохозяйственной продукции;</w:t>
      </w:r>
    </w:p>
    <w:p w:rsidR="00000000" w:rsidRDefault="00F21B9A">
      <w:r>
        <w:t>презентацию проекта (бизнес-плана), отражающую основные экономические показатели проекта и этапы его реализации, по форме, утвержденн</w:t>
      </w:r>
      <w:r>
        <w:t>ой приказом Министерства, на бумажном и электронном носителях;</w:t>
      </w:r>
    </w:p>
    <w:p w:rsidR="00000000" w:rsidRDefault="00F21B9A">
      <w:r>
        <w:t xml:space="preserve">справку от имени заявителя о том, что крестьянское (фермерское) хозяйство, главой которого является заявитель, подпадает под критерии микропредприятия, установленные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 с указанием средней численности работников за предшествующий календарный год, выручки от реализации товаров (работ, услуг) без учета налога на добавленну</w:t>
      </w:r>
      <w:r>
        <w:t>ю стоимость за предшествующий календарный год и балансовой стоимости активов (остаточная стоимость основных средств и нематериальных активов) за предшествующий календарный год;</w:t>
      </w:r>
    </w:p>
    <w:p w:rsidR="00000000" w:rsidRDefault="00F21B9A">
      <w:r>
        <w:t xml:space="preserve">заверенную заявителем копию </w:t>
      </w:r>
      <w:hyperlink r:id="rId21" w:history="1">
        <w:r>
          <w:rPr>
            <w:rStyle w:val="a4"/>
          </w:rPr>
          <w:t>трудовой книжки</w:t>
        </w:r>
      </w:hyperlink>
      <w:r>
        <w:t>, которая подтверждает, что единственным местом трудоустройства заявителя является крестьянское фермерское хозяйство, главой которого он является;</w:t>
      </w:r>
    </w:p>
    <w:p w:rsidR="00000000" w:rsidRDefault="00F21B9A">
      <w:r>
        <w:lastRenderedPageBreak/>
        <w:t>письменное обязательство переехать на постоянное место жительства в муниципальное образование по месту нах</w:t>
      </w:r>
      <w:r>
        <w:t>ождения и регистрации хозяйства в случаях, если заявитель зарегистрирован в другом муниципальном образовании.</w:t>
      </w:r>
    </w:p>
    <w:p w:rsidR="00000000" w:rsidRDefault="00F21B9A">
      <w:r>
        <w:t>Заявитель вправе представить дополнительные материалы, включая фотографии, публикации в средствах массовой информации и иные документы.</w:t>
      </w:r>
    </w:p>
    <w:p w:rsidR="00000000" w:rsidRDefault="00F21B9A">
      <w:bookmarkStart w:id="60" w:name="sub_322"/>
      <w:r>
        <w:t>3.2</w:t>
      </w:r>
      <w:r>
        <w:t>.2. При представлении документов, требующих заверения и состоящих из нескольких листов, заверяется каждый лист. Оригиналы документов представляются для сличения с копиями конкурсной комиссии при защите проекта.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61" w:name="sub_323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F21B9A">
      <w:pPr>
        <w:pStyle w:val="afb"/>
      </w:pPr>
      <w:r>
        <w:fldChar w:fldCharType="begin"/>
      </w:r>
      <w:r>
        <w:instrText>HYPERLINK "garantF1://26654968.23"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3.2.3 пункта 3.2 приложения внесены изменения</w:t>
      </w:r>
    </w:p>
    <w:p w:rsidR="00000000" w:rsidRDefault="00F21B9A">
      <w:pPr>
        <w:pStyle w:val="afb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1B9A">
      <w:r>
        <w:t>3.2.3. Прием заявок и документов осуществляется в течение 15 календарных дней с даты начала приема заявок и документов. По истечении указанного срока заявки соискателей приему не подлежат.</w:t>
      </w:r>
    </w:p>
    <w:p w:rsidR="00000000" w:rsidRDefault="00F21B9A">
      <w:bookmarkStart w:id="62" w:name="sub_324"/>
      <w:r>
        <w:t xml:space="preserve">3.2.4. Заявка и документы, указанные в </w:t>
      </w:r>
      <w:hyperlink w:anchor="sub_321" w:history="1">
        <w:r>
          <w:rPr>
            <w:rStyle w:val="a4"/>
          </w:rPr>
          <w:t>пункте 3.2.1</w:t>
        </w:r>
      </w:hyperlink>
      <w:r>
        <w:t xml:space="preserve"> настоящего Порядка, подаются работнику Министерства, назначенному соответствующим приказом Министерства (далее - уполномоченный работник Министерства), в папке прошитыми и заверенными подписью </w:t>
      </w:r>
      <w:hyperlink w:anchor="sub_1012" w:history="1">
        <w:r>
          <w:rPr>
            <w:rStyle w:val="a4"/>
          </w:rPr>
          <w:t>заявителя</w:t>
        </w:r>
      </w:hyperlink>
      <w:r>
        <w:t xml:space="preserve"> и печатью.</w:t>
      </w:r>
      <w:r>
        <w:t xml:space="preserve"> При этом уполномоченным работником Министерства,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</w:t>
      </w:r>
      <w:r>
        <w:t>в, второй экземпляр описи остается у заявителя.</w:t>
      </w:r>
    </w:p>
    <w:p w:rsidR="00000000" w:rsidRDefault="00F21B9A">
      <w:bookmarkStart w:id="63" w:name="sub_325"/>
      <w:bookmarkEnd w:id="62"/>
      <w:r>
        <w:t>3.2.5. Регистрация полученных заявок и документов осуществляется по мере их поступления в журнале регистрации заявок. Регистрация заявок и документов осуществляется в момент их поступления орган</w:t>
      </w:r>
      <w:r>
        <w:t>изатору. При регистрации заявке присваивается входящий номер.</w:t>
      </w:r>
    </w:p>
    <w:p w:rsidR="00000000" w:rsidRDefault="00F21B9A">
      <w:bookmarkStart w:id="64" w:name="sub_326"/>
      <w:bookmarkEnd w:id="63"/>
      <w:r>
        <w:t>3.2.6. Ответственность за достоверность сведений, указанных в заявке и документах, несет заявитель.</w:t>
      </w:r>
    </w:p>
    <w:p w:rsidR="00000000" w:rsidRDefault="00F21B9A">
      <w:bookmarkStart w:id="65" w:name="sub_327"/>
      <w:bookmarkEnd w:id="64"/>
      <w:r>
        <w:t xml:space="preserve">3.2.7. Подать заявку для участия в конкурсе заявитель имеет право </w:t>
      </w:r>
      <w:r>
        <w:t>лично либо через уполномоченных им представителей.</w:t>
      </w:r>
    </w:p>
    <w:p w:rsidR="00000000" w:rsidRDefault="00F21B9A">
      <w:bookmarkStart w:id="66" w:name="sub_328"/>
      <w:bookmarkEnd w:id="65"/>
      <w:r>
        <w:t>3.2.8. При приемке заявки и документов проверка их полноты и соответствия установленным требованиям не осуществляется.</w:t>
      </w:r>
    </w:p>
    <w:p w:rsidR="00000000" w:rsidRDefault="00F21B9A">
      <w:bookmarkStart w:id="67" w:name="sub_329"/>
      <w:bookmarkEnd w:id="66"/>
      <w:r>
        <w:t xml:space="preserve">3.2.9. Уполномоченные работники Министерства в течение не </w:t>
      </w:r>
      <w:r>
        <w:t xml:space="preserve">более 5 рабочих дней с даты регистрации заявки рассматривают поступившие документы, проводят их предварительную экспертизу на предмет соответствия требованиям </w:t>
      </w:r>
      <w:hyperlink w:anchor="sub_201" w:history="1">
        <w:r>
          <w:rPr>
            <w:rStyle w:val="a4"/>
          </w:rPr>
          <w:t>пунктов 2.1</w:t>
        </w:r>
      </w:hyperlink>
      <w:r>
        <w:t xml:space="preserve">, </w:t>
      </w:r>
      <w:hyperlink w:anchor="sub_321" w:history="1">
        <w:r>
          <w:rPr>
            <w:rStyle w:val="a4"/>
          </w:rPr>
          <w:t>3.2.1</w:t>
        </w:r>
      </w:hyperlink>
      <w:r>
        <w:t xml:space="preserve"> настоящего Порядка и в случа</w:t>
      </w:r>
      <w:r>
        <w:t>е их соответствия включают заявку в перечень заявок, подлежащих рассмотрению на заседании конкурсной комиссии.</w:t>
      </w:r>
    </w:p>
    <w:bookmarkEnd w:id="67"/>
    <w:p w:rsidR="00000000" w:rsidRDefault="00F21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1B9A">
      <w:pPr>
        <w:pStyle w:val="afa"/>
      </w:pPr>
      <w:r>
        <w:t xml:space="preserve">По-видимому, в тексте предыдущего абзаца допущена опечатка. Имеется в виду "требованиям </w:t>
      </w:r>
      <w:hyperlink w:anchor="sub_201" w:history="1">
        <w:r>
          <w:rPr>
            <w:rStyle w:val="a4"/>
          </w:rPr>
          <w:t>пункта 2.1</w:t>
        </w:r>
      </w:hyperlink>
      <w:r>
        <w:t xml:space="preserve"> и </w:t>
      </w:r>
      <w:hyperlink w:anchor="sub_321" w:history="1">
        <w:r>
          <w:rPr>
            <w:rStyle w:val="a4"/>
          </w:rPr>
          <w:t>подпункта 3.2.1</w:t>
        </w:r>
      </w:hyperlink>
    </w:p>
    <w:p w:rsidR="00000000" w:rsidRDefault="00F21B9A">
      <w:bookmarkStart w:id="68" w:name="sub_3210"/>
      <w:r>
        <w:t>3.2.10. Основаниями для отказа во включении заявки в перечень заявок, подлежащих рассмотрению на заседании конкурсной комиссии, являются:</w:t>
      </w:r>
    </w:p>
    <w:bookmarkEnd w:id="68"/>
    <w:p w:rsidR="00000000" w:rsidRDefault="00F21B9A">
      <w:r>
        <w:t>несоответствие действительности сведений, изложенных в заявке</w:t>
      </w:r>
      <w:r>
        <w:t xml:space="preserve"> и документах;</w:t>
      </w:r>
    </w:p>
    <w:p w:rsidR="00000000" w:rsidRDefault="00F21B9A">
      <w:r>
        <w:t xml:space="preserve">несоответствие заявителя либо заявки требованиям </w:t>
      </w:r>
      <w:hyperlink w:anchor="sub_201" w:history="1">
        <w:r>
          <w:rPr>
            <w:rStyle w:val="a4"/>
          </w:rPr>
          <w:t>пунктов 2.1</w:t>
        </w:r>
      </w:hyperlink>
      <w:r>
        <w:t xml:space="preserve">, </w:t>
      </w:r>
      <w:hyperlink w:anchor="sub_321" w:history="1">
        <w:r>
          <w:rPr>
            <w:rStyle w:val="a4"/>
          </w:rPr>
          <w:t>3.2.1</w:t>
        </w:r>
      </w:hyperlink>
      <w:r>
        <w:t xml:space="preserve"> настоящего Порядка;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1B9A">
      <w:pPr>
        <w:pStyle w:val="afa"/>
      </w:pPr>
      <w:r>
        <w:t xml:space="preserve">По-видимому, в тексте предыдущего абзаца допущена опечатка. Имеется в виду "требованиям </w:t>
      </w:r>
      <w:hyperlink w:anchor="sub_201" w:history="1">
        <w:r>
          <w:rPr>
            <w:rStyle w:val="a4"/>
          </w:rPr>
          <w:t>пункта 2.1</w:t>
        </w:r>
      </w:hyperlink>
      <w:r>
        <w:t xml:space="preserve"> и </w:t>
      </w:r>
      <w:hyperlink w:anchor="sub_321" w:history="1">
        <w:r>
          <w:rPr>
            <w:rStyle w:val="a4"/>
          </w:rPr>
          <w:t>подпункта 3.2.1</w:t>
        </w:r>
      </w:hyperlink>
    </w:p>
    <w:p w:rsidR="00000000" w:rsidRDefault="00F21B9A">
      <w:r>
        <w:lastRenderedPageBreak/>
        <w:t>наличие исправлений и подчисток в заявке и прилагаемых документах.</w:t>
      </w:r>
    </w:p>
    <w:p w:rsidR="00000000" w:rsidRDefault="00F21B9A">
      <w:bookmarkStart w:id="69" w:name="sub_3211"/>
      <w:r>
        <w:t>3.2.11. Мотивированный отказ во включении заявки в перечень заявок, подлежащих рассмотрению на заседан</w:t>
      </w:r>
      <w:r>
        <w:t>ии конкурсной комиссии, в течение 5 рабочих дней с даты окончания приема заявок и документов направляется заявителю по почте либо вручается ему лично. Отказ во включении заявки в перечень заявок, подлежащих рассмотрению на заседании конкурсной комиссии, мо</w:t>
      </w:r>
      <w:r>
        <w:t xml:space="preserve">жет быть обжалован в установленном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порядке.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70" w:name="sub_3212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F21B9A">
      <w:pPr>
        <w:pStyle w:val="afb"/>
      </w:pPr>
      <w:r>
        <w:fldChar w:fldCharType="begin"/>
      </w:r>
      <w:r>
        <w:instrText>HYPERLINK "garantF1://26654968.24"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</w:t>
      </w:r>
      <w:r>
        <w:t>2015 г. N 96 в подпункт 3.2.12 пункта 3.2 приложения внесены изменения</w:t>
      </w:r>
    </w:p>
    <w:p w:rsidR="00000000" w:rsidRDefault="00F21B9A">
      <w:pPr>
        <w:pStyle w:val="afb"/>
      </w:pPr>
      <w:hyperlink r:id="rId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1B9A">
      <w:r>
        <w:t>3.2.12. Перечень заявок, подлежащих рассмотрению на заседании конкурсной комиссии, формируется в порядке</w:t>
      </w:r>
      <w:r>
        <w:t xml:space="preserve"> даты и времени регистрации заявки и в течение 5 рабочих дней с даты окончания приема заявок и документов размещается на официальном сайте по адресу: www.sakha.gov.ru/minselhoz, и с представленными материалами передается в конкурсную комиссию. В перечне за</w:t>
      </w:r>
      <w:r>
        <w:t>явок указывается наименование заявителя, адрес его регистрации, наименование проекта, дата, время и место рассмотрения проекта конкурсной комиссией.</w:t>
      </w:r>
    </w:p>
    <w:p w:rsidR="00000000" w:rsidRDefault="00F21B9A">
      <w:bookmarkStart w:id="71" w:name="sub_33"/>
      <w:r>
        <w:t>3.3. Рассмотрение заявки конкурсной комиссией</w:t>
      </w:r>
    </w:p>
    <w:p w:rsidR="00000000" w:rsidRDefault="00F21B9A">
      <w:pPr>
        <w:pStyle w:val="afa"/>
        <w:rPr>
          <w:color w:val="000000"/>
          <w:sz w:val="16"/>
          <w:szCs w:val="16"/>
        </w:rPr>
      </w:pPr>
      <w:bookmarkStart w:id="72" w:name="sub_331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F21B9A">
      <w:pPr>
        <w:pStyle w:val="afb"/>
      </w:pPr>
      <w:r>
        <w:fldChar w:fldCharType="begin"/>
      </w:r>
      <w:r>
        <w:instrText>HYPERLINK</w:instrText>
      </w:r>
      <w:r>
        <w:instrText xml:space="preserve"> "garantF1://26654968.25"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3.3.1 пункта 3.3 приложения внесены изменения</w:t>
      </w:r>
    </w:p>
    <w:p w:rsidR="00000000" w:rsidRDefault="00F21B9A">
      <w:pPr>
        <w:pStyle w:val="afb"/>
      </w:pPr>
      <w:hyperlink r:id="rId2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1B9A">
      <w:r>
        <w:t>3.3.1. Конк</w:t>
      </w:r>
      <w:r>
        <w:t>урс проводится в течение 5 рабочих дней с даты окончания приема заявок и документов. В случае если конкурс проводится в течение нескольких дней, датой проведения конкурса считается дата последнего заседания конкурсной комиссии.</w:t>
      </w:r>
    </w:p>
    <w:p w:rsidR="00000000" w:rsidRDefault="00F21B9A">
      <w:bookmarkStart w:id="73" w:name="sub_332"/>
      <w:r>
        <w:t>3.3.2. Конкурсная ком</w:t>
      </w:r>
      <w:r>
        <w:t>иссия принимает решение о победителях конкурса по результатам рассмотрения заявки и документов, представленных заявителем, а также защиты проекта (очного собеседования) лично заявителем либо его уполномоченным представителем на заседании конкурсной комисси</w:t>
      </w:r>
      <w:r>
        <w:t>и.</w:t>
      </w:r>
    </w:p>
    <w:bookmarkEnd w:id="73"/>
    <w:p w:rsidR="00000000" w:rsidRDefault="00F21B9A">
      <w:r>
        <w:fldChar w:fldCharType="begin"/>
      </w:r>
      <w:r>
        <w:instrText>HYPERLINK \l "sub_1012"</w:instrText>
      </w:r>
      <w:r>
        <w:fldChar w:fldCharType="separate"/>
      </w:r>
      <w:r>
        <w:rPr>
          <w:rStyle w:val="a4"/>
        </w:rPr>
        <w:t>Заявители</w:t>
      </w:r>
      <w:r>
        <w:fldChar w:fldCharType="end"/>
      </w:r>
      <w:r>
        <w:t xml:space="preserve"> извещаются о дате проведения заседания Конкурсной комиссии не позднее трех рабочих дней до даты заседания.</w:t>
      </w:r>
    </w:p>
    <w:p w:rsidR="00000000" w:rsidRDefault="00F21B9A">
      <w:bookmarkStart w:id="74" w:name="sub_333"/>
      <w:r>
        <w:t>3.3.3. Конкурсная комиссия отклоняет заявку заявителя в случае:</w:t>
      </w:r>
    </w:p>
    <w:bookmarkEnd w:id="74"/>
    <w:p w:rsidR="00000000" w:rsidRDefault="00F21B9A">
      <w:r>
        <w:t>наличия нулевого балла по</w:t>
      </w:r>
      <w:r>
        <w:t xml:space="preserve"> одному из основных критериев, указанных в </w:t>
      </w:r>
      <w:hyperlink w:anchor="sub_334" w:history="1">
        <w:r>
          <w:rPr>
            <w:rStyle w:val="a4"/>
          </w:rPr>
          <w:t>пункте 3.3.4</w:t>
        </w:r>
      </w:hyperlink>
      <w:r>
        <w:t xml:space="preserve"> настоящего Порядка, в том числе и в случае, если данный факт обнаружился в результате выявления ошибок и неточностей при рассмотрении бизнес-плана заявителя;</w:t>
      </w:r>
    </w:p>
    <w:p w:rsidR="00000000" w:rsidRDefault="00F21B9A">
      <w:r>
        <w:t xml:space="preserve">неявки заявителя </w:t>
      </w:r>
      <w:r>
        <w:t>либо его представителя на защиту проекта в установленное время.</w:t>
      </w:r>
    </w:p>
    <w:p w:rsidR="00000000" w:rsidRDefault="00F21B9A">
      <w:r>
        <w:t>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комиссии.</w:t>
      </w:r>
    </w:p>
    <w:p w:rsidR="00000000" w:rsidRDefault="00F21B9A">
      <w:bookmarkStart w:id="75" w:name="sub_334"/>
      <w:r>
        <w:t>3.3.4. В качестве основ</w:t>
      </w:r>
      <w:r>
        <w:t>ных критериев оценки заявок, документов и в целом всего проекта для определения победителей конкурса устанавливаются следующие критерии (</w:t>
      </w:r>
      <w:hyperlink w:anchor="sub_3341" w:history="1">
        <w:r>
          <w:rPr>
            <w:rStyle w:val="a4"/>
          </w:rPr>
          <w:t>таблица 1</w:t>
        </w:r>
      </w:hyperlink>
      <w:r>
        <w:t>):</w:t>
      </w:r>
    </w:p>
    <w:bookmarkEnd w:id="75"/>
    <w:p w:rsidR="00000000" w:rsidRDefault="00F21B9A"/>
    <w:p w:rsidR="00000000" w:rsidRDefault="00F21B9A">
      <w:pPr>
        <w:ind w:firstLine="698"/>
        <w:jc w:val="right"/>
      </w:pPr>
      <w:bookmarkStart w:id="76" w:name="sub_3341"/>
      <w:r>
        <w:rPr>
          <w:rStyle w:val="a3"/>
        </w:rPr>
        <w:t>Таблица 1</w:t>
      </w:r>
    </w:p>
    <w:bookmarkEnd w:id="76"/>
    <w:p w:rsidR="00000000" w:rsidRDefault="00F21B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1120"/>
        <w:gridCol w:w="1120"/>
        <w:gridCol w:w="1120"/>
        <w:gridCol w:w="980"/>
        <w:gridCol w:w="1120"/>
        <w:gridCol w:w="1120"/>
        <w:gridCol w:w="9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 xml:space="preserve">Наименование </w:t>
            </w:r>
            <w:r>
              <w:lastRenderedPageBreak/>
              <w:t>критерия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lastRenderedPageBreak/>
              <w:t xml:space="preserve">Ед. </w:t>
            </w:r>
            <w:r>
              <w:lastRenderedPageBreak/>
              <w:t>изм.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lastRenderedPageBreak/>
              <w:t>Удельн</w:t>
            </w:r>
            <w:r>
              <w:lastRenderedPageBreak/>
              <w:t xml:space="preserve">ый </w:t>
            </w:r>
            <w:r>
              <w:t>вес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lastRenderedPageBreak/>
              <w:t>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Доля собственного участия (собственные средства, кредитные или заемные средства, сумма оценки имущества, участвующего в проекте) по отношению к сумме получаемого гранта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менее 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41-44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45-49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50-54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55-59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60 и больше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Количество создаваемых рабочих 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менее 2 и более 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4-5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6-7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8-9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Рентабельность производства после выхода на проектную мощность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1-10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11-15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16-20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21-25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26-30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Период окупаемости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свыше 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4 и менее</w:t>
            </w:r>
          </w:p>
        </w:tc>
      </w:tr>
    </w:tbl>
    <w:p w:rsidR="00000000" w:rsidRDefault="00F21B9A"/>
    <w:p w:rsidR="00000000" w:rsidRDefault="00F21B9A">
      <w:pPr>
        <w:pStyle w:val="afa"/>
        <w:rPr>
          <w:color w:val="000000"/>
          <w:sz w:val="16"/>
          <w:szCs w:val="16"/>
        </w:rPr>
      </w:pPr>
      <w:bookmarkStart w:id="77" w:name="sub_335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F21B9A">
      <w:pPr>
        <w:pStyle w:val="afb"/>
      </w:pPr>
      <w:r>
        <w:fldChar w:fldCharType="begin"/>
      </w:r>
      <w:r>
        <w:instrText>HYPERLINK "garantF1://26654968.26"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Республики Саха (Якутия) от 15 апреля 2015 г. N 96 в подпункт 3.3.5 пункта 3.3 приложения внесены изменения</w:t>
      </w:r>
    </w:p>
    <w:p w:rsidR="00000000" w:rsidRDefault="00F21B9A">
      <w:pPr>
        <w:pStyle w:val="afb"/>
      </w:pPr>
      <w:hyperlink r:id="rId2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21B9A">
      <w:r>
        <w:t>3.3.5. Дополнительные критерии, учитываемые при оценке проекта (</w:t>
      </w:r>
      <w:hyperlink w:anchor="sub_3352" w:history="1">
        <w:r>
          <w:rPr>
            <w:rStyle w:val="a4"/>
          </w:rPr>
          <w:t>таблица 2</w:t>
        </w:r>
      </w:hyperlink>
      <w:r>
        <w:t>):</w:t>
      </w:r>
    </w:p>
    <w:p w:rsidR="00000000" w:rsidRDefault="00F21B9A"/>
    <w:p w:rsidR="00000000" w:rsidRDefault="00F21B9A">
      <w:pPr>
        <w:ind w:firstLine="698"/>
        <w:jc w:val="right"/>
      </w:pPr>
      <w:bookmarkStart w:id="78" w:name="sub_3352"/>
      <w:r>
        <w:rPr>
          <w:rStyle w:val="a3"/>
        </w:rPr>
        <w:t>Таблица 2</w:t>
      </w:r>
    </w:p>
    <w:bookmarkEnd w:id="78"/>
    <w:p w:rsidR="00000000" w:rsidRDefault="00F21B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460"/>
        <w:gridCol w:w="15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Удельный вес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Количество дополнительных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Приобретение в результате реализации проекта племенного скота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Наличие в штате фермы (предприятия) специалистов с высшим образованием по профильному направлению (зооинженеров, зоотехников, ветеринарных врачей, технологов)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Наличие на момент</w:t>
            </w:r>
            <w:r>
              <w:t xml:space="preserve"> подачи заявления в собственности или аренде земельных участков, обеспечивающих производство 50 и более процентов годовой потребности кормов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lastRenderedPageBreak/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Наличие на момент подачи заявки в собственности помещения фер</w:t>
            </w:r>
            <w:r>
              <w:t>мы, подлежащего реконструкции или земельного участка под строительство помещения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Постоянное проживание руководителя К(Ф)Х по месту расположения семейной фермы (удаленность жилья не более 1 км)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В ходе прямого голосования проект одобрен более чем 50 процентами голосов членов комиссии от числа присутствующих на заседании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bookmarkStart w:id="79" w:name="sub_3357"/>
            <w:r>
              <w:t>7</w:t>
            </w:r>
            <w:bookmarkEnd w:id="79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f0"/>
            </w:pPr>
            <w:r>
              <w:t>Оценка проекта конкурсной комиссией1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21B9A">
            <w:pPr>
              <w:pStyle w:val="aff7"/>
              <w:jc w:val="center"/>
            </w:pPr>
            <w:r>
              <w:t>От 5 до 30</w:t>
            </w:r>
          </w:p>
        </w:tc>
      </w:tr>
    </w:tbl>
    <w:p w:rsidR="00000000" w:rsidRDefault="00F21B9A"/>
    <w:p w:rsidR="00000000" w:rsidRDefault="00F21B9A">
      <w:bookmarkStart w:id="80" w:name="sub_35511"/>
      <w:r>
        <w:t>(1) Оценивается конкурсной комиссией исхо</w:t>
      </w:r>
      <w:r>
        <w:t>дя из экономической эффективности, социальной значимости для экономики республики, муниципального образования.</w:t>
      </w:r>
    </w:p>
    <w:p w:rsidR="00000000" w:rsidRDefault="00F21B9A">
      <w:bookmarkStart w:id="81" w:name="sub_336"/>
      <w:bookmarkEnd w:id="80"/>
      <w:r>
        <w:t>3.3.6.</w:t>
      </w:r>
      <w:r>
        <w:t xml:space="preserve"> Оценка заявок и документов (проектов) осуществляется путем расчета совокупного показателя, включающего значения каждого из критериев оценки. Расчет совокупного показателя для каждого из проектов осуществляется умножением количества баллов по критерию оцен</w:t>
      </w:r>
      <w:r>
        <w:t>ки на удельный вес показателя и сложением полученных значений по основным и дополнительным критериям.</w:t>
      </w:r>
    </w:p>
    <w:p w:rsidR="00000000" w:rsidRDefault="00F21B9A">
      <w:bookmarkStart w:id="82" w:name="sub_337"/>
      <w:bookmarkEnd w:id="81"/>
      <w:r>
        <w:t xml:space="preserve">3.3.7. Проекты, набравшие наибольшее значение совокупного показателя согласно </w:t>
      </w:r>
      <w:hyperlink w:anchor="sub_334" w:history="1">
        <w:r>
          <w:rPr>
            <w:rStyle w:val="a4"/>
          </w:rPr>
          <w:t>пунктам 3.3.4</w:t>
        </w:r>
      </w:hyperlink>
      <w:r>
        <w:t xml:space="preserve"> и </w:t>
      </w:r>
      <w:hyperlink w:anchor="sub_335" w:history="1">
        <w:r>
          <w:rPr>
            <w:rStyle w:val="a4"/>
          </w:rPr>
          <w:t>3.3.5</w:t>
        </w:r>
      </w:hyperlink>
      <w:r>
        <w:t>, признаются победителями конкурса.</w:t>
      </w:r>
    </w:p>
    <w:bookmarkEnd w:id="82"/>
    <w:p w:rsidR="00000000" w:rsidRDefault="00F21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1B9A">
      <w:pPr>
        <w:pStyle w:val="afa"/>
      </w:pPr>
      <w:r>
        <w:t>По-видимому, в тексте предыдущего абзаца допущена опечатка. Вместо "пунктам 3.3.4 и 3.3.5" имеется в виду "</w:t>
      </w:r>
      <w:hyperlink w:anchor="sub_334" w:history="1">
        <w:r>
          <w:rPr>
            <w:rStyle w:val="a4"/>
          </w:rPr>
          <w:t>подпунктам 3.3.4</w:t>
        </w:r>
      </w:hyperlink>
      <w:r>
        <w:t xml:space="preserve"> и </w:t>
      </w:r>
      <w:hyperlink w:anchor="sub_335" w:history="1">
        <w:r>
          <w:rPr>
            <w:rStyle w:val="a4"/>
          </w:rPr>
          <w:t>3.3.5</w:t>
        </w:r>
      </w:hyperlink>
      <w:r>
        <w:t>"</w:t>
      </w:r>
    </w:p>
    <w:p w:rsidR="00000000" w:rsidRDefault="00F21B9A">
      <w:bookmarkStart w:id="83" w:name="sub_338"/>
      <w:r>
        <w:t>3.3.8. В случае равенства значений совокупного показателя нескольких заявителей победитель определяется Конкурсной комиссией путем голосования в порядке, установленном положением о Конкурсной комиссии.</w:t>
      </w:r>
    </w:p>
    <w:p w:rsidR="00000000" w:rsidRDefault="00F21B9A">
      <w:bookmarkStart w:id="84" w:name="sub_339"/>
      <w:bookmarkEnd w:id="83"/>
      <w:r>
        <w:t>3.3.9. Решение Конкурсной комиссии оформ</w:t>
      </w:r>
      <w:r>
        <w:t>ляется протоколом, который утверждается председателем Конкурсной комиссии или его заместителем, и в течение 3 рабочих дней с даты проведения конкурса направляется в Министерство. Протокол заседания составляется по форме, утвержденной приказом Министерства.</w:t>
      </w:r>
    </w:p>
    <w:p w:rsidR="00000000" w:rsidRDefault="00F21B9A">
      <w:bookmarkStart w:id="85" w:name="sub_3310"/>
      <w:bookmarkEnd w:id="84"/>
      <w:r>
        <w:t>3.3.10. В течение 3 рабочих дней с даты проведения конкурса Министерство издает ведомственный акт об утверждении победителей конкурса и предоставлении им грантов на развитие семейных животноводческих ферм.</w:t>
      </w:r>
    </w:p>
    <w:p w:rsidR="00000000" w:rsidRDefault="00F21B9A">
      <w:bookmarkStart w:id="86" w:name="sub_3311"/>
      <w:bookmarkEnd w:id="85"/>
      <w:r>
        <w:t xml:space="preserve">3.3.11. В течение </w:t>
      </w:r>
      <w:r>
        <w:t xml:space="preserve">3 рабочих дней со дня утверждения ведомственного акта, указанного в </w:t>
      </w:r>
      <w:hyperlink w:anchor="sub_3310" w:history="1">
        <w:r>
          <w:rPr>
            <w:rStyle w:val="a4"/>
          </w:rPr>
          <w:t>пункте 3.3.10</w:t>
        </w:r>
      </w:hyperlink>
      <w:r>
        <w:t xml:space="preserve"> настоящего Порядка, Министерство размещает его на официальном сайте по адресу: www.sakha.gov.ru/minselhoz.</w:t>
      </w:r>
    </w:p>
    <w:bookmarkEnd w:id="86"/>
    <w:p w:rsidR="00000000" w:rsidRDefault="00F21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1B9A">
      <w:pPr>
        <w:pStyle w:val="afa"/>
        <w:ind w:left="139" w:hanging="139"/>
      </w:pPr>
      <w:r>
        <w:t>По-видимому, в тексте пре</w:t>
      </w:r>
      <w:r>
        <w:t>дыдущего абзаца допущена опечатка. Вместо "пункте 3.3.10" имеется в виду "</w:t>
      </w:r>
      <w:hyperlink w:anchor="sub_3310" w:history="1">
        <w:r>
          <w:rPr>
            <w:rStyle w:val="a4"/>
          </w:rPr>
          <w:t>подпункте 3.3.10</w:t>
        </w:r>
      </w:hyperlink>
      <w:r>
        <w:t>"</w:t>
      </w:r>
    </w:p>
    <w:p w:rsidR="00000000" w:rsidRDefault="00F21B9A">
      <w:bookmarkStart w:id="87" w:name="sub_3312"/>
      <w:r>
        <w:t xml:space="preserve">3.3.12. В течение двух календарных месяцев, следующих за датой опубликования списка </w:t>
      </w:r>
      <w:hyperlink w:anchor="sub_1011" w:history="1">
        <w:r>
          <w:rPr>
            <w:rStyle w:val="a4"/>
          </w:rPr>
          <w:t>участников Программы</w:t>
        </w:r>
      </w:hyperlink>
      <w:r>
        <w:t>, руководители К(Ф)Х, включенные в список участников Программы, проходят краткосрочный курс обучения основам ведения бизнеса в рамках действующих в республике образовательных программ. Помощь участникам Программы в организации прохождения обучения оказывае</w:t>
      </w:r>
      <w:r>
        <w:t>т Институт повышения квалификации федерального государственного бюджетного образовательного учреждения высшего профессионального образования "Якутская государственная сельскохозяйственная академия".</w:t>
      </w:r>
    </w:p>
    <w:bookmarkEnd w:id="87"/>
    <w:p w:rsidR="00000000" w:rsidRDefault="00F21B9A"/>
    <w:p w:rsidR="00000000" w:rsidRDefault="00F21B9A">
      <w:pPr>
        <w:pStyle w:val="1"/>
      </w:pPr>
      <w:bookmarkStart w:id="88" w:name="sub_400"/>
      <w:r>
        <w:t>IV. Порядок предоставления гранта</w:t>
      </w:r>
    </w:p>
    <w:bookmarkEnd w:id="88"/>
    <w:p w:rsidR="00000000" w:rsidRDefault="00F21B9A"/>
    <w:p w:rsidR="00000000" w:rsidRDefault="00F21B9A">
      <w:bookmarkStart w:id="89" w:name="sub_41"/>
      <w:r>
        <w:t xml:space="preserve">4.1. В течение 10 рабочих дней со дня вступления в силу ведомственного акта, указанного в </w:t>
      </w:r>
      <w:hyperlink w:anchor="sub_3310" w:history="1">
        <w:r>
          <w:rPr>
            <w:rStyle w:val="a4"/>
          </w:rPr>
          <w:t>пункте 3.3.10</w:t>
        </w:r>
      </w:hyperlink>
      <w:r>
        <w:t xml:space="preserve"> настоящего Порядка, Министерство заключает с участником Программы соглашение о предоставлении гранта на развитие семейн</w:t>
      </w:r>
      <w:r>
        <w:t>ой животноводческой фермы по форме, утвержденной приказом Министерства.</w:t>
      </w:r>
    </w:p>
    <w:bookmarkEnd w:id="89"/>
    <w:p w:rsidR="00000000" w:rsidRDefault="00F21B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21B9A">
      <w:pPr>
        <w:pStyle w:val="afa"/>
        <w:ind w:left="139" w:hanging="139"/>
      </w:pPr>
      <w:r>
        <w:t>По-видимому, в тексте предыдущего абзаца допущена опечатка. Вместо "пункте 3.3.10" имеется в виду "</w:t>
      </w:r>
      <w:hyperlink w:anchor="sub_3310" w:history="1">
        <w:r>
          <w:rPr>
            <w:rStyle w:val="a4"/>
          </w:rPr>
          <w:t>подпункте 3.3.10</w:t>
        </w:r>
      </w:hyperlink>
    </w:p>
    <w:p w:rsidR="00000000" w:rsidRDefault="00F21B9A">
      <w:hyperlink w:anchor="sub_1011" w:history="1">
        <w:r>
          <w:rPr>
            <w:rStyle w:val="a4"/>
          </w:rPr>
          <w:t>Участ</w:t>
        </w:r>
        <w:r>
          <w:rPr>
            <w:rStyle w:val="a4"/>
          </w:rPr>
          <w:t>ник Программы</w:t>
        </w:r>
      </w:hyperlink>
      <w:r>
        <w:t>, отобранный комиссией, получает информационный сертификат участника ведомственной целевой программы "Развитие семейных животноводческих ферм на базе крестьянских (фермерских) хозяйств на 2015-2017 годы". Сертификат может быть оформлен на б</w:t>
      </w:r>
      <w:r>
        <w:t>ланке, содержащем знаки защиты и дизайн.</w:t>
      </w:r>
    </w:p>
    <w:p w:rsidR="00000000" w:rsidRDefault="00F21B9A">
      <w:bookmarkStart w:id="90" w:name="sub_42"/>
      <w:r>
        <w:t xml:space="preserve">4.2. </w:t>
      </w:r>
      <w:hyperlink w:anchor="sub_1011" w:history="1">
        <w:r>
          <w:rPr>
            <w:rStyle w:val="a4"/>
          </w:rPr>
          <w:t>Участник Программы</w:t>
        </w:r>
      </w:hyperlink>
      <w:r>
        <w:t xml:space="preserve"> обязан использовать грант по целевому назначению в соответствии с заключенным соглашением.</w:t>
      </w:r>
    </w:p>
    <w:p w:rsidR="00000000" w:rsidRDefault="00F21B9A">
      <w:bookmarkStart w:id="91" w:name="sub_43"/>
      <w:bookmarkEnd w:id="90"/>
      <w:r>
        <w:t xml:space="preserve">4.3. </w:t>
      </w:r>
      <w:hyperlink w:anchor="sub_1011" w:history="1">
        <w:r>
          <w:rPr>
            <w:rStyle w:val="a4"/>
          </w:rPr>
          <w:t>Участник Программы</w:t>
        </w:r>
      </w:hyperlink>
      <w:r>
        <w:t xml:space="preserve"> предст</w:t>
      </w:r>
      <w:r>
        <w:t>авляет в Министерство отчетность в форме и сроки в соответствии с заключенным соглашением.</w:t>
      </w:r>
    </w:p>
    <w:p w:rsidR="00000000" w:rsidRDefault="00F21B9A">
      <w:bookmarkStart w:id="92" w:name="sub_44"/>
      <w:bookmarkEnd w:id="91"/>
      <w:r>
        <w:t>4.4. Обязательным условием предоставления гранта, включаемым в соглашение о предоставлении гранта, является согласие получателя гранта на осуществление М</w:t>
      </w:r>
      <w:r>
        <w:t>инистерством и органом государственного финансового контроля Республики Саха (Якутия) обязательной проверки соблюдения требований (условий), целей и порядка предоставления грантов их получателями.</w:t>
      </w:r>
    </w:p>
    <w:p w:rsidR="00000000" w:rsidRDefault="00F21B9A">
      <w:bookmarkStart w:id="93" w:name="sub_45"/>
      <w:bookmarkEnd w:id="92"/>
      <w:r>
        <w:t>4.5. Ожидаемые конечные результаты и показатели</w:t>
      </w:r>
      <w:r>
        <w:t xml:space="preserve"> социально-экономической эффективности в периоде 2015-2017 годы:</w:t>
      </w:r>
    </w:p>
    <w:p w:rsidR="00000000" w:rsidRDefault="00F21B9A">
      <w:bookmarkStart w:id="94" w:name="sub_451"/>
      <w:bookmarkEnd w:id="93"/>
      <w:r>
        <w:t>4.5.1. Создание 45 новых семейных животноводческих ферм на базе крестьянских (фермерских) хозяйств.</w:t>
      </w:r>
    </w:p>
    <w:p w:rsidR="00000000" w:rsidRDefault="00F21B9A">
      <w:bookmarkStart w:id="95" w:name="sub_452"/>
      <w:bookmarkEnd w:id="94"/>
      <w:r>
        <w:t>4.5.2. Увеличение объема производства молока, произведенного в м</w:t>
      </w:r>
      <w:r>
        <w:t>алых формах хозяйствования, на 3000 тонн в год.</w:t>
      </w:r>
    </w:p>
    <w:p w:rsidR="00000000" w:rsidRDefault="00F21B9A">
      <w:bookmarkStart w:id="96" w:name="sub_453"/>
      <w:bookmarkEnd w:id="95"/>
      <w:r>
        <w:t>4.5.3. Увеличение поголовья КРС на 3600 голов.</w:t>
      </w:r>
    </w:p>
    <w:p w:rsidR="00000000" w:rsidRDefault="00F21B9A">
      <w:bookmarkStart w:id="97" w:name="sub_454"/>
      <w:bookmarkEnd w:id="96"/>
      <w:r>
        <w:t>4.5.4. Увеличение поголовья свиней на 500 голов.</w:t>
      </w:r>
    </w:p>
    <w:p w:rsidR="00000000" w:rsidRDefault="00F21B9A">
      <w:bookmarkStart w:id="98" w:name="sub_455"/>
      <w:bookmarkEnd w:id="97"/>
      <w:r>
        <w:t>4.5.5. Увеличение поголовья лошадей на 500 голов.</w:t>
      </w:r>
    </w:p>
    <w:p w:rsidR="00000000" w:rsidRDefault="00F21B9A">
      <w:bookmarkStart w:id="99" w:name="sub_456"/>
      <w:bookmarkEnd w:id="98"/>
      <w:r>
        <w:t>4.5.6. Распространение передового опыта организации семейных животноводческих ферм на базе К(Ф)Х на новые хозяйства и получение возможности использования каталога проектов животноводческих ферм для строительства новых объектов.</w:t>
      </w:r>
    </w:p>
    <w:p w:rsidR="00000000" w:rsidRDefault="00F21B9A">
      <w:bookmarkStart w:id="100" w:name="sub_457"/>
      <w:bookmarkEnd w:id="99"/>
      <w:r>
        <w:t>4.5.7. Создани</w:t>
      </w:r>
      <w:r>
        <w:t>е не менее 135 рабочих мест.</w:t>
      </w:r>
    </w:p>
    <w:p w:rsidR="00000000" w:rsidRDefault="00F21B9A">
      <w:bookmarkStart w:id="101" w:name="sub_458"/>
      <w:bookmarkEnd w:id="100"/>
      <w:r>
        <w:t>4.5.8. Внедрение высокопроизводительной техники и инноваций в отечественное производство продукции животноводства.</w:t>
      </w:r>
    </w:p>
    <w:p w:rsidR="00000000" w:rsidRDefault="00F21B9A">
      <w:bookmarkStart w:id="102" w:name="sub_459"/>
      <w:bookmarkEnd w:id="101"/>
      <w:r>
        <w:t>4.5.9. Развитие местной строительной индустрии и положительного мультипликативного э</w:t>
      </w:r>
      <w:r>
        <w:t>ффекта на смежные отрасли и подотрасли АПК (производство кормов, переработка молока и другой продукции животноводства, обслуживание и ремонт сельскохозяйственной техники).</w:t>
      </w:r>
    </w:p>
    <w:p w:rsidR="00000000" w:rsidRDefault="00F21B9A">
      <w:bookmarkStart w:id="103" w:name="sub_4510"/>
      <w:bookmarkEnd w:id="102"/>
      <w:r>
        <w:t>4.5.10. Создание условий для устойчивого развития и освоения сельских</w:t>
      </w:r>
      <w:r>
        <w:t xml:space="preserve"> территорий, а также сохранения существующей системы расселения в сельской местности.</w:t>
      </w:r>
    </w:p>
    <w:p w:rsidR="00000000" w:rsidRDefault="00F21B9A">
      <w:bookmarkStart w:id="104" w:name="sub_4511"/>
      <w:bookmarkEnd w:id="103"/>
      <w:r>
        <w:t>4.5.11. Получение социального эффекта в виде поддержки семейного бизнеса и сохранения традиционного жизненного уклада в сельской местности.</w:t>
      </w:r>
    </w:p>
    <w:p w:rsidR="00000000" w:rsidRDefault="00F21B9A">
      <w:bookmarkStart w:id="105" w:name="sub_4512"/>
      <w:bookmarkEnd w:id="104"/>
      <w:r>
        <w:lastRenderedPageBreak/>
        <w:t>4.5.12. Достижение экологического эффекта в виде минимизации нагрузок животноводства на окружающую среду за счет использования современного оборудования по переработке продуктов жизнедеятельности животных, а также равномерного размещения животноводческих</w:t>
      </w:r>
      <w:r>
        <w:t xml:space="preserve"> ферм по территории Республики Саха (Якутия).</w:t>
      </w:r>
    </w:p>
    <w:p w:rsidR="00000000" w:rsidRDefault="00F21B9A">
      <w:bookmarkStart w:id="106" w:name="sub_46"/>
      <w:bookmarkEnd w:id="105"/>
      <w:r>
        <w:t>4.6. Министерство сельского хозяйства и продовольственной политики Республики Саха (Якутия) и орган государственного финансового контроля Республики Саха (Якутия) проводят обязательные проверки со</w:t>
      </w:r>
      <w:r>
        <w:t>блюдения требований (условий), целей и порядка предоставления гранта их получателями в соответствии с принятыми Административными регламентами исполнения государственных функций по осуществлению контроля за соблюдением законодательства Российской Федерации</w:t>
      </w:r>
      <w:r>
        <w:t xml:space="preserve"> и Республики Саха (Якутия) в финансово-бюджетной сфере при использовании средств государственного бюджета Республики Саха (Якутия).</w:t>
      </w:r>
    </w:p>
    <w:bookmarkEnd w:id="106"/>
    <w:p w:rsidR="00000000" w:rsidRDefault="00F21B9A"/>
    <w:p w:rsidR="00000000" w:rsidRDefault="00F21B9A">
      <w:pPr>
        <w:pStyle w:val="1"/>
      </w:pPr>
      <w:bookmarkStart w:id="107" w:name="sub_500"/>
      <w:r>
        <w:t>V. Порядок возврата грантов в случае нарушения требований (условий), установленных при их предоставлении</w:t>
      </w:r>
    </w:p>
    <w:bookmarkEnd w:id="107"/>
    <w:p w:rsidR="00000000" w:rsidRDefault="00F21B9A"/>
    <w:p w:rsidR="00000000" w:rsidRDefault="00F21B9A">
      <w:bookmarkStart w:id="108" w:name="sub_51"/>
      <w:r>
        <w:t>5.1. Министерство направляет в адрес получателя гранта, нарушившего требования (условия) и порядок предоставления гранта, письмо с предложением о добровольном возврате гранта, при этом срок для возврата составляет один месяц со дня получения данн</w:t>
      </w:r>
      <w:r>
        <w:t>ого письма получателем гранта.</w:t>
      </w:r>
    </w:p>
    <w:p w:rsidR="00000000" w:rsidRDefault="00F21B9A">
      <w:bookmarkStart w:id="109" w:name="sub_52"/>
      <w:bookmarkEnd w:id="108"/>
      <w:r>
        <w:t xml:space="preserve">5.2. При неосуществлении получателем гранта возврата гранта в срок, указанный в </w:t>
      </w:r>
      <w:hyperlink w:anchor="sub_51" w:history="1">
        <w:r>
          <w:rPr>
            <w:rStyle w:val="a4"/>
          </w:rPr>
          <w:t>пункте 5.1</w:t>
        </w:r>
      </w:hyperlink>
      <w:r>
        <w:t xml:space="preserve"> настоящего Порядка, Министерство принимает меры по взысканию гранта с получателя гранта в судебном</w:t>
      </w:r>
      <w:r>
        <w:t xml:space="preserve"> порядке.</w:t>
      </w:r>
    </w:p>
    <w:bookmarkEnd w:id="109"/>
    <w:p w:rsidR="00000000" w:rsidRDefault="00F21B9A"/>
    <w:p w:rsidR="00000000" w:rsidRDefault="00F21B9A">
      <w:pPr>
        <w:pStyle w:val="1"/>
      </w:pPr>
      <w:bookmarkStart w:id="110" w:name="sub_600"/>
      <w:r>
        <w:t>VI. Порядок возврата в текущем финансовом году получателем грантов остатков грантов, не использованных в отчетном финансовом году</w:t>
      </w:r>
    </w:p>
    <w:bookmarkEnd w:id="110"/>
    <w:p w:rsidR="00000000" w:rsidRDefault="00F21B9A"/>
    <w:p w:rsidR="00000000" w:rsidRDefault="00F21B9A">
      <w:r>
        <w:t>Суммы остатков грантов, не использованных в отчетном финансовом году, в случаях, предусмотренн</w:t>
      </w:r>
      <w:r>
        <w:t>ых соглашением о предоставлении гранта, подлежат возврату получателем гранта в соответствующий бюджет не позднее 20 января текущего финансового года.</w:t>
      </w:r>
    </w:p>
    <w:p w:rsidR="00000000" w:rsidRDefault="00F21B9A"/>
    <w:p w:rsidR="00000000" w:rsidRDefault="00F21B9A">
      <w:pPr>
        <w:ind w:firstLine="698"/>
        <w:jc w:val="right"/>
      </w:pPr>
      <w:bookmarkStart w:id="111" w:name="sub_2000"/>
      <w:r>
        <w:rPr>
          <w:rStyle w:val="a3"/>
        </w:rPr>
        <w:t>Приложение N 2</w:t>
      </w:r>
    </w:p>
    <w:bookmarkEnd w:id="111"/>
    <w:p w:rsidR="00000000" w:rsidRDefault="00F21B9A"/>
    <w:p w:rsidR="00000000" w:rsidRDefault="00F21B9A">
      <w:pPr>
        <w:pStyle w:val="1"/>
      </w:pPr>
      <w:r>
        <w:t>Положение</w:t>
      </w:r>
      <w:r>
        <w:br/>
        <w:t>о конкурсной комиссии по отбору крестьянских (фермерских) хозяй</w:t>
      </w:r>
      <w:r>
        <w:t>ств для участия в программе "Развитие семейных животноводческих ферм на базе крестьянских (фермерских) хозяйств на 2015-2017 годы"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Республики Саха (Якутия) от 19 декабря 2014 г. N 473)</w:t>
      </w:r>
    </w:p>
    <w:p w:rsidR="00000000" w:rsidRDefault="00F21B9A"/>
    <w:p w:rsidR="00000000" w:rsidRDefault="00F21B9A">
      <w:pPr>
        <w:pStyle w:val="1"/>
      </w:pPr>
      <w:bookmarkStart w:id="112" w:name="sub_210"/>
      <w:r>
        <w:t>I. Об</w:t>
      </w:r>
      <w:r>
        <w:t>щие положения</w:t>
      </w:r>
    </w:p>
    <w:bookmarkEnd w:id="112"/>
    <w:p w:rsidR="00000000" w:rsidRDefault="00F21B9A"/>
    <w:p w:rsidR="00000000" w:rsidRDefault="00F21B9A">
      <w:bookmarkStart w:id="113" w:name="sub_2101"/>
      <w:r>
        <w:t>1.1. Конкурсная комиссия по отбору крестьянских (фермерских) хозяйств и индивидуальных предпринимателей - глав крестьянских (фермерских) хозяйств (далее - К(Ф)Х) для участия в программе "Развитие семейных животноводческих ферм</w:t>
      </w:r>
      <w:r>
        <w:t xml:space="preserve"> на базе </w:t>
      </w:r>
      <w:r>
        <w:lastRenderedPageBreak/>
        <w:t xml:space="preserve">крестьянских (фермерских) хозяйств на 2015-2017 годы" (далее - Конкурсная комиссия) создана в соответствии с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февраля 2012 г. N 165 "Об утверждении Правил п</w:t>
      </w:r>
      <w:r>
        <w:t>редоставления и распределения субсидий из федерального бюджета бюджетам субъектов Российской Федерации на развитие семейных животноводческих ферм".</w:t>
      </w:r>
    </w:p>
    <w:p w:rsidR="00000000" w:rsidRDefault="00F21B9A">
      <w:bookmarkStart w:id="114" w:name="sub_2102"/>
      <w:bookmarkEnd w:id="113"/>
      <w:r>
        <w:t>1.2. В своей деятельности Конкурсная комиссия руководствуется действующим законодательством,</w:t>
      </w:r>
      <w:r>
        <w:t xml:space="preserve"> настоящим Положением и организует свою работу во взаимодействии с органами исполнительной власти Республики Саха (Якутия), органами местного самоуправления муниципальных районов и городских округов, организациями, составляющими инфраструктуру государствен</w:t>
      </w:r>
      <w:r>
        <w:t>ной поддержки сельскохозяйственных товаропроизводителей, общественными организациями, крестьянскими (фермерскими) хозяйствами.</w:t>
      </w:r>
    </w:p>
    <w:p w:rsidR="00000000" w:rsidRDefault="00F21B9A">
      <w:bookmarkStart w:id="115" w:name="sub_2103"/>
      <w:bookmarkEnd w:id="114"/>
      <w:r>
        <w:t>1.3. Основными задачами Конкурсной комиссии являются: обеспечение своевременного, открытого и объективного рассмо</w:t>
      </w:r>
      <w:r>
        <w:t>трения</w:t>
      </w:r>
    </w:p>
    <w:bookmarkEnd w:id="115"/>
    <w:p w:rsidR="00000000" w:rsidRDefault="00F21B9A">
      <w:r>
        <w:t>конкурсной документации, предоставляемой заявителем для получения гранта на развитие семейных животноводческих ферм;</w:t>
      </w:r>
    </w:p>
    <w:p w:rsidR="00000000" w:rsidRDefault="00F21B9A">
      <w:r>
        <w:t>экспертиза проектов с целью определения их полноты и достоверности, экономической эффективности, социальной значимости для экономики Республики Саха (Якутия) и целесообразности оказания государственной поддержки;</w:t>
      </w:r>
    </w:p>
    <w:p w:rsidR="00000000" w:rsidRDefault="00F21B9A">
      <w:r>
        <w:t>определение победителей конкурса и размеров</w:t>
      </w:r>
      <w:r>
        <w:t xml:space="preserve"> предоставляемых им грантов.</w:t>
      </w:r>
    </w:p>
    <w:p w:rsidR="00000000" w:rsidRDefault="00F21B9A"/>
    <w:p w:rsidR="00000000" w:rsidRDefault="00F21B9A">
      <w:pPr>
        <w:pStyle w:val="1"/>
      </w:pPr>
      <w:bookmarkStart w:id="116" w:name="sub_220"/>
      <w:r>
        <w:t>II. Состав, полномочия и ответственность Конкурсной комиссии</w:t>
      </w:r>
    </w:p>
    <w:bookmarkEnd w:id="116"/>
    <w:p w:rsidR="00000000" w:rsidRDefault="00F21B9A"/>
    <w:p w:rsidR="00000000" w:rsidRDefault="00F21B9A">
      <w:bookmarkStart w:id="117" w:name="sub_2201"/>
      <w:r>
        <w:t>2.1. Конкурсная комиссия состоит из председателя комиссии, заместителя председателя комиссии, секретаря комиссии и членов комиссии. Председате</w:t>
      </w:r>
      <w:r>
        <w:t>ль, заместитель председателя и секретарь конкурсной комиссии являются членами конкурсной комиссии и имеют право голоса.</w:t>
      </w:r>
    </w:p>
    <w:p w:rsidR="00000000" w:rsidRDefault="00F21B9A">
      <w:bookmarkStart w:id="118" w:name="sub_2202"/>
      <w:bookmarkEnd w:id="117"/>
      <w:r>
        <w:t>2.2. Конкурсная комиссия состоит из не менее, чем десяти и не более, чем пятнадцати человек.</w:t>
      </w:r>
    </w:p>
    <w:p w:rsidR="00000000" w:rsidRDefault="00F21B9A">
      <w:bookmarkStart w:id="119" w:name="sub_2203"/>
      <w:bookmarkEnd w:id="118"/>
      <w:r>
        <w:t>2.3. Предсе</w:t>
      </w:r>
      <w:r>
        <w:t>датель Конкурсной комиссии:</w:t>
      </w:r>
    </w:p>
    <w:bookmarkEnd w:id="119"/>
    <w:p w:rsidR="00000000" w:rsidRDefault="00F21B9A">
      <w:r>
        <w:t>руководит деятельностью Конкурсной комиссии и несет ответственность за выполнение возложенных на нее задач;</w:t>
      </w:r>
    </w:p>
    <w:p w:rsidR="00000000" w:rsidRDefault="00F21B9A">
      <w:r>
        <w:t xml:space="preserve">распределяет обязанности между членами Конкурсной комиссии; осуществляет ведение заседаний Конкурсной комиссии, </w:t>
      </w:r>
      <w:r>
        <w:t>контроль за подготовкой протоколов заседаний и реализацией принимаемых решений Конкурсной комиссии.</w:t>
      </w:r>
    </w:p>
    <w:p w:rsidR="00000000" w:rsidRDefault="00F21B9A">
      <w:r>
        <w:t>Заместитель председателя Конкурсной комиссии:</w:t>
      </w:r>
    </w:p>
    <w:p w:rsidR="00000000" w:rsidRDefault="00F21B9A">
      <w:r>
        <w:t>в случае отсутствия председателя на заседании Конкурсной комиссии исполняет его обязанности.</w:t>
      </w:r>
    </w:p>
    <w:p w:rsidR="00000000" w:rsidRDefault="00F21B9A">
      <w:r>
        <w:t>Секретарь Конкурс</w:t>
      </w:r>
      <w:r>
        <w:t>ной комиссии:</w:t>
      </w:r>
    </w:p>
    <w:p w:rsidR="00000000" w:rsidRDefault="00F21B9A">
      <w:r>
        <w:t>формирует перечень заявок, подлежащих рассмотрению на заседании Конкурсной комиссии с представленными документами;</w:t>
      </w:r>
    </w:p>
    <w:p w:rsidR="00000000" w:rsidRDefault="00F21B9A">
      <w:r>
        <w:t>организует подготовку материалов по повестке дня заседаний Конкурсной комиссии, обеспечивает документооборот и участие членов К</w:t>
      </w:r>
      <w:r>
        <w:t>онкурсной комиссии в заседаниях, оформление протоколов заседаний Конкурсной комиссии;</w:t>
      </w:r>
    </w:p>
    <w:p w:rsidR="00000000" w:rsidRDefault="00F21B9A">
      <w:r>
        <w:t>информирует глав К(Ф)Х - заявителей об отклонении их заявки в случаях, установленных действующим законодательством;</w:t>
      </w:r>
    </w:p>
    <w:p w:rsidR="00000000" w:rsidRDefault="00F21B9A">
      <w:r>
        <w:t>информирует о деятельности Конкурсной комиссии по рабо</w:t>
      </w:r>
      <w:r>
        <w:t>те с заявителями администрации муниципальных районов и городских округов;</w:t>
      </w:r>
    </w:p>
    <w:p w:rsidR="00000000" w:rsidRDefault="00F21B9A">
      <w:r>
        <w:t xml:space="preserve">по окончании конкурса передает все заявки и документы, а также все документы, </w:t>
      </w:r>
      <w:r>
        <w:lastRenderedPageBreak/>
        <w:t>принятые Конкурсной комиссией, в Министерство сельского хозяйства и продовольственной политики Республик</w:t>
      </w:r>
      <w:r>
        <w:t>и Саха (Якутия) для хранения в течение 5 лет.</w:t>
      </w:r>
    </w:p>
    <w:p w:rsidR="00000000" w:rsidRDefault="00F21B9A">
      <w:bookmarkStart w:id="120" w:name="sub_2204"/>
      <w:r>
        <w:t>2.4. Для реализации возложенных полномочий Конкурсная комиссия вправе привлекать экспертные советы, экспертов и специалистов для консультаций, изучения, проведения экспертизы представленных проектов, ус</w:t>
      </w:r>
      <w:r>
        <w:t>тановления финансовой состоятельности бизнес-плана. Состав и положения о деятельности создаваемых экспертных советов утверждаются председателем Конкурсной комиссии.</w:t>
      </w:r>
    </w:p>
    <w:p w:rsidR="00000000" w:rsidRDefault="00F21B9A">
      <w:bookmarkStart w:id="121" w:name="sub_2205"/>
      <w:bookmarkEnd w:id="120"/>
      <w:r>
        <w:t>2.5. Конкурсная комиссия:</w:t>
      </w:r>
    </w:p>
    <w:bookmarkEnd w:id="121"/>
    <w:p w:rsidR="00000000" w:rsidRDefault="00F21B9A">
      <w:r>
        <w:t>рассматривает представленные заявки и док</w:t>
      </w:r>
      <w:r>
        <w:t>ументы заявителей и по результатам проведенного конкурса определяет победителя;</w:t>
      </w:r>
    </w:p>
    <w:p w:rsidR="00000000" w:rsidRDefault="00F21B9A">
      <w:r>
        <w:t>определяет размер предоставляемого гранта на развитие семейной животноводческой фермы;</w:t>
      </w:r>
    </w:p>
    <w:p w:rsidR="00000000" w:rsidRDefault="00F21B9A">
      <w:r>
        <w:t>в случае изменения у К(Ф)Х сроков кредитования либо отказа в кредитовании или предоставле</w:t>
      </w:r>
      <w:r>
        <w:t>нии имущества в лизинг, а также условий предпринимательской деятельности, препятствующих по объективным причинам расходованию средств гранта и в соответствии с планом расходов, либо отказом заявителя от реализации проекта до начала использования средств гр</w:t>
      </w:r>
      <w:r>
        <w:t>анта, принимает решение о согласовании указанных изменений или проведении дополнительного заседания Конкурсной комиссии для определения нового участника Программы "Развитие семейных животноводческих ферм на базе крестьянских (фермерских) хозяйств в Республ</w:t>
      </w:r>
      <w:r>
        <w:t xml:space="preserve">ике Саха (Якутия) на 2015-2017 годы" из числа заявителей, участвовавших в конкурсе. Решение принимается в порядке, установленном </w:t>
      </w:r>
      <w:hyperlink w:anchor="sub_33" w:history="1">
        <w:r>
          <w:rPr>
            <w:rStyle w:val="a4"/>
          </w:rPr>
          <w:t>пунктом 3.3</w:t>
        </w:r>
      </w:hyperlink>
      <w:r>
        <w:t xml:space="preserve"> Порядка предоставления К(Ф)Х грантов на развитие семейных животноводческих ферм, оформляетс</w:t>
      </w:r>
      <w:r>
        <w:t>я протоколом и в течение 3 рабочих дней с даты вынесения решения направляется в Министерство сельского хозяйства и продовольственной политики Республики Саха (Якутия);</w:t>
      </w:r>
    </w:p>
    <w:p w:rsidR="00000000" w:rsidRDefault="00F21B9A">
      <w:r>
        <w:t>запрашивает у администраций муниципальных районов и городских округов, предприятий и орг</w:t>
      </w:r>
      <w:r>
        <w:t>анизаций республики, банков, аудиторских фирм, других финансовых институтов материалы по вопросам, связанным с проведением конкурса.</w:t>
      </w:r>
    </w:p>
    <w:p w:rsidR="00000000" w:rsidRDefault="00F21B9A">
      <w:bookmarkStart w:id="122" w:name="sub_2206"/>
      <w:r>
        <w:t>2.6. Члены Конкурсной комиссии несут ответственность за обеспечение конфиденциальности коммерческой информации заяв</w:t>
      </w:r>
      <w:r>
        <w:t xml:space="preserve">ителя в соответствии с действующим </w:t>
      </w:r>
      <w:hyperlink r:id="rId28" w:history="1">
        <w:r>
          <w:rPr>
            <w:rStyle w:val="a4"/>
          </w:rPr>
          <w:t>законодательством</w:t>
        </w:r>
      </w:hyperlink>
      <w:r>
        <w:t>.</w:t>
      </w:r>
    </w:p>
    <w:p w:rsidR="00000000" w:rsidRDefault="00F21B9A">
      <w:bookmarkStart w:id="123" w:name="sub_2207"/>
      <w:bookmarkEnd w:id="122"/>
      <w:r>
        <w:t xml:space="preserve">2.7. Заседания Конкурсной комиссии проводятся по мере необходимости. Члены Конкурсной комиссии созываются на заседание по решению председателя. За </w:t>
      </w:r>
      <w:r>
        <w:t>три дня до заседания секретарь Конкурсной комиссии направляет членам Конкурсной комиссии для изучения информацию о заявках, запланированных к рассмотрению.</w:t>
      </w:r>
    </w:p>
    <w:p w:rsidR="00000000" w:rsidRDefault="00F21B9A">
      <w:bookmarkStart w:id="124" w:name="sub_2208"/>
      <w:bookmarkEnd w:id="123"/>
      <w:r>
        <w:t xml:space="preserve">2.8. Заседания Конкурсной комиссии правомочны в случае участия в заседании не менее </w:t>
      </w:r>
      <w:r>
        <w:t>половины членов Конкурсной комиссии.</w:t>
      </w:r>
    </w:p>
    <w:p w:rsidR="00000000" w:rsidRDefault="00F21B9A">
      <w:bookmarkStart w:id="125" w:name="sub_2209"/>
      <w:bookmarkEnd w:id="124"/>
      <w:r>
        <w:t xml:space="preserve">2.9. Победители конкурса определяются в соответствии с </w:t>
      </w:r>
      <w:hyperlink w:anchor="sub_33" w:history="1">
        <w:r>
          <w:rPr>
            <w:rStyle w:val="a4"/>
          </w:rPr>
          <w:t>пунктом 3.3</w:t>
        </w:r>
      </w:hyperlink>
      <w:r>
        <w:t xml:space="preserve"> Порядка предоставления К(Ф)Х грантов на развитие семейных животноводческих ферм.</w:t>
      </w:r>
    </w:p>
    <w:p w:rsidR="00000000" w:rsidRDefault="00F21B9A">
      <w:bookmarkStart w:id="126" w:name="sub_22010"/>
      <w:bookmarkEnd w:id="125"/>
      <w:r>
        <w:t>2.10. По резул</w:t>
      </w:r>
      <w:r>
        <w:t>ьтатам рассмотрения заявок и документов, а также защиты проекта (очного собеседования) заявителем решения Конкурсной комиссии оформляются протоколом, утверждаемым председателем Конкурсной комиссии или его заместителем.</w:t>
      </w:r>
    </w:p>
    <w:p w:rsidR="00000000" w:rsidRDefault="00F21B9A">
      <w:bookmarkStart w:id="127" w:name="sub_22011"/>
      <w:bookmarkEnd w:id="126"/>
      <w:r>
        <w:t>2.11. При наличии особого мнения члена Конкурсной комиссии, в протокол Конкурсной комиссии вносится соответствующая информация.</w:t>
      </w:r>
    </w:p>
    <w:bookmarkEnd w:id="127"/>
    <w:p w:rsidR="00000000" w:rsidRDefault="00F21B9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1B9A"/>
    <w:rsid w:val="00F2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4116.0" TargetMode="External"/><Relationship Id="rId13" Type="http://schemas.openxmlformats.org/officeDocument/2006/relationships/hyperlink" Target="garantF1://26652823.2112" TargetMode="External"/><Relationship Id="rId18" Type="http://schemas.openxmlformats.org/officeDocument/2006/relationships/hyperlink" Target="garantF1://12012509.20" TargetMode="External"/><Relationship Id="rId26" Type="http://schemas.openxmlformats.org/officeDocument/2006/relationships/hyperlink" Target="garantF1://26652823.33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0601.1000" TargetMode="External"/><Relationship Id="rId7" Type="http://schemas.openxmlformats.org/officeDocument/2006/relationships/hyperlink" Target="garantF1://26752343.0" TargetMode="External"/><Relationship Id="rId12" Type="http://schemas.openxmlformats.org/officeDocument/2006/relationships/hyperlink" Target="garantF1://26652823.218" TargetMode="External"/><Relationship Id="rId17" Type="http://schemas.openxmlformats.org/officeDocument/2006/relationships/hyperlink" Target="garantF1://11800262.3000" TargetMode="External"/><Relationship Id="rId25" Type="http://schemas.openxmlformats.org/officeDocument/2006/relationships/hyperlink" Target="garantF1://26652823.33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6652823.311" TargetMode="External"/><Relationship Id="rId20" Type="http://schemas.openxmlformats.org/officeDocument/2006/relationships/hyperlink" Target="garantF1://12054854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6752343.0" TargetMode="External"/><Relationship Id="rId11" Type="http://schemas.openxmlformats.org/officeDocument/2006/relationships/hyperlink" Target="garantF1://26652823.217" TargetMode="External"/><Relationship Id="rId24" Type="http://schemas.openxmlformats.org/officeDocument/2006/relationships/hyperlink" Target="garantF1://26652823.3212" TargetMode="External"/><Relationship Id="rId5" Type="http://schemas.openxmlformats.org/officeDocument/2006/relationships/hyperlink" Target="garantF1://70044116.0" TargetMode="External"/><Relationship Id="rId15" Type="http://schemas.openxmlformats.org/officeDocument/2006/relationships/hyperlink" Target="garantF1://26652823.2114" TargetMode="External"/><Relationship Id="rId23" Type="http://schemas.openxmlformats.org/officeDocument/2006/relationships/hyperlink" Target="garantF1://12027526.33333" TargetMode="External"/><Relationship Id="rId28" Type="http://schemas.openxmlformats.org/officeDocument/2006/relationships/hyperlink" Target="garantF1://12036454.1401" TargetMode="External"/><Relationship Id="rId10" Type="http://schemas.openxmlformats.org/officeDocument/2006/relationships/hyperlink" Target="garantF1://12054854.0" TargetMode="External"/><Relationship Id="rId19" Type="http://schemas.openxmlformats.org/officeDocument/2006/relationships/hyperlink" Target="garantF1://12012509.0" TargetMode="External"/><Relationship Id="rId4" Type="http://schemas.openxmlformats.org/officeDocument/2006/relationships/hyperlink" Target="garantF1://26652343.0" TargetMode="External"/><Relationship Id="rId9" Type="http://schemas.openxmlformats.org/officeDocument/2006/relationships/hyperlink" Target="garantF1://12012604.3064" TargetMode="External"/><Relationship Id="rId14" Type="http://schemas.openxmlformats.org/officeDocument/2006/relationships/hyperlink" Target="garantF1://12048567.9" TargetMode="External"/><Relationship Id="rId22" Type="http://schemas.openxmlformats.org/officeDocument/2006/relationships/hyperlink" Target="garantF1://26652823.323" TargetMode="External"/><Relationship Id="rId27" Type="http://schemas.openxmlformats.org/officeDocument/2006/relationships/hyperlink" Target="garantF1://70044116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6152</Words>
  <Characters>35069</Characters>
  <Application>Microsoft Office Word</Application>
  <DocSecurity>4</DocSecurity>
  <Lines>292</Lines>
  <Paragraphs>82</Paragraphs>
  <ScaleCrop>false</ScaleCrop>
  <Company>НПП "Гарант-Сервис"</Company>
  <LinksUpToDate>false</LinksUpToDate>
  <CharactersWithSpaces>41139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2</cp:revision>
  <dcterms:created xsi:type="dcterms:W3CDTF">2016-03-14T01:09:00Z</dcterms:created>
  <dcterms:modified xsi:type="dcterms:W3CDTF">2016-03-14T01:09:00Z</dcterms:modified>
</cp:coreProperties>
</file>