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9F" w:rsidRDefault="0075619F" w:rsidP="0075619F">
      <w:pPr>
        <w:jc w:val="both"/>
      </w:pPr>
    </w:p>
    <w:p w:rsidR="0075619F" w:rsidRDefault="0075619F" w:rsidP="0075619F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Условия и порядок предоставление субсидий  субъектам малого и среднего предпринимательства,  производящие социально значимые (приоритетные) товары и услуги.</w:t>
      </w:r>
      <w:r>
        <w:t xml:space="preserve">      </w:t>
      </w:r>
    </w:p>
    <w:p w:rsidR="0075619F" w:rsidRDefault="0075619F" w:rsidP="0075619F">
      <w:pPr>
        <w:ind w:left="709"/>
        <w:rPr>
          <w:b/>
        </w:rPr>
      </w:pPr>
    </w:p>
    <w:p w:rsidR="0075619F" w:rsidRDefault="0075619F" w:rsidP="0075619F">
      <w:pPr>
        <w:ind w:left="709"/>
        <w:rPr>
          <w:b/>
        </w:rPr>
      </w:pPr>
      <w:r>
        <w:t xml:space="preserve">                                                  4.1.Общие положения</w:t>
      </w:r>
    </w:p>
    <w:p w:rsidR="0075619F" w:rsidRDefault="0075619F" w:rsidP="0075619F">
      <w:pPr>
        <w:pStyle w:val="ListParagraph"/>
        <w:spacing w:line="360" w:lineRule="exact"/>
        <w:ind w:left="1069"/>
        <w:rPr>
          <w:rFonts w:ascii="Times New Roman" w:hAnsi="Times New Roman"/>
          <w:sz w:val="24"/>
          <w:szCs w:val="24"/>
        </w:rPr>
      </w:pPr>
    </w:p>
    <w:p w:rsidR="0075619F" w:rsidRDefault="0075619F" w:rsidP="0075619F">
      <w:pPr>
        <w:ind w:firstLine="709"/>
        <w:jc w:val="both"/>
      </w:pPr>
      <w:r>
        <w:t>4.1.1. Настоящий Порядок определяет условия конкурсного отбора субъектов малого предпринимательства на предоставление поддержки социально значимых услуг субъектам малого предпринимательства.</w:t>
      </w:r>
    </w:p>
    <w:p w:rsidR="0075619F" w:rsidRDefault="0075619F" w:rsidP="0075619F">
      <w:pPr>
        <w:ind w:firstLine="709"/>
        <w:jc w:val="both"/>
      </w:pPr>
      <w:r>
        <w:t xml:space="preserve">4.1.2. На территории Республики Саха (Якутия) социально значимые виды деятельности для субъектов малого и среднего предпринимательства определены постановлением Правительства Республики Саха (Якутия)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599 «Об определении социально значимых видов деятельности субъектов малого и среднего предпринимательства».</w:t>
      </w:r>
    </w:p>
    <w:p w:rsidR="0075619F" w:rsidRDefault="0075619F" w:rsidP="0075619F">
      <w:pPr>
        <w:ind w:firstLine="709"/>
        <w:jc w:val="both"/>
      </w:pPr>
      <w:r>
        <w:t>4.1.3. Субсидии на поддержку социально значимых услуг в сельских населенных пунктах предоставляются на компенсацию следующих затрат субъектов малого и среднего предпринимательства:</w:t>
      </w:r>
    </w:p>
    <w:p w:rsidR="0075619F" w:rsidRDefault="0075619F" w:rsidP="0075619F">
      <w:pPr>
        <w:ind w:firstLine="709"/>
        <w:jc w:val="both"/>
      </w:pPr>
      <w:r>
        <w:t>- по платежам за коммунальные услуги, в том числе за дровяное отопление помещения, используемого в процессе ведения предпринимательской деятельности;</w:t>
      </w:r>
    </w:p>
    <w:p w:rsidR="0075619F" w:rsidRDefault="0075619F" w:rsidP="0075619F">
      <w:pPr>
        <w:ind w:firstLine="709"/>
        <w:jc w:val="both"/>
      </w:pPr>
      <w:r>
        <w:t>- арендная плата за имущество, используемое при оказании социально значимых услуг населению;</w:t>
      </w:r>
    </w:p>
    <w:p w:rsidR="0075619F" w:rsidRDefault="0075619F" w:rsidP="0075619F">
      <w:pPr>
        <w:ind w:firstLine="709"/>
        <w:jc w:val="both"/>
      </w:pPr>
      <w:r>
        <w:t>- приобретение и (или) обновление оборудования, связанного с оказанием социально значимых услуг;</w:t>
      </w:r>
    </w:p>
    <w:p w:rsidR="0075619F" w:rsidRDefault="0075619F" w:rsidP="0075619F">
      <w:pPr>
        <w:ind w:firstLine="709"/>
        <w:jc w:val="both"/>
      </w:pPr>
      <w:r>
        <w:t>- технологическое присоединение к сетям инженерно-технического обеспечения.</w:t>
      </w:r>
    </w:p>
    <w:p w:rsidR="0075619F" w:rsidRDefault="0075619F" w:rsidP="0075619F">
      <w:pPr>
        <w:jc w:val="both"/>
      </w:pPr>
    </w:p>
    <w:p w:rsidR="0075619F" w:rsidRDefault="0075619F" w:rsidP="0075619F">
      <w:pPr>
        <w:jc w:val="both"/>
      </w:pPr>
      <w:r>
        <w:t xml:space="preserve">                     4.2. Условия предоставления поддержки социально значимых услуг </w:t>
      </w:r>
    </w:p>
    <w:p w:rsidR="0075619F" w:rsidRDefault="0075619F" w:rsidP="0075619F">
      <w:pPr>
        <w:jc w:val="both"/>
      </w:pPr>
    </w:p>
    <w:p w:rsidR="0075619F" w:rsidRDefault="0075619F" w:rsidP="0075619F">
      <w:pPr>
        <w:jc w:val="both"/>
      </w:pPr>
    </w:p>
    <w:p w:rsidR="0075619F" w:rsidRDefault="0075619F" w:rsidP="0075619F">
      <w:pPr>
        <w:jc w:val="both"/>
      </w:pPr>
      <w:r>
        <w:t>4.2.1. 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 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тыс. рублей на одного получателя.</w:t>
      </w:r>
    </w:p>
    <w:p w:rsidR="0075619F" w:rsidRDefault="0075619F" w:rsidP="0075619F">
      <w:pPr>
        <w:jc w:val="both"/>
      </w:pPr>
      <w:r>
        <w:t>4.2.2. Предельный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75619F" w:rsidRDefault="0075619F" w:rsidP="0075619F">
      <w:pPr>
        <w:jc w:val="both"/>
      </w:pPr>
      <w:r>
        <w:t>4.2.3. Предельный размер субсидии на возмещение части затрат на приобретение и (или) обновление оборудования, связанного с оказанием социально значимых услуг населению, одному субъекту малого и среднего предпринимательства составляет не более 80 процентов фактически произведенных и документально подтвержденных затрат. Сумма субсидии не должна превышать 500,0 тыс. рублей.</w:t>
      </w:r>
    </w:p>
    <w:p w:rsidR="0075619F" w:rsidRDefault="0075619F" w:rsidP="0075619F">
      <w:pPr>
        <w:jc w:val="both"/>
      </w:pPr>
      <w:r>
        <w:t>4.2.4. 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или среднего предпринимательства, но не более 500,0 (пятисот) тыс. рублей одному субъекту малого и среднего предпринимательства.</w:t>
      </w:r>
    </w:p>
    <w:p w:rsidR="0075619F" w:rsidRDefault="0075619F" w:rsidP="0075619F">
      <w:pPr>
        <w:jc w:val="both"/>
      </w:pPr>
      <w:r>
        <w:t>4.2.5. Под сетями инженерно-технического обеспечения понимается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водоотведения.</w:t>
      </w:r>
    </w:p>
    <w:p w:rsidR="0075619F" w:rsidRDefault="0075619F" w:rsidP="0075619F">
      <w:pPr>
        <w:jc w:val="both"/>
      </w:pPr>
      <w:r>
        <w:lastRenderedPageBreak/>
        <w:t>4.2.6. Максимальный размер суммы субсидий, указанных в пунктах 4.2.1. – 4.2.4 настоящего Порядка, предоставляемых одному получателю не должен превышать 500,0 тыс</w:t>
      </w:r>
      <w:proofErr w:type="gramStart"/>
      <w:r>
        <w:t>.р</w:t>
      </w:r>
      <w:proofErr w:type="gramEnd"/>
      <w:r>
        <w:t>ублей.</w:t>
      </w:r>
    </w:p>
    <w:p w:rsidR="0075619F" w:rsidRDefault="0075619F" w:rsidP="0075619F">
      <w:pPr>
        <w:jc w:val="both"/>
      </w:pPr>
      <w:r>
        <w:t>4.2.7. Субсидии, указанные в п. 4., предоставляются субъектам малого и среднего предпринимательства, оказывающим социально значимые услуги с учетом п. 1.8. настоящего Порядка.</w:t>
      </w:r>
    </w:p>
    <w:p w:rsidR="0075619F" w:rsidRDefault="0075619F" w:rsidP="0075619F">
      <w:pPr>
        <w:ind w:firstLine="709"/>
        <w:jc w:val="both"/>
      </w:pPr>
    </w:p>
    <w:p w:rsidR="0075619F" w:rsidRDefault="0075619F" w:rsidP="0075619F">
      <w:pPr>
        <w:jc w:val="both"/>
      </w:pPr>
      <w:r>
        <w:t xml:space="preserve">                   4.3.Перечень документов, необходимых для участия в конкурсном отборе</w:t>
      </w:r>
    </w:p>
    <w:p w:rsidR="0075619F" w:rsidRDefault="0075619F" w:rsidP="0075619F">
      <w:pPr>
        <w:ind w:left="360"/>
        <w:jc w:val="both"/>
      </w:pPr>
    </w:p>
    <w:p w:rsidR="0075619F" w:rsidRDefault="0075619F" w:rsidP="0075619F">
      <w:pPr>
        <w:ind w:firstLine="709"/>
        <w:jc w:val="both"/>
      </w:pPr>
      <w:r>
        <w:t>4.3.1. Для участия в конкурсном отборе по  мероприятиям по предоставлению  местной поддержки необходимы следующие документы:</w:t>
      </w:r>
    </w:p>
    <w:p w:rsidR="0075619F" w:rsidRDefault="0075619F" w:rsidP="0075619F">
      <w:pPr>
        <w:autoSpaceDE w:val="0"/>
        <w:autoSpaceDN w:val="0"/>
        <w:adjustRightInd w:val="0"/>
        <w:ind w:firstLine="709"/>
        <w:jc w:val="both"/>
      </w:pPr>
      <w:r>
        <w:t>1) паспорт гражданина Российской Федерации;</w:t>
      </w:r>
    </w:p>
    <w:p w:rsidR="0075619F" w:rsidRDefault="0075619F" w:rsidP="0075619F">
      <w:pPr>
        <w:autoSpaceDE w:val="0"/>
        <w:autoSpaceDN w:val="0"/>
        <w:adjustRightInd w:val="0"/>
        <w:ind w:firstLine="709"/>
        <w:jc w:val="both"/>
      </w:pPr>
      <w:r>
        <w:t>2) заявление на оказание государственной поддержки;</w:t>
      </w:r>
    </w:p>
    <w:p w:rsidR="0075619F" w:rsidRDefault="0075619F" w:rsidP="0075619F">
      <w:pPr>
        <w:autoSpaceDE w:val="0"/>
        <w:autoSpaceDN w:val="0"/>
        <w:adjustRightInd w:val="0"/>
        <w:ind w:firstLine="709"/>
        <w:jc w:val="both"/>
      </w:pPr>
      <w:r>
        <w:t>3)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5619F" w:rsidRDefault="0075619F" w:rsidP="0075619F">
      <w:pPr>
        <w:autoSpaceDE w:val="0"/>
        <w:autoSpaceDN w:val="0"/>
        <w:adjustRightInd w:val="0"/>
        <w:ind w:firstLine="709"/>
        <w:jc w:val="both"/>
      </w:pPr>
      <w:r>
        <w:t>4)</w:t>
      </w:r>
      <w:r>
        <w:rPr>
          <w:color w:val="000000"/>
        </w:rPr>
        <w:t xml:space="preserve"> справки об отсутствии задолженности перед Федеральной налоговой службой, Пенсионным Фондом России, Фондом социального страхования – при наличии работников (справки предоставляются по желанию)</w:t>
      </w:r>
      <w:r>
        <w:t>;</w:t>
      </w:r>
    </w:p>
    <w:p w:rsidR="0075619F" w:rsidRDefault="0075619F" w:rsidP="007561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5) сведения о средней численности работников, подтвержденные оплатой налогов и платежей;</w:t>
      </w:r>
    </w:p>
    <w:p w:rsidR="0075619F" w:rsidRDefault="0075619F" w:rsidP="0075619F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6) сведения о выручке от реализации товаров (работ, услуг) за предшествующий календарный год (налоговая отчетность), при регистрации в текущем году - выписка из банка и книги учета доходов;</w:t>
      </w:r>
    </w:p>
    <w:p w:rsidR="0075619F" w:rsidRDefault="0075619F" w:rsidP="0075619F">
      <w:pPr>
        <w:ind w:firstLine="709"/>
        <w:jc w:val="both"/>
        <w:rPr>
          <w:color w:val="000000"/>
        </w:rPr>
      </w:pPr>
      <w:r>
        <w:rPr>
          <w:color w:val="000000"/>
        </w:rPr>
        <w:t>7) анкета получателя поддержки, согласно форме, утверждаемой Приказом;</w:t>
      </w:r>
    </w:p>
    <w:p w:rsidR="0075619F" w:rsidRDefault="0075619F" w:rsidP="0075619F">
      <w:pPr>
        <w:ind w:firstLine="709"/>
        <w:jc w:val="both"/>
      </w:pPr>
      <w:r>
        <w:t>8) документ, подтверждающий принадлежность претендента к целевой группе в соответствии с пунктом 3.2. настоящего Порядка;</w:t>
      </w:r>
    </w:p>
    <w:p w:rsidR="0075619F" w:rsidRDefault="0075619F" w:rsidP="0075619F">
      <w:pPr>
        <w:ind w:firstLine="709"/>
        <w:jc w:val="both"/>
      </w:pPr>
      <w:r>
        <w:t>9) бизнес-проект, в целях реализации которого понесены соответствующие расходы;</w:t>
      </w:r>
    </w:p>
    <w:p w:rsidR="0075619F" w:rsidRDefault="0075619F" w:rsidP="0075619F">
      <w:pPr>
        <w:ind w:firstLine="709"/>
        <w:jc w:val="both"/>
      </w:pPr>
      <w:r>
        <w:t>10) документы, подтверждающие понесенные расходы.</w:t>
      </w:r>
    </w:p>
    <w:p w:rsidR="0075619F" w:rsidRDefault="0075619F" w:rsidP="0075619F">
      <w:pPr>
        <w:ind w:firstLine="709"/>
        <w:jc w:val="both"/>
      </w:pPr>
    </w:p>
    <w:p w:rsidR="0075619F" w:rsidRDefault="0075619F" w:rsidP="0075619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Субъекты малого и среднего предпринимательства должны представить документы с предъявлением оригиналов или заверенные копии в соответствии с действующим законодательством РФ.</w:t>
      </w:r>
    </w:p>
    <w:p w:rsidR="0075619F" w:rsidRDefault="0075619F" w:rsidP="0075619F">
      <w:pPr>
        <w:ind w:firstLine="709"/>
        <w:jc w:val="both"/>
      </w:pPr>
    </w:p>
    <w:p w:rsidR="0075619F" w:rsidRDefault="0075619F" w:rsidP="0075619F">
      <w:pPr>
        <w:ind w:firstLine="709"/>
        <w:jc w:val="both"/>
      </w:pPr>
      <w:r>
        <w:t>4.3.2. Претендент несет полную ответственность за достоверность представленных документов.</w:t>
      </w:r>
    </w:p>
    <w:p w:rsidR="0075619F" w:rsidRDefault="0075619F" w:rsidP="0075619F">
      <w:pPr>
        <w:ind w:firstLine="709"/>
        <w:jc w:val="center"/>
        <w:rPr>
          <w:b/>
        </w:rPr>
      </w:pPr>
    </w:p>
    <w:p w:rsidR="0075619F" w:rsidRDefault="0075619F" w:rsidP="0075619F">
      <w:r>
        <w:t xml:space="preserve">          4.4. Приоритетные целевые группы и критерии отбора заявок на получение субсидии</w:t>
      </w:r>
    </w:p>
    <w:p w:rsidR="0075619F" w:rsidRDefault="0075619F" w:rsidP="0075619F">
      <w:pPr>
        <w:ind w:firstLine="709"/>
        <w:jc w:val="center"/>
        <w:rPr>
          <w:b/>
        </w:rPr>
      </w:pPr>
    </w:p>
    <w:p w:rsidR="0075619F" w:rsidRDefault="0075619F" w:rsidP="0075619F">
      <w:pPr>
        <w:ind w:firstLine="709"/>
        <w:jc w:val="both"/>
      </w:pPr>
      <w:r>
        <w:t>4.4.1. При принятии решения о предоставлении субсидии на поддержку социально значимых услуг учитываются приоритетные целевые группы получателей:</w:t>
      </w:r>
    </w:p>
    <w:p w:rsidR="0075619F" w:rsidRDefault="0075619F" w:rsidP="0075619F">
      <w:pPr>
        <w:ind w:firstLine="709"/>
        <w:jc w:val="both"/>
      </w:pPr>
      <w:r>
        <w:t>- зарегистрированные безработные;</w:t>
      </w:r>
    </w:p>
    <w:p w:rsidR="0075619F" w:rsidRDefault="0075619F" w:rsidP="0075619F">
      <w:pPr>
        <w:ind w:firstLine="709"/>
        <w:jc w:val="both"/>
      </w:pPr>
      <w:r>
        <w:t>- 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5619F" w:rsidRDefault="0075619F" w:rsidP="0075619F">
      <w:pPr>
        <w:ind w:firstLine="709"/>
        <w:jc w:val="both"/>
      </w:pPr>
      <w:r>
        <w:t xml:space="preserve">- работники градообразующих предприятий; </w:t>
      </w:r>
    </w:p>
    <w:p w:rsidR="0075619F" w:rsidRDefault="0075619F" w:rsidP="0075619F">
      <w:pPr>
        <w:ind w:firstLine="709"/>
        <w:jc w:val="both"/>
      </w:pPr>
      <w:r>
        <w:t>- военнослужащие, уволенные в запас в связи с сокращением Вооруженных Сил Российской Федерации;</w:t>
      </w:r>
    </w:p>
    <w:p w:rsidR="0075619F" w:rsidRDefault="0075619F" w:rsidP="0075619F">
      <w:pPr>
        <w:ind w:firstLine="709"/>
        <w:jc w:val="both"/>
        <w:rPr>
          <w:i/>
        </w:rPr>
      </w:pPr>
      <w:r>
        <w:t>- 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75619F" w:rsidRDefault="0075619F" w:rsidP="0075619F">
      <w:pPr>
        <w:jc w:val="both"/>
      </w:pPr>
      <w:r>
        <w:lastRenderedPageBreak/>
        <w:t xml:space="preserve">                                               4.5. Предоставление субсидии</w:t>
      </w:r>
    </w:p>
    <w:p w:rsidR="0075619F" w:rsidRDefault="0075619F" w:rsidP="0075619F">
      <w:pPr>
        <w:jc w:val="both"/>
      </w:pPr>
    </w:p>
    <w:p w:rsidR="0075619F" w:rsidRDefault="0075619F" w:rsidP="0075619F">
      <w:pPr>
        <w:jc w:val="both"/>
      </w:pPr>
      <w:r>
        <w:t>4.5.1. При положительном решении, на основании протокола Совета, издается  распоряжение Администрации МО «</w:t>
      </w:r>
      <w:proofErr w:type="spellStart"/>
      <w:r>
        <w:t>Момский</w:t>
      </w:r>
      <w:proofErr w:type="spellEnd"/>
      <w:r>
        <w:t xml:space="preserve"> район» о предоставлении гранта.</w:t>
      </w:r>
    </w:p>
    <w:p w:rsidR="0075619F" w:rsidRDefault="0075619F" w:rsidP="0075619F">
      <w:pPr>
        <w:jc w:val="both"/>
      </w:pPr>
      <w:r>
        <w:t>4.5.2. Администрация МО «</w:t>
      </w:r>
      <w:proofErr w:type="spellStart"/>
      <w:r>
        <w:t>Момский</w:t>
      </w:r>
      <w:proofErr w:type="spellEnd"/>
      <w:r>
        <w:t xml:space="preserve"> район» заключает с каждым победителем конкурса договор о предоставлении гранта, с обязательным включением условий, обязывающих победителя (приложение 2):</w:t>
      </w:r>
    </w:p>
    <w:p w:rsidR="0075619F" w:rsidRDefault="0075619F" w:rsidP="0075619F">
      <w:pPr>
        <w:ind w:firstLine="708"/>
        <w:jc w:val="both"/>
      </w:pPr>
      <w:r>
        <w:t xml:space="preserve"> В срок до 1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представить документы, подтверждающие ведение предпринимательской деятельности:</w:t>
      </w:r>
    </w:p>
    <w:p w:rsidR="0075619F" w:rsidRDefault="0075619F" w:rsidP="0075619F">
      <w:pPr>
        <w:jc w:val="both"/>
      </w:pPr>
      <w:r>
        <w:t>•</w:t>
      </w:r>
      <w:r>
        <w:tab/>
        <w:t>количество сохраненных и созданных рабочих мест;</w:t>
      </w:r>
    </w:p>
    <w:p w:rsidR="0075619F" w:rsidRDefault="0075619F" w:rsidP="0075619F">
      <w:pPr>
        <w:jc w:val="both"/>
      </w:pPr>
      <w:r>
        <w:t>•</w:t>
      </w:r>
      <w:r>
        <w:tab/>
        <w:t>размер среднемесячной заработной платы 1 работника;</w:t>
      </w:r>
    </w:p>
    <w:p w:rsidR="0075619F" w:rsidRDefault="0075619F" w:rsidP="0075619F">
      <w:pPr>
        <w:jc w:val="both"/>
      </w:pPr>
      <w:r>
        <w:t>•</w:t>
      </w:r>
      <w:r>
        <w:tab/>
        <w:t xml:space="preserve">объем производства продукции, работ и услуг. </w:t>
      </w:r>
    </w:p>
    <w:p w:rsidR="0075619F" w:rsidRDefault="0075619F" w:rsidP="0075619F">
      <w:pPr>
        <w:jc w:val="both"/>
      </w:pPr>
      <w:r>
        <w:t>4.5.3. Перечисление гранта осуществляется  Администрацией   МО «</w:t>
      </w:r>
      <w:proofErr w:type="spellStart"/>
      <w:r>
        <w:t>Момский</w:t>
      </w:r>
      <w:proofErr w:type="spellEnd"/>
      <w:r>
        <w:t xml:space="preserve"> район»   со своего лицевого счета на банковские счета победителей конкурса на основании протокола Совета.</w:t>
      </w:r>
    </w:p>
    <w:p w:rsidR="0075619F" w:rsidRDefault="0075619F" w:rsidP="0075619F">
      <w:pPr>
        <w:jc w:val="both"/>
      </w:pPr>
      <w:r>
        <w:t>4.6. Сведения о субъекте малого предпринимательства, получившем Грант, вносятся в реестр получателей муниципальной поддержки.</w:t>
      </w:r>
    </w:p>
    <w:p w:rsidR="0075619F" w:rsidRDefault="0075619F" w:rsidP="0075619F">
      <w:r>
        <w:t>4.7.  Порядок возврата гранта в случае нарушения получателем условий, установленных при их предоставлении</w:t>
      </w:r>
    </w:p>
    <w:p w:rsidR="0075619F" w:rsidRDefault="0075619F" w:rsidP="0075619F">
      <w:pPr>
        <w:autoSpaceDE w:val="0"/>
        <w:autoSpaceDN w:val="0"/>
        <w:adjustRightInd w:val="0"/>
        <w:spacing w:line="360" w:lineRule="exact"/>
        <w:ind w:firstLine="708"/>
        <w:jc w:val="both"/>
        <w:outlineLvl w:val="1"/>
      </w:pPr>
      <w:r>
        <w:t>При выявлении нарушения получателем условий предоставления гранта, установленных настоящим Порядком, средства гранта подлежат возврату Администрации в соответствии с бюджетным законодательством Российской Федерации.</w:t>
      </w:r>
    </w:p>
    <w:p w:rsidR="0075619F" w:rsidRDefault="0075619F" w:rsidP="0075619F">
      <w:pPr>
        <w:spacing w:line="360" w:lineRule="exact"/>
        <w:ind w:firstLine="709"/>
        <w:jc w:val="both"/>
      </w:pPr>
      <w:r>
        <w:t xml:space="preserve">При </w:t>
      </w:r>
      <w:proofErr w:type="spellStart"/>
      <w:r>
        <w:t>невозврате</w:t>
      </w:r>
      <w:proofErr w:type="spellEnd"/>
      <w:r>
        <w:t xml:space="preserve"> гранта в течение пяти календарных дней с момента получения соответствующего требования, Администрация принимает меры по взысканию подлежащего возврату гранта в судебном порядке.</w:t>
      </w:r>
    </w:p>
    <w:p w:rsidR="0075619F" w:rsidRDefault="0075619F" w:rsidP="0075619F"/>
    <w:p w:rsidR="0075619F" w:rsidRDefault="0075619F" w:rsidP="0075619F">
      <w:r>
        <w:t>4.8. Порядок возврата субсидии в случае нарушения получателем условий, установленных при их предоставлении</w:t>
      </w:r>
    </w:p>
    <w:p w:rsidR="0075619F" w:rsidRDefault="0075619F" w:rsidP="0075619F">
      <w:pPr>
        <w:ind w:firstLine="709"/>
        <w:jc w:val="center"/>
        <w:rPr>
          <w:b/>
        </w:rPr>
      </w:pPr>
    </w:p>
    <w:p w:rsidR="0075619F" w:rsidRDefault="0075619F" w:rsidP="0075619F">
      <w:pPr>
        <w:autoSpaceDE w:val="0"/>
        <w:autoSpaceDN w:val="0"/>
        <w:adjustRightInd w:val="0"/>
        <w:ind w:firstLine="709"/>
        <w:jc w:val="both"/>
        <w:outlineLvl w:val="1"/>
      </w:pPr>
      <w:r>
        <w:t>При выявлении нарушения получателем условий предоставления субсидии, установленных настоящим Порядком, средства субсидии подлежат возврату в соответствии с бюджетным законодательством Российской Федерации.</w:t>
      </w:r>
    </w:p>
    <w:p w:rsidR="0075619F" w:rsidRDefault="0075619F" w:rsidP="0075619F">
      <w:pPr>
        <w:ind w:firstLine="709"/>
        <w:jc w:val="both"/>
      </w:pPr>
      <w:r>
        <w:t xml:space="preserve">При </w:t>
      </w:r>
      <w:proofErr w:type="spellStart"/>
      <w:r>
        <w:t>невозврате</w:t>
      </w:r>
      <w:proofErr w:type="spellEnd"/>
      <w:r>
        <w:t xml:space="preserve"> субсидии в течение пяти календарных дней с момента получения соответствующего требования, Администрация  принимает меры по взысканию подлежащей возврату субсидии в судебном порядке.</w:t>
      </w:r>
    </w:p>
    <w:p w:rsidR="0075619F" w:rsidRDefault="0075619F" w:rsidP="0075619F"/>
    <w:p w:rsidR="0075619F" w:rsidRDefault="0075619F" w:rsidP="0075619F"/>
    <w:p w:rsidR="0075619F" w:rsidRDefault="0075619F" w:rsidP="0075619F"/>
    <w:p w:rsidR="0075619F" w:rsidRDefault="0075619F" w:rsidP="0075619F">
      <w:pPr>
        <w:jc w:val="both"/>
        <w:rPr>
          <w:b/>
        </w:rPr>
      </w:pPr>
    </w:p>
    <w:p w:rsidR="00101576" w:rsidRDefault="00101576"/>
    <w:sectPr w:rsidR="0010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12AE"/>
    <w:multiLevelType w:val="hybridMultilevel"/>
    <w:tmpl w:val="711E0A9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characterSpacingControl w:val="doNotCompress"/>
  <w:compat/>
  <w:rsids>
    <w:rsidRoot w:val="0075619F"/>
    <w:rsid w:val="00101576"/>
    <w:rsid w:val="00123A8D"/>
    <w:rsid w:val="002D3FCA"/>
    <w:rsid w:val="00437A4C"/>
    <w:rsid w:val="0075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19F"/>
    <w:rPr>
      <w:rFonts w:eastAsia="Batang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5619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Ньургуяна Алексеевна</dc:creator>
  <cp:keywords/>
  <dc:description/>
  <cp:lastModifiedBy>Администратор</cp:lastModifiedBy>
  <cp:revision>2</cp:revision>
  <dcterms:created xsi:type="dcterms:W3CDTF">2016-12-22T05:26:00Z</dcterms:created>
  <dcterms:modified xsi:type="dcterms:W3CDTF">2016-12-22T05:26:00Z</dcterms:modified>
</cp:coreProperties>
</file>