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36" w:rsidRPr="004E14BD" w:rsidRDefault="00EF1236" w:rsidP="00D24569">
      <w:pPr>
        <w:jc w:val="center"/>
        <w:rPr>
          <w:b/>
          <w:sz w:val="28"/>
          <w:szCs w:val="28"/>
        </w:rPr>
      </w:pPr>
      <w:r w:rsidRPr="004E14BD">
        <w:rPr>
          <w:b/>
          <w:sz w:val="28"/>
          <w:szCs w:val="28"/>
        </w:rPr>
        <w:t>ИНФОРМАЦИЯ</w:t>
      </w:r>
    </w:p>
    <w:p w:rsidR="00D24569" w:rsidRPr="004E14BD" w:rsidRDefault="00EF1236" w:rsidP="00D24569">
      <w:pPr>
        <w:jc w:val="center"/>
        <w:rPr>
          <w:b/>
          <w:sz w:val="28"/>
          <w:szCs w:val="28"/>
        </w:rPr>
      </w:pPr>
      <w:r w:rsidRPr="004E14BD">
        <w:rPr>
          <w:b/>
          <w:sz w:val="28"/>
          <w:szCs w:val="28"/>
        </w:rPr>
        <w:t>о</w:t>
      </w:r>
      <w:r w:rsidR="00D24569" w:rsidRPr="004E14BD">
        <w:rPr>
          <w:b/>
          <w:sz w:val="28"/>
          <w:szCs w:val="28"/>
        </w:rPr>
        <w:t xml:space="preserve"> ходе исполнения Протокола № 1</w:t>
      </w:r>
      <w:r w:rsidR="00D24569" w:rsidRPr="004E14BD">
        <w:rPr>
          <w:sz w:val="28"/>
          <w:szCs w:val="28"/>
        </w:rPr>
        <w:t xml:space="preserve"> </w:t>
      </w:r>
      <w:r w:rsidR="00D24569" w:rsidRPr="004E14BD">
        <w:rPr>
          <w:b/>
          <w:sz w:val="28"/>
          <w:szCs w:val="28"/>
        </w:rPr>
        <w:t xml:space="preserve">расширенного заседания Координационного Совета </w:t>
      </w:r>
      <w:r w:rsidR="00D24569" w:rsidRPr="004E14BD">
        <w:rPr>
          <w:b/>
          <w:sz w:val="28"/>
          <w:szCs w:val="28"/>
        </w:rPr>
        <w:br/>
        <w:t>по предпринимательству при Главе Республики Саха (</w:t>
      </w:r>
      <w:r w:rsidRPr="004E14BD">
        <w:rPr>
          <w:b/>
          <w:sz w:val="28"/>
          <w:szCs w:val="28"/>
        </w:rPr>
        <w:t>Якутия) от 23 января 2015 года</w:t>
      </w:r>
    </w:p>
    <w:p w:rsidR="00EF1236" w:rsidRPr="004E14BD" w:rsidRDefault="00EF1236" w:rsidP="00D24569">
      <w:pPr>
        <w:jc w:val="center"/>
        <w:rPr>
          <w:b/>
          <w:sz w:val="28"/>
          <w:szCs w:val="28"/>
        </w:rPr>
      </w:pPr>
    </w:p>
    <w:tbl>
      <w:tblPr>
        <w:tblStyle w:val="a3"/>
        <w:tblW w:w="15593" w:type="dxa"/>
        <w:tblInd w:w="-176" w:type="dxa"/>
        <w:tblLook w:val="04A0" w:firstRow="1" w:lastRow="0" w:firstColumn="1" w:lastColumn="0" w:noHBand="0" w:noVBand="1"/>
      </w:tblPr>
      <w:tblGrid>
        <w:gridCol w:w="458"/>
        <w:gridCol w:w="4138"/>
        <w:gridCol w:w="1296"/>
        <w:gridCol w:w="2729"/>
        <w:gridCol w:w="1472"/>
        <w:gridCol w:w="5500"/>
      </w:tblGrid>
      <w:tr w:rsidR="00CF15ED" w:rsidRPr="004E14BD" w:rsidTr="007377C4">
        <w:tc>
          <w:tcPr>
            <w:tcW w:w="458" w:type="dxa"/>
          </w:tcPr>
          <w:p w:rsidR="00B76544" w:rsidRPr="004E14BD" w:rsidRDefault="00B76544" w:rsidP="00D24569">
            <w:pPr>
              <w:jc w:val="both"/>
              <w:rPr>
                <w:b/>
              </w:rPr>
            </w:pPr>
            <w:r w:rsidRPr="004E14BD">
              <w:rPr>
                <w:b/>
              </w:rPr>
              <w:t>№</w:t>
            </w:r>
          </w:p>
        </w:tc>
        <w:tc>
          <w:tcPr>
            <w:tcW w:w="4161" w:type="dxa"/>
          </w:tcPr>
          <w:p w:rsidR="00B76544" w:rsidRPr="004E14BD" w:rsidRDefault="00B76544" w:rsidP="00ED1870">
            <w:pPr>
              <w:jc w:val="center"/>
              <w:rPr>
                <w:b/>
              </w:rPr>
            </w:pPr>
            <w:r w:rsidRPr="004E14BD">
              <w:rPr>
                <w:b/>
              </w:rPr>
              <w:t>Поручение</w:t>
            </w:r>
          </w:p>
        </w:tc>
        <w:tc>
          <w:tcPr>
            <w:tcW w:w="1296" w:type="dxa"/>
          </w:tcPr>
          <w:p w:rsidR="00B76544" w:rsidRPr="004E14BD" w:rsidRDefault="00B76544" w:rsidP="007377C4">
            <w:pPr>
              <w:jc w:val="center"/>
              <w:rPr>
                <w:b/>
              </w:rPr>
            </w:pPr>
            <w:r w:rsidRPr="004E14BD">
              <w:rPr>
                <w:b/>
              </w:rPr>
              <w:t>Срок</w:t>
            </w:r>
          </w:p>
        </w:tc>
        <w:tc>
          <w:tcPr>
            <w:tcW w:w="2733" w:type="dxa"/>
          </w:tcPr>
          <w:p w:rsidR="00B76544" w:rsidRPr="004E14BD" w:rsidRDefault="00B76544" w:rsidP="007377C4">
            <w:pPr>
              <w:jc w:val="center"/>
              <w:rPr>
                <w:b/>
              </w:rPr>
            </w:pPr>
            <w:r w:rsidRPr="004E14BD">
              <w:rPr>
                <w:b/>
              </w:rPr>
              <w:t>Ответственный исполнитель</w:t>
            </w:r>
          </w:p>
        </w:tc>
        <w:tc>
          <w:tcPr>
            <w:tcW w:w="1472" w:type="dxa"/>
          </w:tcPr>
          <w:p w:rsidR="00B76544" w:rsidRPr="004E14BD" w:rsidRDefault="00BA254F" w:rsidP="007377C4">
            <w:pPr>
              <w:jc w:val="center"/>
              <w:rPr>
                <w:b/>
              </w:rPr>
            </w:pPr>
            <w:r w:rsidRPr="004E14BD">
              <w:rPr>
                <w:b/>
              </w:rPr>
              <w:t>Исполнено</w:t>
            </w:r>
            <w:r w:rsidR="00B76544" w:rsidRPr="004E14BD">
              <w:rPr>
                <w:b/>
              </w:rPr>
              <w:t>/</w:t>
            </w:r>
          </w:p>
          <w:p w:rsidR="00B76544" w:rsidRPr="004E14BD" w:rsidRDefault="00EB74F8" w:rsidP="007377C4">
            <w:pPr>
              <w:jc w:val="center"/>
              <w:rPr>
                <w:b/>
              </w:rPr>
            </w:pPr>
            <w:r w:rsidRPr="004E14BD">
              <w:rPr>
                <w:b/>
              </w:rPr>
              <w:t xml:space="preserve">Не </w:t>
            </w:r>
            <w:r w:rsidR="00BA254F" w:rsidRPr="004E14BD">
              <w:rPr>
                <w:b/>
              </w:rPr>
              <w:t>исполнено</w:t>
            </w:r>
          </w:p>
        </w:tc>
        <w:tc>
          <w:tcPr>
            <w:tcW w:w="5473" w:type="dxa"/>
          </w:tcPr>
          <w:p w:rsidR="00B76544" w:rsidRPr="004E14BD" w:rsidRDefault="00B76544" w:rsidP="00ED1870">
            <w:pPr>
              <w:jc w:val="center"/>
              <w:rPr>
                <w:b/>
              </w:rPr>
            </w:pPr>
            <w:r w:rsidRPr="004E14BD">
              <w:rPr>
                <w:b/>
              </w:rPr>
              <w:t>Ход исполнения</w:t>
            </w:r>
          </w:p>
        </w:tc>
      </w:tr>
      <w:tr w:rsidR="00CF15ED" w:rsidRPr="004E14BD" w:rsidTr="007377C4">
        <w:tc>
          <w:tcPr>
            <w:tcW w:w="458" w:type="dxa"/>
          </w:tcPr>
          <w:p w:rsidR="00B76544" w:rsidRPr="004E14BD" w:rsidRDefault="00B76544" w:rsidP="00D24569">
            <w:pPr>
              <w:jc w:val="both"/>
            </w:pPr>
            <w:r w:rsidRPr="004E14BD">
              <w:t>1</w:t>
            </w:r>
          </w:p>
        </w:tc>
        <w:tc>
          <w:tcPr>
            <w:tcW w:w="4161" w:type="dxa"/>
          </w:tcPr>
          <w:p w:rsidR="00B76544" w:rsidRPr="004E14BD" w:rsidRDefault="00B76544" w:rsidP="00C324DC">
            <w:pPr>
              <w:ind w:left="-32"/>
              <w:jc w:val="both"/>
              <w:rPr>
                <w:b/>
              </w:rPr>
            </w:pPr>
            <w:r w:rsidRPr="004E14BD">
              <w:t>Обеспечить исполнение Плана мероприятий по проведению Года предпринимательства в Республике Саха (Якутия), утвержденного распоряжением Главы Республики Саха (Якутия) от 12 декабря 2014 года № 201-РГ</w:t>
            </w:r>
          </w:p>
        </w:tc>
        <w:tc>
          <w:tcPr>
            <w:tcW w:w="1296" w:type="dxa"/>
          </w:tcPr>
          <w:p w:rsidR="00B76544" w:rsidRPr="004E14BD" w:rsidRDefault="00B76544" w:rsidP="007377C4">
            <w:pPr>
              <w:jc w:val="center"/>
              <w:rPr>
                <w:b/>
              </w:rPr>
            </w:pPr>
            <w:r w:rsidRPr="004E14BD">
              <w:t xml:space="preserve">в течение </w:t>
            </w:r>
            <w:r w:rsidR="00225B5E" w:rsidRPr="004E14BD">
              <w:t xml:space="preserve">2015 </w:t>
            </w:r>
            <w:r w:rsidRPr="004E14BD">
              <w:t>года</w:t>
            </w:r>
          </w:p>
        </w:tc>
        <w:tc>
          <w:tcPr>
            <w:tcW w:w="2733" w:type="dxa"/>
          </w:tcPr>
          <w:p w:rsidR="00B76544" w:rsidRPr="004E14BD" w:rsidRDefault="00B76544" w:rsidP="007377C4">
            <w:pPr>
              <w:jc w:val="center"/>
            </w:pPr>
            <w:r w:rsidRPr="004E14BD">
              <w:t>Правительство РС</w:t>
            </w:r>
            <w:r w:rsidR="000C4E47" w:rsidRPr="004E14BD">
              <w:t xml:space="preserve"> </w:t>
            </w:r>
            <w:r w:rsidRPr="004E14BD">
              <w:t>(Я) совместно с бизнес сообществом</w:t>
            </w:r>
          </w:p>
        </w:tc>
        <w:tc>
          <w:tcPr>
            <w:tcW w:w="1472" w:type="dxa"/>
          </w:tcPr>
          <w:p w:rsidR="00B76544" w:rsidRPr="004E14BD" w:rsidRDefault="000C4E47" w:rsidP="007377C4">
            <w:pPr>
              <w:jc w:val="center"/>
            </w:pPr>
            <w:r w:rsidRPr="004E14BD">
              <w:t>Исполнено</w:t>
            </w:r>
          </w:p>
        </w:tc>
        <w:tc>
          <w:tcPr>
            <w:tcW w:w="5473" w:type="dxa"/>
          </w:tcPr>
          <w:p w:rsidR="00B76544" w:rsidRPr="004E14BD" w:rsidRDefault="00EB50FB" w:rsidP="00237490">
            <w:pPr>
              <w:ind w:firstLine="420"/>
              <w:jc w:val="both"/>
              <w:rPr>
                <w:bCs/>
                <w:noProof/>
              </w:rPr>
            </w:pPr>
            <w:r w:rsidRPr="004E14BD">
              <w:t xml:space="preserve">К реализации в течение </w:t>
            </w:r>
            <w:r w:rsidR="00C83850" w:rsidRPr="004E14BD">
              <w:t>2015 года</w:t>
            </w:r>
            <w:r w:rsidRPr="004E14BD">
              <w:t xml:space="preserve"> Планом </w:t>
            </w:r>
            <w:r w:rsidR="002E2E61" w:rsidRPr="004E14BD">
              <w:t xml:space="preserve">было </w:t>
            </w:r>
            <w:r w:rsidRPr="004E14BD">
              <w:t xml:space="preserve">предусмотрено исполнение </w:t>
            </w:r>
            <w:r w:rsidR="002E2E61" w:rsidRPr="004E14BD">
              <w:t>266</w:t>
            </w:r>
            <w:r w:rsidRPr="004E14BD">
              <w:t xml:space="preserve"> </w:t>
            </w:r>
            <w:r w:rsidR="002E2E61" w:rsidRPr="004E14BD">
              <w:t>пунктов</w:t>
            </w:r>
            <w:r w:rsidRPr="004E14BD">
              <w:t xml:space="preserve">, </w:t>
            </w:r>
            <w:r w:rsidR="002E2E61" w:rsidRPr="004E14BD">
              <w:t xml:space="preserve">из них </w:t>
            </w:r>
            <w:r w:rsidR="002E2E61" w:rsidRPr="004E14BD">
              <w:rPr>
                <w:lang w:bidi="en-US"/>
              </w:rPr>
              <w:t xml:space="preserve">достигнуто исполнение 250 задач, или 94% от общего количества запланированных мероприятий. </w:t>
            </w:r>
            <w:r w:rsidR="002E2E61" w:rsidRPr="004E14BD">
              <w:rPr>
                <w:bCs/>
                <w:noProof/>
              </w:rPr>
              <w:t xml:space="preserve">В работе </w:t>
            </w:r>
            <w:r w:rsidR="001B03C8" w:rsidRPr="004E14BD">
              <w:rPr>
                <w:bCs/>
                <w:noProof/>
              </w:rPr>
              <w:t xml:space="preserve">на 2016 год </w:t>
            </w:r>
            <w:r w:rsidR="002E2E61" w:rsidRPr="004E14BD">
              <w:rPr>
                <w:bCs/>
                <w:noProof/>
              </w:rPr>
              <w:t>– 16 мероприятий (6%).</w:t>
            </w:r>
          </w:p>
          <w:p w:rsidR="002E2E61" w:rsidRPr="004E14BD" w:rsidRDefault="002E2E61" w:rsidP="00237490">
            <w:pPr>
              <w:pStyle w:val="21"/>
              <w:ind w:firstLine="420"/>
              <w:jc w:val="both"/>
              <w:rPr>
                <w:szCs w:val="24"/>
                <w:lang w:bidi="en-US"/>
              </w:rPr>
            </w:pPr>
            <w:r w:rsidRPr="004E14BD">
              <w:rPr>
                <w:szCs w:val="24"/>
                <w:lang w:bidi="en-US"/>
              </w:rPr>
              <w:t>В основном, сформирована нормативная правовая база для создания благоприятной бизнес-среды на республиканском и муниципальых уровнях. Предстоит системная работа по запуску наработанных инструментов и механизмов.</w:t>
            </w:r>
          </w:p>
          <w:p w:rsidR="00D64495" w:rsidRPr="00BA231A" w:rsidRDefault="00D64495" w:rsidP="00237490">
            <w:pPr>
              <w:pStyle w:val="21"/>
              <w:ind w:firstLine="420"/>
              <w:jc w:val="both"/>
              <w:rPr>
                <w:szCs w:val="24"/>
                <w:lang w:bidi="en-US"/>
              </w:rPr>
            </w:pPr>
            <w:r w:rsidRPr="004E14BD">
              <w:rPr>
                <w:szCs w:val="24"/>
                <w:lang w:bidi="en-US"/>
              </w:rPr>
              <w:t xml:space="preserve">Подробный итоговый отчет размещен на официальном сайте Министерства по делам предпринимательства и развития туризма Республики Саха (Якутия) – </w:t>
            </w:r>
            <w:r w:rsidR="00BA231A" w:rsidRPr="00BA231A">
              <w:rPr>
                <w:szCs w:val="24"/>
                <w:lang w:val="en-US" w:bidi="en-US"/>
              </w:rPr>
              <w:t>minpredpr</w:t>
            </w:r>
            <w:r w:rsidR="00BA231A" w:rsidRPr="00BA231A">
              <w:rPr>
                <w:szCs w:val="24"/>
                <w:lang w:bidi="en-US"/>
              </w:rPr>
              <w:t>.</w:t>
            </w:r>
            <w:r w:rsidR="00BA231A" w:rsidRPr="00BA231A">
              <w:rPr>
                <w:szCs w:val="24"/>
                <w:lang w:val="en-US" w:bidi="en-US"/>
              </w:rPr>
              <w:t>sakha</w:t>
            </w:r>
            <w:r w:rsidR="00BA231A" w:rsidRPr="00BA231A">
              <w:rPr>
                <w:szCs w:val="24"/>
                <w:lang w:bidi="en-US"/>
              </w:rPr>
              <w:t>.</w:t>
            </w:r>
            <w:r w:rsidR="00BA231A" w:rsidRPr="00BA231A">
              <w:rPr>
                <w:szCs w:val="24"/>
                <w:lang w:val="en-US" w:bidi="en-US"/>
              </w:rPr>
              <w:t>gov</w:t>
            </w:r>
            <w:r w:rsidR="00BA231A" w:rsidRPr="00BA231A">
              <w:rPr>
                <w:szCs w:val="24"/>
                <w:lang w:bidi="en-US"/>
              </w:rPr>
              <w:t>.</w:t>
            </w:r>
            <w:r w:rsidR="00BA231A" w:rsidRPr="00BA231A">
              <w:rPr>
                <w:szCs w:val="24"/>
                <w:lang w:val="en-US" w:bidi="en-US"/>
              </w:rPr>
              <w:t>ru</w:t>
            </w:r>
            <w:r w:rsidR="00BA231A" w:rsidRPr="00BA231A">
              <w:rPr>
                <w:szCs w:val="24"/>
                <w:lang w:bidi="en-US"/>
              </w:rPr>
              <w:t>/</w:t>
            </w:r>
            <w:r w:rsidR="00BA231A" w:rsidRPr="00BA231A">
              <w:rPr>
                <w:szCs w:val="24"/>
                <w:lang w:val="en-US" w:bidi="en-US"/>
              </w:rPr>
              <w:t>Informatsionnie</w:t>
            </w:r>
            <w:r w:rsidR="00BA231A" w:rsidRPr="00BA231A">
              <w:rPr>
                <w:szCs w:val="24"/>
                <w:lang w:bidi="en-US"/>
              </w:rPr>
              <w:t>-</w:t>
            </w:r>
            <w:r w:rsidR="00BA231A" w:rsidRPr="00BA231A">
              <w:rPr>
                <w:szCs w:val="24"/>
                <w:lang w:val="en-US" w:bidi="en-US"/>
              </w:rPr>
              <w:t>i</w:t>
            </w:r>
            <w:r w:rsidR="00BA231A" w:rsidRPr="00BA231A">
              <w:rPr>
                <w:szCs w:val="24"/>
                <w:lang w:bidi="en-US"/>
              </w:rPr>
              <w:t>-</w:t>
            </w:r>
            <w:r w:rsidR="00BA231A" w:rsidRPr="00BA231A">
              <w:rPr>
                <w:szCs w:val="24"/>
                <w:lang w:val="en-US" w:bidi="en-US"/>
              </w:rPr>
              <w:t>analiticheskie</w:t>
            </w:r>
            <w:r w:rsidR="00BA231A" w:rsidRPr="00BA231A">
              <w:rPr>
                <w:szCs w:val="24"/>
                <w:lang w:bidi="en-US"/>
              </w:rPr>
              <w:t>-</w:t>
            </w:r>
            <w:r w:rsidR="00BA231A" w:rsidRPr="00BA231A">
              <w:rPr>
                <w:szCs w:val="24"/>
                <w:lang w:val="en-US" w:bidi="en-US"/>
              </w:rPr>
              <w:t>materiali</w:t>
            </w:r>
            <w:r w:rsidR="00BA231A">
              <w:rPr>
                <w:szCs w:val="24"/>
                <w:lang w:bidi="en-US"/>
              </w:rPr>
              <w:t>.</w:t>
            </w:r>
          </w:p>
          <w:p w:rsidR="002E2E61" w:rsidRPr="004E14BD" w:rsidRDefault="002E2E61" w:rsidP="00237490">
            <w:pPr>
              <w:pStyle w:val="21"/>
              <w:ind w:firstLine="420"/>
              <w:jc w:val="both"/>
              <w:rPr>
                <w:b/>
                <w:szCs w:val="24"/>
                <w:lang w:bidi="en-US"/>
              </w:rPr>
            </w:pPr>
            <w:r w:rsidRPr="004E14BD">
              <w:rPr>
                <w:szCs w:val="24"/>
                <w:lang w:bidi="en-US"/>
              </w:rPr>
              <w:t xml:space="preserve">Работа по неисполненным мероприятиям </w:t>
            </w:r>
            <w:r w:rsidR="00F64668" w:rsidRPr="004E14BD">
              <w:rPr>
                <w:szCs w:val="24"/>
                <w:lang w:bidi="en-US"/>
              </w:rPr>
              <w:t>продолжается</w:t>
            </w:r>
            <w:r w:rsidRPr="004E14BD">
              <w:rPr>
                <w:szCs w:val="24"/>
                <w:lang w:bidi="en-US"/>
              </w:rPr>
              <w:t xml:space="preserve"> в 2016 году.</w:t>
            </w:r>
          </w:p>
        </w:tc>
      </w:tr>
      <w:tr w:rsidR="00CF15ED" w:rsidRPr="004E14BD" w:rsidTr="007377C4">
        <w:tc>
          <w:tcPr>
            <w:tcW w:w="458" w:type="dxa"/>
          </w:tcPr>
          <w:p w:rsidR="00B76544" w:rsidRPr="004E14BD" w:rsidRDefault="00E6338C" w:rsidP="00D24569">
            <w:pPr>
              <w:jc w:val="both"/>
            </w:pPr>
            <w:r w:rsidRPr="004E14BD">
              <w:t>2</w:t>
            </w:r>
          </w:p>
        </w:tc>
        <w:tc>
          <w:tcPr>
            <w:tcW w:w="4161" w:type="dxa"/>
          </w:tcPr>
          <w:p w:rsidR="00B76544" w:rsidRPr="004E14BD" w:rsidRDefault="00B76544" w:rsidP="00D24569">
            <w:pPr>
              <w:jc w:val="both"/>
            </w:pPr>
            <w:r w:rsidRPr="004E14BD">
              <w:t>С учетом изменившихся экономических условий продолжить работу в Правительстве Российской Федерации по межотраслевым проблемным вопросам, требующим решения на федеральном уровне, в том числе по вопросам:</w:t>
            </w:r>
          </w:p>
          <w:p w:rsidR="00B76544" w:rsidRPr="004E14BD" w:rsidRDefault="00B76544" w:rsidP="00D24569">
            <w:pPr>
              <w:jc w:val="both"/>
            </w:pPr>
            <w:r w:rsidRPr="004E14BD">
              <w:t xml:space="preserve">1.2.1. внесения изменений в федеральное законодательство в </w:t>
            </w:r>
            <w:r w:rsidRPr="004E14BD">
              <w:lastRenderedPageBreak/>
              <w:t xml:space="preserve">части предоставления </w:t>
            </w:r>
            <w:r w:rsidRPr="004E14BD">
              <w:rPr>
                <w:b/>
              </w:rPr>
              <w:t>налоговых льгот</w:t>
            </w:r>
            <w:r w:rsidRPr="004E14BD">
              <w:t xml:space="preserve"> для действующих субъектов малого и среднего предпринимательства, </w:t>
            </w:r>
            <w:r w:rsidRPr="004E14BD">
              <w:rPr>
                <w:b/>
              </w:rPr>
              <w:t>упорядочение функций контрольно-надзорных органов</w:t>
            </w:r>
            <w:r w:rsidRPr="004E14BD">
              <w:t xml:space="preserve"> в части проводимых пр</w:t>
            </w:r>
            <w:r w:rsidR="00C1423B" w:rsidRPr="004E14BD">
              <w:t xml:space="preserve">оверок, а также их дублирования. </w:t>
            </w:r>
          </w:p>
          <w:p w:rsidR="00B76544" w:rsidRPr="004E14BD" w:rsidRDefault="00B76544" w:rsidP="00D24569">
            <w:pPr>
              <w:jc w:val="both"/>
              <w:rPr>
                <w:b/>
              </w:rPr>
            </w:pPr>
          </w:p>
        </w:tc>
        <w:tc>
          <w:tcPr>
            <w:tcW w:w="1296" w:type="dxa"/>
          </w:tcPr>
          <w:p w:rsidR="00B76544" w:rsidRPr="004E14BD" w:rsidRDefault="00B76544" w:rsidP="007377C4">
            <w:pPr>
              <w:jc w:val="center"/>
              <w:rPr>
                <w:b/>
              </w:rPr>
            </w:pPr>
            <w:r w:rsidRPr="004E14BD">
              <w:lastRenderedPageBreak/>
              <w:t>01.06.2015</w:t>
            </w:r>
          </w:p>
        </w:tc>
        <w:tc>
          <w:tcPr>
            <w:tcW w:w="2733" w:type="dxa"/>
          </w:tcPr>
          <w:p w:rsidR="00B76544" w:rsidRPr="004E14BD" w:rsidRDefault="00B76544" w:rsidP="007377C4">
            <w:pPr>
              <w:jc w:val="center"/>
              <w:rPr>
                <w:b/>
              </w:rPr>
            </w:pPr>
            <w:r w:rsidRPr="004E14BD">
              <w:t>Правительство РС</w:t>
            </w:r>
            <w:r w:rsidR="000C4E47" w:rsidRPr="004E14BD">
              <w:t xml:space="preserve"> </w:t>
            </w:r>
            <w:r w:rsidRPr="004E14BD">
              <w:t>(Я) совместно с бизнес сообществом</w:t>
            </w:r>
          </w:p>
        </w:tc>
        <w:tc>
          <w:tcPr>
            <w:tcW w:w="1472" w:type="dxa"/>
          </w:tcPr>
          <w:p w:rsidR="00B76544" w:rsidRPr="004E14BD" w:rsidRDefault="00A56352" w:rsidP="007377C4">
            <w:pPr>
              <w:jc w:val="center"/>
              <w:rPr>
                <w:i/>
                <w:u w:val="single"/>
              </w:rPr>
            </w:pPr>
            <w:r w:rsidRPr="004E14BD">
              <w:t>Исполнено</w:t>
            </w:r>
          </w:p>
        </w:tc>
        <w:tc>
          <w:tcPr>
            <w:tcW w:w="5473" w:type="dxa"/>
          </w:tcPr>
          <w:p w:rsidR="000C4E47" w:rsidRPr="004E14BD" w:rsidRDefault="000C4E47" w:rsidP="00237490">
            <w:pPr>
              <w:pStyle w:val="rtejustify"/>
              <w:shd w:val="clear" w:color="auto" w:fill="FFFFFF"/>
              <w:spacing w:before="0" w:beforeAutospacing="0" w:after="0" w:afterAutospacing="0"/>
              <w:ind w:firstLine="420"/>
              <w:jc w:val="both"/>
              <w:rPr>
                <w:noProof/>
              </w:rPr>
            </w:pPr>
            <w:r w:rsidRPr="004E14BD">
              <w:rPr>
                <w:noProof/>
              </w:rPr>
              <w:t xml:space="preserve">Правительством Республики Саха (Якутия) направлены предложения в </w:t>
            </w:r>
            <w:r w:rsidRPr="004E14BD">
              <w:rPr>
                <w:rStyle w:val="ab"/>
                <w:b w:val="0"/>
                <w:sz w:val="24"/>
              </w:rPr>
              <w:t>Стратегию социально-экономического развития Дальнего Востока и Байкальского региона на период до 2025 года</w:t>
            </w:r>
            <w:r w:rsidRPr="004E14BD">
              <w:t xml:space="preserve"> об установлении «налоговых каникул» вновь созданным предприятиям, осуществляющим деятельность на территории Дальнего Востока и Байкальского региона, в производственной сфере по федеральным налогам. </w:t>
            </w:r>
            <w:r w:rsidRPr="004E14BD">
              <w:rPr>
                <w:noProof/>
              </w:rPr>
              <w:t xml:space="preserve">Работа в данном </w:t>
            </w:r>
            <w:r w:rsidRPr="004E14BD">
              <w:rPr>
                <w:noProof/>
              </w:rPr>
              <w:lastRenderedPageBreak/>
              <w:t>направлении будет продолжена.</w:t>
            </w:r>
          </w:p>
          <w:p w:rsidR="00237490" w:rsidRPr="004E14BD" w:rsidRDefault="00237490" w:rsidP="00237490">
            <w:pPr>
              <w:pStyle w:val="ac"/>
              <w:spacing w:after="0" w:line="240" w:lineRule="auto"/>
              <w:ind w:left="0" w:firstLine="420"/>
              <w:jc w:val="both"/>
              <w:rPr>
                <w:rFonts w:ascii="Times New Roman" w:hAnsi="Times New Roman" w:cs="Times New Roman"/>
                <w:b/>
                <w:sz w:val="24"/>
                <w:szCs w:val="24"/>
              </w:rPr>
            </w:pPr>
            <w:r w:rsidRPr="004E14BD">
              <w:rPr>
                <w:rStyle w:val="ae"/>
                <w:rFonts w:ascii="Times New Roman" w:hAnsi="Times New Roman" w:cs="Times New Roman"/>
                <w:sz w:val="24"/>
                <w:szCs w:val="24"/>
                <w:bdr w:val="none" w:sz="0" w:space="0" w:color="auto" w:frame="1"/>
              </w:rPr>
              <w:t>Установлены 2-х летние «налоговые каникулы»</w:t>
            </w:r>
            <w:r w:rsidRPr="004E14BD">
              <w:rPr>
                <w:rFonts w:ascii="Times New Roman" w:hAnsi="Times New Roman" w:cs="Times New Roman"/>
                <w:b/>
                <w:sz w:val="24"/>
                <w:szCs w:val="24"/>
              </w:rPr>
              <w:t xml:space="preserve"> </w:t>
            </w:r>
            <w:r w:rsidRPr="004E14BD">
              <w:rPr>
                <w:rFonts w:ascii="Times New Roman" w:hAnsi="Times New Roman" w:cs="Times New Roman"/>
                <w:sz w:val="24"/>
                <w:szCs w:val="24"/>
              </w:rPr>
              <w:t>для вновь зарегистрированных</w:t>
            </w:r>
            <w:r w:rsidRPr="004E14BD">
              <w:rPr>
                <w:rFonts w:ascii="Times New Roman" w:hAnsi="Times New Roman" w:cs="Times New Roman"/>
                <w:b/>
                <w:sz w:val="24"/>
                <w:szCs w:val="24"/>
              </w:rPr>
              <w:t xml:space="preserve"> </w:t>
            </w:r>
            <w:r w:rsidRPr="004E14BD">
              <w:rPr>
                <w:rFonts w:ascii="Times New Roman" w:hAnsi="Times New Roman" w:cs="Times New Roman"/>
                <w:sz w:val="24"/>
                <w:szCs w:val="24"/>
              </w:rPr>
              <w:t xml:space="preserve">индивидуальных предпринимателей, применяющих патентную и упрощенную систему налогообложения, в сферах производства,  социальной,  научной и предоставления бытовых услуг населению.  </w:t>
            </w:r>
          </w:p>
          <w:p w:rsidR="00237490" w:rsidRPr="004E14BD" w:rsidRDefault="00237490" w:rsidP="00237490">
            <w:pPr>
              <w:pStyle w:val="ac"/>
              <w:spacing w:after="0" w:line="240" w:lineRule="auto"/>
              <w:ind w:left="0" w:firstLine="420"/>
              <w:jc w:val="both"/>
              <w:rPr>
                <w:rFonts w:ascii="Times New Roman" w:hAnsi="Times New Roman" w:cs="Times New Roman"/>
                <w:sz w:val="24"/>
                <w:szCs w:val="24"/>
              </w:rPr>
            </w:pPr>
            <w:r w:rsidRPr="004E14BD">
              <w:rPr>
                <w:rFonts w:ascii="Times New Roman" w:hAnsi="Times New Roman" w:cs="Times New Roman"/>
                <w:sz w:val="24"/>
                <w:szCs w:val="24"/>
              </w:rPr>
              <w:t xml:space="preserve"> Проведена большая работа по усовершенствованию патентной системы. Р</w:t>
            </w:r>
            <w:r w:rsidRPr="004E14BD">
              <w:rPr>
                <w:rFonts w:ascii="Times New Roman" w:hAnsi="Times New Roman" w:cs="Times New Roman"/>
                <w:color w:val="000000"/>
                <w:sz w:val="24"/>
                <w:szCs w:val="24"/>
              </w:rPr>
              <w:t>асширены перечни видов предпринимательской деятельности, применяющих патентную систему налогообложения (к</w:t>
            </w:r>
            <w:r w:rsidRPr="004E14BD">
              <w:rPr>
                <w:rFonts w:ascii="Times New Roman" w:hAnsi="Times New Roman" w:cs="Times New Roman"/>
                <w:sz w:val="24"/>
                <w:szCs w:val="24"/>
              </w:rPr>
              <w:t xml:space="preserve"> 55 видам добавились еще 16 видов экономической деятельности), дифференцирована стоимость патента по группам муниципальных образований.  Необходимость в этом была продиктована тем, что в нашей огромной по территории республике у предпринимателей из разных районов слишком велика разница условий для ведения бизнеса. </w:t>
            </w:r>
          </w:p>
          <w:p w:rsidR="00237490" w:rsidRPr="004E14BD" w:rsidRDefault="00237490" w:rsidP="00237490">
            <w:pPr>
              <w:pStyle w:val="ac"/>
              <w:spacing w:after="0" w:line="240" w:lineRule="auto"/>
              <w:ind w:left="0" w:firstLine="420"/>
              <w:jc w:val="both"/>
              <w:rPr>
                <w:rFonts w:ascii="Times New Roman" w:hAnsi="Times New Roman" w:cs="Times New Roman"/>
                <w:sz w:val="24"/>
                <w:szCs w:val="24"/>
              </w:rPr>
            </w:pPr>
            <w:r w:rsidRPr="004E14BD">
              <w:rPr>
                <w:rFonts w:ascii="Times New Roman" w:hAnsi="Times New Roman" w:cs="Times New Roman"/>
                <w:sz w:val="24"/>
                <w:szCs w:val="24"/>
              </w:rPr>
              <w:t>Установлены понижающие ставки при применении упрощенной системы налогообложения от 6 до 2 процентов (в случае, если объектом налогообложения являются доходы), за исключением промышленных районов.</w:t>
            </w:r>
          </w:p>
          <w:p w:rsidR="000C4E47" w:rsidRPr="004E14BD" w:rsidRDefault="00237490" w:rsidP="00237490">
            <w:pPr>
              <w:pStyle w:val="ac"/>
              <w:spacing w:after="0" w:line="240" w:lineRule="auto"/>
              <w:ind w:left="0" w:firstLine="420"/>
              <w:jc w:val="both"/>
              <w:rPr>
                <w:rFonts w:ascii="Times New Roman" w:hAnsi="Times New Roman" w:cs="Times New Roman"/>
                <w:noProof/>
                <w:sz w:val="24"/>
                <w:szCs w:val="24"/>
              </w:rPr>
            </w:pPr>
            <w:r w:rsidRPr="004E14BD">
              <w:rPr>
                <w:rFonts w:ascii="Times New Roman" w:hAnsi="Times New Roman" w:cs="Times New Roman"/>
                <w:sz w:val="24"/>
                <w:szCs w:val="24"/>
              </w:rPr>
              <w:t xml:space="preserve">Соответствующие изменения </w:t>
            </w:r>
            <w:r w:rsidR="00A56352" w:rsidRPr="004E14BD">
              <w:rPr>
                <w:rFonts w:ascii="Times New Roman" w:hAnsi="Times New Roman" w:cs="Times New Roman"/>
                <w:sz w:val="24"/>
                <w:szCs w:val="24"/>
              </w:rPr>
              <w:t>з</w:t>
            </w:r>
            <w:r w:rsidRPr="004E14BD">
              <w:rPr>
                <w:rFonts w:ascii="Times New Roman" w:hAnsi="Times New Roman" w:cs="Times New Roman"/>
                <w:sz w:val="24"/>
                <w:szCs w:val="24"/>
              </w:rPr>
              <w:t>акона о налоговой политике вступили в силу с 1 января 2016 года.</w:t>
            </w:r>
          </w:p>
          <w:p w:rsidR="00237490" w:rsidRPr="004E14BD" w:rsidRDefault="00237490" w:rsidP="00237490">
            <w:pPr>
              <w:ind w:firstLine="420"/>
              <w:jc w:val="both"/>
              <w:rPr>
                <w:noProof/>
              </w:rPr>
            </w:pPr>
            <w:r w:rsidRPr="004E14BD">
              <w:rPr>
                <w:noProof/>
              </w:rPr>
              <w:t xml:space="preserve">В целях организации работы по подготовке к участию Республики Саха (Якутия) в «пилотном» проекте по передаче (делегированию) федеральных контрольно-надзорных полномочий органам исполнительной власти субъектов Российской Федерации, создана Межведомственная рабочая группа по подготовке </w:t>
            </w:r>
            <w:r w:rsidRPr="004E14BD">
              <w:rPr>
                <w:noProof/>
              </w:rPr>
              <w:lastRenderedPageBreak/>
              <w:t xml:space="preserve">предложений от Республики Саха (Якутия) по вопросам передачи (делегирования) федеральных контрольно – надзорных полномочий субъектам Российской Федерации.  </w:t>
            </w:r>
          </w:p>
          <w:p w:rsidR="00237490" w:rsidRPr="004E14BD" w:rsidRDefault="00237490" w:rsidP="00237490">
            <w:pPr>
              <w:ind w:firstLine="420"/>
              <w:jc w:val="both"/>
              <w:rPr>
                <w:noProof/>
              </w:rPr>
            </w:pPr>
            <w:r w:rsidRPr="004E14BD">
              <w:rPr>
                <w:noProof/>
              </w:rPr>
              <w:t>Президентом РФ подписан Федеральный закон от 03.11.2015 г.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которым законом субъекта РФ может быть предусмотрен более ранний срок (до 01 января 2017 года) применения положений пунктов 8 и 9 статьи 15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касающихся дополнительных ограничений для должностных лиц органов государственного контроля (надзора), органов муниципального контроля при проведении проверки.</w:t>
            </w:r>
          </w:p>
          <w:p w:rsidR="00237490" w:rsidRPr="004E14BD" w:rsidRDefault="00237490" w:rsidP="00237490">
            <w:pPr>
              <w:pStyle w:val="ConsPlusNormal"/>
              <w:ind w:firstLine="420"/>
              <w:jc w:val="both"/>
            </w:pPr>
            <w:r w:rsidRPr="004E14BD">
              <w:t>В части упорядочения функций контрольно-надзорных органов по проводимым проверкам</w:t>
            </w:r>
            <w:r w:rsidRPr="004E14BD">
              <w:rPr>
                <w:color w:val="2F2F2F"/>
                <w:shd w:val="clear" w:color="auto" w:fill="F3F2F2"/>
              </w:rPr>
              <w:t>,</w:t>
            </w:r>
            <w:r w:rsidRPr="004E14BD">
              <w:rPr>
                <w:b/>
                <w:color w:val="2F2F2F"/>
                <w:shd w:val="clear" w:color="auto" w:fill="F3F2F2"/>
              </w:rPr>
              <w:t xml:space="preserve"> </w:t>
            </w:r>
            <w:r w:rsidR="00A56352" w:rsidRPr="004E14BD">
              <w:t xml:space="preserve">внесены изменения </w:t>
            </w:r>
            <w:r w:rsidRPr="004E14BD">
              <w:t xml:space="preserve">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56352" w:rsidRPr="004E14BD">
              <w:t xml:space="preserve">и </w:t>
            </w:r>
            <w:r w:rsidRPr="004E14BD">
              <w:rPr>
                <w:b/>
              </w:rPr>
              <w:t>с 1 января 2016 года по 31 декабря 2018 года не проводятся плановые проверки</w:t>
            </w:r>
            <w:r w:rsidRPr="004E14BD">
              <w:t xml:space="preserve"> в отношении юридических лиц, индивидуальных предпринимателей, за исключением юридических лиц, индивидуальных предпринимателей, осуществляющих виды </w:t>
            </w:r>
            <w:r w:rsidRPr="004E14BD">
              <w:lastRenderedPageBreak/>
              <w:t xml:space="preserve">деятельности, перечень которых устанавливается Правительством Российской Федерации. </w:t>
            </w:r>
          </w:p>
          <w:p w:rsidR="00237490" w:rsidRPr="004E14BD" w:rsidRDefault="00A4520D" w:rsidP="00A232D4">
            <w:pPr>
              <w:autoSpaceDE w:val="0"/>
              <w:autoSpaceDN w:val="0"/>
              <w:adjustRightInd w:val="0"/>
              <w:ind w:firstLine="420"/>
              <w:jc w:val="both"/>
              <w:rPr>
                <w:noProof/>
              </w:rPr>
            </w:pPr>
            <w:r w:rsidRPr="004E14BD">
              <w:rPr>
                <w:rFonts w:eastAsiaTheme="minorHAnsi"/>
                <w:lang w:eastAsia="en-US"/>
              </w:rPr>
              <w:t>У</w:t>
            </w:r>
            <w:r w:rsidR="00237490" w:rsidRPr="004E14BD">
              <w:rPr>
                <w:rFonts w:eastAsiaTheme="minorHAnsi"/>
                <w:lang w:eastAsia="en-US"/>
              </w:rPr>
              <w:t>твержден план мероприятий ("</w:t>
            </w:r>
            <w:r w:rsidR="00A232D4" w:rsidRPr="004E14BD">
              <w:rPr>
                <w:rFonts w:eastAsiaTheme="minorHAnsi"/>
                <w:lang w:eastAsia="en-US"/>
              </w:rPr>
              <w:t>Д</w:t>
            </w:r>
            <w:r w:rsidR="00237490" w:rsidRPr="004E14BD">
              <w:rPr>
                <w:rFonts w:eastAsiaTheme="minorHAnsi"/>
                <w:lang w:eastAsia="en-US"/>
              </w:rPr>
              <w:t>орожн</w:t>
            </w:r>
            <w:r w:rsidR="00A232D4" w:rsidRPr="004E14BD">
              <w:rPr>
                <w:rFonts w:eastAsiaTheme="minorHAnsi"/>
                <w:lang w:eastAsia="en-US"/>
              </w:rPr>
              <w:t>ая</w:t>
            </w:r>
            <w:r w:rsidR="00237490" w:rsidRPr="004E14BD">
              <w:rPr>
                <w:rFonts w:eastAsiaTheme="minorHAnsi"/>
                <w:lang w:eastAsia="en-US"/>
              </w:rPr>
              <w:t xml:space="preserve"> карт</w:t>
            </w:r>
            <w:r w:rsidR="00A232D4" w:rsidRPr="004E14BD">
              <w:rPr>
                <w:rFonts w:eastAsiaTheme="minorHAnsi"/>
                <w:lang w:eastAsia="en-US"/>
              </w:rPr>
              <w:t>а</w:t>
            </w:r>
            <w:r w:rsidR="00237490" w:rsidRPr="004E14BD">
              <w:rPr>
                <w:rFonts w:eastAsiaTheme="minorHAnsi"/>
                <w:lang w:eastAsia="en-US"/>
              </w:rPr>
              <w:t>") по совершенствованию контрольно-надзорной деятельности в Российской Федерации на 2016-2017 годы</w:t>
            </w:r>
            <w:r w:rsidR="00A232D4" w:rsidRPr="004E14BD">
              <w:rPr>
                <w:rFonts w:eastAsiaTheme="minorHAnsi"/>
                <w:lang w:eastAsia="en-US"/>
              </w:rPr>
              <w:t>. Основными направлениями которого являются внедрение риск-ориентированного подхода при организации и проведении контрольно-надзорных мероприятий, совершенствование процессуальных форм и процедур осуществления контрольно-надзорной деятельности, разработка и внедрение системы оценки результативности и эффективности контрольно-надзорных органов.</w:t>
            </w:r>
          </w:p>
          <w:p w:rsidR="00581A0B" w:rsidRPr="004E14BD" w:rsidRDefault="00237490" w:rsidP="00A232D4">
            <w:pPr>
              <w:pStyle w:val="ConsPlusNormal"/>
              <w:ind w:firstLine="420"/>
              <w:jc w:val="both"/>
              <w:rPr>
                <w:b/>
              </w:rPr>
            </w:pPr>
            <w:r w:rsidRPr="004E14BD">
              <w:rPr>
                <w:b/>
                <w:noProof/>
              </w:rPr>
              <w:t>Работа в данном направлении будет продолжена.</w:t>
            </w:r>
          </w:p>
        </w:tc>
      </w:tr>
      <w:tr w:rsidR="000520AE" w:rsidRPr="004E14BD" w:rsidTr="007377C4">
        <w:tc>
          <w:tcPr>
            <w:tcW w:w="458" w:type="dxa"/>
          </w:tcPr>
          <w:p w:rsidR="000520AE" w:rsidRPr="004E14BD" w:rsidRDefault="000520AE" w:rsidP="000520AE">
            <w:pPr>
              <w:jc w:val="both"/>
            </w:pPr>
            <w:r w:rsidRPr="004E14BD">
              <w:lastRenderedPageBreak/>
              <w:t>3.</w:t>
            </w:r>
          </w:p>
        </w:tc>
        <w:tc>
          <w:tcPr>
            <w:tcW w:w="4161" w:type="dxa"/>
          </w:tcPr>
          <w:p w:rsidR="000520AE" w:rsidRPr="004E14BD" w:rsidRDefault="000520AE" w:rsidP="000520AE">
            <w:pPr>
              <w:jc w:val="both"/>
            </w:pPr>
            <w:r w:rsidRPr="004E14BD">
              <w:t xml:space="preserve">1.2.2. в целях поддержки реального сектора экономики и с учетом потребностей бизнеса в кредитных продуктах обеспечение расширения Центральным Банком Российской Федерации </w:t>
            </w:r>
            <w:r w:rsidRPr="004E14BD">
              <w:rPr>
                <w:b/>
              </w:rPr>
              <w:t>продуктовой линейки по кредитам</w:t>
            </w:r>
            <w:r w:rsidRPr="004E14BD">
              <w:t xml:space="preserve"> субъектам предпринимательской деятельности</w:t>
            </w:r>
          </w:p>
        </w:tc>
        <w:tc>
          <w:tcPr>
            <w:tcW w:w="1296" w:type="dxa"/>
          </w:tcPr>
          <w:p w:rsidR="000520AE" w:rsidRPr="004E14BD" w:rsidRDefault="000520AE" w:rsidP="007377C4">
            <w:pPr>
              <w:jc w:val="center"/>
              <w:rPr>
                <w:b/>
              </w:rPr>
            </w:pPr>
            <w:r w:rsidRPr="004E14BD">
              <w:t>01.06.2015</w:t>
            </w:r>
          </w:p>
        </w:tc>
        <w:tc>
          <w:tcPr>
            <w:tcW w:w="2733" w:type="dxa"/>
          </w:tcPr>
          <w:p w:rsidR="000520AE" w:rsidRPr="004E14BD" w:rsidRDefault="000520AE" w:rsidP="007377C4">
            <w:pPr>
              <w:jc w:val="center"/>
              <w:rPr>
                <w:b/>
              </w:rPr>
            </w:pPr>
            <w:r w:rsidRPr="004E14BD">
              <w:t>Правительство РС (Я) совместно с бизнес сообществом</w:t>
            </w:r>
          </w:p>
        </w:tc>
        <w:tc>
          <w:tcPr>
            <w:tcW w:w="1472" w:type="dxa"/>
          </w:tcPr>
          <w:p w:rsidR="000520AE" w:rsidRPr="004E14BD" w:rsidRDefault="000520AE" w:rsidP="007377C4">
            <w:pPr>
              <w:jc w:val="center"/>
            </w:pPr>
            <w:r w:rsidRPr="004E14BD">
              <w:t>Исполнено</w:t>
            </w:r>
          </w:p>
        </w:tc>
        <w:tc>
          <w:tcPr>
            <w:tcW w:w="5473" w:type="dxa"/>
          </w:tcPr>
          <w:p w:rsidR="000520AE" w:rsidRPr="004E14BD" w:rsidRDefault="000520AE" w:rsidP="000520AE">
            <w:pPr>
              <w:pStyle w:val="ConsPlusNormal"/>
              <w:ind w:firstLine="420"/>
              <w:jc w:val="both"/>
            </w:pPr>
            <w:r w:rsidRPr="004E14BD">
              <w:t>Успешно реализуется механизм предоставления Фондом развития предпринимательства Республики Саха (Якутия) инвестиционных займов,  рекомендованный Агентством стратегических инициатив к тиражированию во всех регионах страны. С 2016 года увеличен до 3-х лет срок предоставления микрозаймов, а размер до 3,0 млн.</w:t>
            </w:r>
            <w:r w:rsidR="00BA495E">
              <w:t xml:space="preserve"> </w:t>
            </w:r>
            <w:r w:rsidRPr="004E14BD">
              <w:t>рублей.</w:t>
            </w:r>
          </w:p>
          <w:p w:rsidR="000520AE" w:rsidRPr="004E14BD" w:rsidRDefault="000520AE" w:rsidP="00BA495E">
            <w:pPr>
              <w:ind w:firstLine="431"/>
              <w:jc w:val="both"/>
            </w:pPr>
            <w:r w:rsidRPr="004E14BD">
              <w:t xml:space="preserve">В 2016 году продолжается реализация «пилотного проекта» с участием ГАУ «МФЦ РС (Я)» по передаче части функций по сбору документов и консультированию Центра поддержки предпринимательства Фонда развития предпринимательства. Кроме того, с целью обеспечения доступности бизнесу кредитных средств, в этих же улусах реализуется пилотный проект, в котором ГАУ «МФЦ РС (Я)» определен агентом АКБ «Алмазэргиэнбанк» ОАО и филиала «Азиатско-Тихоокеанский банк» для приема </w:t>
            </w:r>
            <w:r w:rsidRPr="004E14BD">
              <w:lastRenderedPageBreak/>
              <w:t>документов на получение кредита в этих банках.</w:t>
            </w:r>
          </w:p>
          <w:p w:rsidR="000520AE" w:rsidRPr="004E14BD" w:rsidRDefault="000520AE" w:rsidP="000520AE">
            <w:pPr>
              <w:ind w:firstLine="358"/>
              <w:jc w:val="both"/>
            </w:pPr>
            <w:r w:rsidRPr="004E14BD">
              <w:t>На сегодняшний день, действует комплексная программа взаимодействия между Правительством Республики Саха (Якутия) и ОАО «Сбербанк России» от 16.05.2016 года, согласно которой предусматривается взаимодействие сторон по:</w:t>
            </w:r>
            <w:r w:rsidRPr="004E14BD">
              <w:br/>
              <w:t xml:space="preserve">        -</w:t>
            </w:r>
            <w:r w:rsidRPr="004E14BD">
              <w:tab/>
              <w:t>реализации приоритетных проектов, направленных на развитие региональной экономики, обеспечение государственной поддержки таких проектов и отработка схем их финансирования ОАО «Сбербанк России»;</w:t>
            </w:r>
            <w:r w:rsidRPr="004E14BD">
              <w:br/>
              <w:t xml:space="preserve">        -</w:t>
            </w:r>
            <w:r w:rsidRPr="004E14BD">
              <w:tab/>
              <w:t>участию ОАО «Сбербанк России» в реализации социальных программ для населения;</w:t>
            </w:r>
            <w:r w:rsidRPr="004E14BD">
              <w:br/>
              <w:t xml:space="preserve">        -</w:t>
            </w:r>
            <w:r w:rsidRPr="004E14BD">
              <w:tab/>
              <w:t>работе с региональными бюджетами;</w:t>
            </w:r>
            <w:r w:rsidRPr="004E14BD">
              <w:br/>
              <w:t xml:space="preserve">        -</w:t>
            </w:r>
            <w:r w:rsidRPr="004E14BD">
              <w:tab/>
              <w:t>другим направлениям сотрудничества.</w:t>
            </w:r>
          </w:p>
          <w:p w:rsidR="000520AE" w:rsidRPr="004E14BD" w:rsidRDefault="000520AE" w:rsidP="000520AE">
            <w:pPr>
              <w:ind w:firstLine="358"/>
              <w:jc w:val="both"/>
            </w:pPr>
            <w:r w:rsidRPr="004E14BD">
              <w:t>Сбербанк внедрил в 2015 году прямую гарантию по обеспечению  микрокредитов в сумме до 2 млн.руб. по соглашению с Корпорацией МСП (АКГ ОАО). За 2015 год было выдано 33  прямых гарантий на сумму 23545 т.р., привлечено кредитов на сумму 47090 т.р.</w:t>
            </w:r>
          </w:p>
          <w:p w:rsidR="000520AE" w:rsidRPr="004E14BD" w:rsidRDefault="000520AE" w:rsidP="000520AE">
            <w:pPr>
              <w:ind w:firstLine="358"/>
              <w:jc w:val="both"/>
            </w:pPr>
            <w:r w:rsidRPr="004E14BD">
              <w:t>В настоящее время, Министерством по делам предпринимательства и развития туризма Республики Саха (Якутия) также проводится работа по подписанию аналогичных комплексных программ с другими ведущими кредитными организациями.</w:t>
            </w:r>
          </w:p>
        </w:tc>
      </w:tr>
      <w:tr w:rsidR="00CF15ED" w:rsidRPr="004E14BD" w:rsidTr="007377C4">
        <w:tc>
          <w:tcPr>
            <w:tcW w:w="458" w:type="dxa"/>
          </w:tcPr>
          <w:p w:rsidR="00117CD1" w:rsidRPr="004E14BD" w:rsidRDefault="00CF15ED" w:rsidP="00D24569">
            <w:pPr>
              <w:jc w:val="both"/>
            </w:pPr>
            <w:r w:rsidRPr="004E14BD">
              <w:lastRenderedPageBreak/>
              <w:t>4.</w:t>
            </w:r>
          </w:p>
        </w:tc>
        <w:tc>
          <w:tcPr>
            <w:tcW w:w="4161" w:type="dxa"/>
          </w:tcPr>
          <w:p w:rsidR="00117CD1" w:rsidRPr="004E14BD" w:rsidRDefault="00117CD1" w:rsidP="00BA4FB9">
            <w:pPr>
              <w:jc w:val="both"/>
            </w:pPr>
            <w:r w:rsidRPr="004E14BD">
              <w:t xml:space="preserve">1.3. внести дополнения в положения исполнительных органов государственной власти Республики Саха (Якутия), закрепив дополнительные функции по курируемым сферам предпринимательской деятельности; </w:t>
            </w:r>
          </w:p>
        </w:tc>
        <w:tc>
          <w:tcPr>
            <w:tcW w:w="1296" w:type="dxa"/>
          </w:tcPr>
          <w:p w:rsidR="00117CD1" w:rsidRPr="004E14BD" w:rsidRDefault="00117CD1" w:rsidP="007377C4">
            <w:pPr>
              <w:jc w:val="center"/>
              <w:rPr>
                <w:b/>
              </w:rPr>
            </w:pPr>
            <w:r w:rsidRPr="004E14BD">
              <w:t>01.06.2015</w:t>
            </w:r>
          </w:p>
        </w:tc>
        <w:tc>
          <w:tcPr>
            <w:tcW w:w="2733" w:type="dxa"/>
          </w:tcPr>
          <w:p w:rsidR="00117CD1" w:rsidRPr="004E14BD" w:rsidRDefault="00117CD1" w:rsidP="007377C4">
            <w:pPr>
              <w:jc w:val="center"/>
              <w:rPr>
                <w:b/>
              </w:rPr>
            </w:pPr>
            <w:r w:rsidRPr="004E14BD">
              <w:t>Правительство РС</w:t>
            </w:r>
            <w:r w:rsidR="009D0128" w:rsidRPr="004E14BD">
              <w:t xml:space="preserve"> </w:t>
            </w:r>
            <w:r w:rsidRPr="004E14BD">
              <w:t>(Я) совместно с бизнес сообществом</w:t>
            </w:r>
          </w:p>
        </w:tc>
        <w:tc>
          <w:tcPr>
            <w:tcW w:w="1472" w:type="dxa"/>
          </w:tcPr>
          <w:p w:rsidR="00117CD1" w:rsidRPr="004E14BD" w:rsidRDefault="003B56E9" w:rsidP="007377C4">
            <w:pPr>
              <w:jc w:val="center"/>
            </w:pPr>
            <w:r w:rsidRPr="004E14BD">
              <w:t>Исполнено</w:t>
            </w:r>
          </w:p>
        </w:tc>
        <w:tc>
          <w:tcPr>
            <w:tcW w:w="5473" w:type="dxa"/>
          </w:tcPr>
          <w:p w:rsidR="003B56E9" w:rsidRPr="004E14BD" w:rsidRDefault="003B56E9" w:rsidP="003B56E9">
            <w:pPr>
              <w:ind w:firstLine="420"/>
              <w:jc w:val="both"/>
            </w:pPr>
            <w:r w:rsidRPr="004E14BD">
              <w:t xml:space="preserve">Во всех положениях отраслевых исполнительных органов государственной власти РС (Я) отражены функции по взаимодействию с предпринимательским сообществом и созданию благоприятных условий для развития предпринимательства по курируемым сферам деятельности. </w:t>
            </w:r>
          </w:p>
          <w:p w:rsidR="003B56E9" w:rsidRPr="004E14BD" w:rsidRDefault="003B56E9" w:rsidP="003B56E9">
            <w:pPr>
              <w:ind w:firstLine="420"/>
              <w:jc w:val="both"/>
            </w:pPr>
            <w:r w:rsidRPr="004E14BD">
              <w:t xml:space="preserve">В частности, в </w:t>
            </w:r>
            <w:r w:rsidR="00E6338C" w:rsidRPr="004E14BD">
              <w:rPr>
                <w:b/>
              </w:rPr>
              <w:t>9</w:t>
            </w:r>
            <w:r w:rsidRPr="004E14BD">
              <w:rPr>
                <w:b/>
              </w:rPr>
              <w:t xml:space="preserve"> </w:t>
            </w:r>
            <w:r w:rsidRPr="004E14BD">
              <w:t xml:space="preserve">исполнительных органах </w:t>
            </w:r>
            <w:r w:rsidRPr="004E14BD">
              <w:lastRenderedPageBreak/>
              <w:t xml:space="preserve">государственной власти РС(Я) конкретно определены функции </w:t>
            </w:r>
            <w:r w:rsidRPr="004E14BD">
              <w:rPr>
                <w:b/>
              </w:rPr>
              <w:t>по созданию благоприятных условий</w:t>
            </w:r>
            <w:r w:rsidRPr="004E14BD">
              <w:t xml:space="preserve"> для развития малого и среднего предпринимательства (</w:t>
            </w:r>
            <w:r w:rsidRPr="004E14BD">
              <w:rPr>
                <w:shd w:val="clear" w:color="auto" w:fill="FFFFFF"/>
              </w:rPr>
              <w:t>Министерство жилищно-коммунального хозяйства и энергетики Республики Саха (Якутия)</w:t>
            </w:r>
            <w:r w:rsidRPr="004E14BD">
              <w:rPr>
                <w:rStyle w:val="aa"/>
                <w:shd w:val="clear" w:color="auto" w:fill="FFFFFF"/>
              </w:rPr>
              <w:t xml:space="preserve">, </w:t>
            </w:r>
            <w:r w:rsidRPr="004E14BD">
              <w:rPr>
                <w:shd w:val="clear" w:color="auto" w:fill="FFFFFF"/>
              </w:rPr>
              <w:t>Министерство образования Республики Саха (Якутия)</w:t>
            </w:r>
            <w:r w:rsidRPr="004E14BD">
              <w:rPr>
                <w:rStyle w:val="aa"/>
                <w:shd w:val="clear" w:color="auto" w:fill="FFFFFF"/>
              </w:rPr>
              <w:t xml:space="preserve">, </w:t>
            </w:r>
            <w:r w:rsidRPr="004E14BD">
              <w:rPr>
                <w:shd w:val="clear" w:color="auto" w:fill="FFFFFF"/>
              </w:rPr>
              <w:t>Министерство сельского хозяйства и продовольственной политики Республики Саха (Якутия)</w:t>
            </w:r>
            <w:r w:rsidRPr="004E14BD">
              <w:rPr>
                <w:rStyle w:val="aa"/>
                <w:shd w:val="clear" w:color="auto" w:fill="FFFFFF"/>
              </w:rPr>
              <w:t xml:space="preserve">, </w:t>
            </w:r>
            <w:r w:rsidRPr="004E14BD">
              <w:rPr>
                <w:shd w:val="clear" w:color="auto" w:fill="FFFFFF"/>
              </w:rPr>
              <w:t>Министерство промышленности Республики Саха (Якутия)</w:t>
            </w:r>
            <w:r w:rsidRPr="004E14BD">
              <w:rPr>
                <w:rStyle w:val="aa"/>
                <w:shd w:val="clear" w:color="auto" w:fill="FFFFFF"/>
              </w:rPr>
              <w:t xml:space="preserve">, </w:t>
            </w:r>
            <w:r w:rsidRPr="004E14BD">
              <w:rPr>
                <w:shd w:val="clear" w:color="auto" w:fill="FFFFFF"/>
              </w:rPr>
              <w:t>Министерство транспорта и дорожного хозяйства Республики Саха (Якутия)</w:t>
            </w:r>
            <w:r w:rsidRPr="004E14BD">
              <w:rPr>
                <w:rStyle w:val="aa"/>
                <w:shd w:val="clear" w:color="auto" w:fill="FFFFFF"/>
              </w:rPr>
              <w:t xml:space="preserve">, </w:t>
            </w:r>
            <w:r w:rsidRPr="004E14BD">
              <w:rPr>
                <w:shd w:val="clear" w:color="auto" w:fill="FFFFFF"/>
              </w:rPr>
              <w:t xml:space="preserve">Министерство связи и информационных технологий Республики Саха (Якутия), </w:t>
            </w:r>
            <w:hyperlink r:id="rId8" w:history="1">
              <w:r w:rsidRPr="004E14BD">
                <w:rPr>
                  <w:rStyle w:val="aa"/>
                  <w:color w:val="auto"/>
                  <w:u w:val="none"/>
                  <w:shd w:val="clear" w:color="auto" w:fill="FFFFFF"/>
                </w:rPr>
                <w:t>Министерство культуры и духовного развития Республики Саха (Якутия)</w:t>
              </w:r>
            </w:hyperlink>
            <w:r w:rsidRPr="004E14BD">
              <w:rPr>
                <w:rStyle w:val="aa"/>
                <w:color w:val="auto"/>
                <w:u w:val="none"/>
                <w:shd w:val="clear" w:color="auto" w:fill="FFFFFF"/>
              </w:rPr>
              <w:t xml:space="preserve">, </w:t>
            </w:r>
            <w:r w:rsidRPr="004E14BD">
              <w:rPr>
                <w:shd w:val="clear" w:color="auto" w:fill="FFFFFF"/>
              </w:rPr>
              <w:t xml:space="preserve">Министерство архитектуры и строительного комплекса Республики Саха (Якутия), </w:t>
            </w:r>
            <w:hyperlink r:id="rId9" w:history="1">
              <w:r w:rsidRPr="004E14BD">
                <w:rPr>
                  <w:rStyle w:val="aa"/>
                  <w:color w:val="auto"/>
                  <w:u w:val="none"/>
                  <w:shd w:val="clear" w:color="auto" w:fill="FFFFFF"/>
                </w:rPr>
                <w:t>Министерство профессионального образования, подготовки и расстановки кадров Республики Саха (Якутия)</w:t>
              </w:r>
            </w:hyperlink>
            <w:r w:rsidRPr="004E14BD">
              <w:rPr>
                <w:rStyle w:val="aa"/>
                <w:color w:val="auto"/>
                <w:u w:val="none"/>
                <w:shd w:val="clear" w:color="auto" w:fill="FFFFFF"/>
              </w:rPr>
              <w:t xml:space="preserve">).  </w:t>
            </w:r>
            <w:r w:rsidRPr="004E14BD">
              <w:t xml:space="preserve"> </w:t>
            </w:r>
          </w:p>
          <w:p w:rsidR="00117CD1" w:rsidRPr="004E14BD" w:rsidRDefault="003B56E9" w:rsidP="003B56E9">
            <w:pPr>
              <w:pStyle w:val="ConsPlusNormal"/>
              <w:ind w:firstLine="420"/>
              <w:jc w:val="both"/>
              <w:rPr>
                <w:shd w:val="clear" w:color="auto" w:fill="FFFFFF"/>
              </w:rPr>
            </w:pPr>
            <w:r w:rsidRPr="004E14BD">
              <w:t xml:space="preserve">В </w:t>
            </w:r>
            <w:r w:rsidRPr="004E14BD">
              <w:rPr>
                <w:b/>
              </w:rPr>
              <w:t>8</w:t>
            </w:r>
            <w:r w:rsidRPr="004E14BD">
              <w:t xml:space="preserve"> положениях исполнительных органах государственной власти РС(Я) отражены пункты </w:t>
            </w:r>
            <w:r w:rsidRPr="004E14BD">
              <w:rPr>
                <w:b/>
              </w:rPr>
              <w:t xml:space="preserve">о взаимодействии и сотрудничестве </w:t>
            </w:r>
            <w:r w:rsidRPr="004E14BD">
              <w:t>с субъектами малого и среднего предпринимательства и организациями (</w:t>
            </w:r>
            <w:r w:rsidRPr="004E14BD">
              <w:rPr>
                <w:shd w:val="clear" w:color="auto" w:fill="FFFFFF"/>
              </w:rPr>
              <w:t>Министерство имущественных и земельных отношений Республики Саха (Якутия)</w:t>
            </w:r>
            <w:r w:rsidRPr="004E14BD">
              <w:rPr>
                <w:rStyle w:val="aa"/>
                <w:color w:val="auto"/>
                <w:u w:val="none"/>
                <w:shd w:val="clear" w:color="auto" w:fill="FFFFFF"/>
              </w:rPr>
              <w:t xml:space="preserve">, </w:t>
            </w:r>
            <w:r w:rsidRPr="004E14BD">
              <w:rPr>
                <w:shd w:val="clear" w:color="auto" w:fill="FFFFFF"/>
              </w:rPr>
              <w:t>Министерство по делам молодежи и семейной политике Республики Саха (Якутия)</w:t>
            </w:r>
            <w:r w:rsidRPr="004E14BD">
              <w:rPr>
                <w:rStyle w:val="aa"/>
                <w:color w:val="auto"/>
                <w:u w:val="none"/>
                <w:shd w:val="clear" w:color="auto" w:fill="FFFFFF"/>
              </w:rPr>
              <w:t xml:space="preserve">, </w:t>
            </w:r>
            <w:r w:rsidRPr="004E14BD">
              <w:rPr>
                <w:shd w:val="clear" w:color="auto" w:fill="FFFFFF"/>
              </w:rPr>
              <w:t>Министерство спорта Республики Саха (Якутия)</w:t>
            </w:r>
            <w:r w:rsidRPr="004E14BD">
              <w:rPr>
                <w:rStyle w:val="aa"/>
                <w:color w:val="auto"/>
                <w:u w:val="none"/>
                <w:shd w:val="clear" w:color="auto" w:fill="FFFFFF"/>
              </w:rPr>
              <w:t>,</w:t>
            </w:r>
            <w:r w:rsidRPr="004E14BD">
              <w:t xml:space="preserve"> </w:t>
            </w:r>
            <w:hyperlink r:id="rId10" w:history="1">
              <w:r w:rsidRPr="004E14BD">
                <w:rPr>
                  <w:rStyle w:val="aa"/>
                  <w:color w:val="auto"/>
                  <w:u w:val="none"/>
                  <w:shd w:val="clear" w:color="auto" w:fill="FFFFFF"/>
                </w:rPr>
                <w:t>Министерство здравоохранения Республики Саха (Якутия)</w:t>
              </w:r>
            </w:hyperlink>
            <w:r w:rsidRPr="004E14BD">
              <w:rPr>
                <w:rStyle w:val="aa"/>
                <w:color w:val="auto"/>
                <w:u w:val="none"/>
                <w:shd w:val="clear" w:color="auto" w:fill="FFFFFF"/>
              </w:rPr>
              <w:t xml:space="preserve">, Министерство по федеративным отношениям и внешним связям Республики Саха (Якутия </w:t>
            </w:r>
            <w:r w:rsidRPr="004E14BD">
              <w:rPr>
                <w:shd w:val="clear" w:color="auto" w:fill="FFFFFF"/>
              </w:rPr>
              <w:t xml:space="preserve">Государственный комитет Республики Саха (Якутия) по делам Арктики, </w:t>
            </w:r>
            <w:hyperlink r:id="rId11" w:history="1">
              <w:r w:rsidRPr="004E14BD">
                <w:rPr>
                  <w:rStyle w:val="aa"/>
                  <w:color w:val="auto"/>
                  <w:u w:val="none"/>
                  <w:shd w:val="clear" w:color="auto" w:fill="FFFFFF"/>
                </w:rPr>
                <w:t>Государственный комитет Республики Саха (Якутия) по геологии и недропользованию</w:t>
              </w:r>
            </w:hyperlink>
            <w:r w:rsidRPr="004E14BD">
              <w:rPr>
                <w:rStyle w:val="aa"/>
                <w:color w:val="auto"/>
                <w:u w:val="none"/>
                <w:shd w:val="clear" w:color="auto" w:fill="FFFFFF"/>
              </w:rPr>
              <w:t xml:space="preserve">, </w:t>
            </w:r>
            <w:hyperlink r:id="rId12" w:history="1">
              <w:r w:rsidRPr="004E14BD">
                <w:rPr>
                  <w:rStyle w:val="aa"/>
                  <w:color w:val="auto"/>
                  <w:u w:val="none"/>
                  <w:shd w:val="clear" w:color="auto" w:fill="FFFFFF"/>
                </w:rPr>
                <w:t>Государственный комитет Республики Саха (Якутия) по регулированию контрактной системы в сфере закупок</w:t>
              </w:r>
            </w:hyperlink>
          </w:p>
        </w:tc>
      </w:tr>
      <w:tr w:rsidR="00D357C9" w:rsidRPr="004E14BD" w:rsidTr="007377C4">
        <w:tc>
          <w:tcPr>
            <w:tcW w:w="458" w:type="dxa"/>
          </w:tcPr>
          <w:p w:rsidR="00D357C9" w:rsidRPr="004E14BD" w:rsidRDefault="00D357C9" w:rsidP="00D357C9">
            <w:pPr>
              <w:jc w:val="both"/>
            </w:pPr>
            <w:r w:rsidRPr="004E14BD">
              <w:lastRenderedPageBreak/>
              <w:t>5.</w:t>
            </w:r>
          </w:p>
        </w:tc>
        <w:tc>
          <w:tcPr>
            <w:tcW w:w="4161" w:type="dxa"/>
          </w:tcPr>
          <w:p w:rsidR="00D357C9" w:rsidRPr="004E14BD" w:rsidRDefault="00D357C9" w:rsidP="00D357C9">
            <w:pPr>
              <w:jc w:val="both"/>
              <w:rPr>
                <w:b/>
              </w:rPr>
            </w:pPr>
            <w:r w:rsidRPr="004E14BD">
              <w:t>1.4.1. С учетом изменившихся экономических условий провести совещание с участием крупных кредитных институтов и институтов развития с рассмотрением и подготовкой в рамках принятых ранее решений предложений в Правительство Российской Федерации, упорядочивающих механизм перезаключения в одностороннем порядке банками кредитных договоров</w:t>
            </w:r>
          </w:p>
        </w:tc>
        <w:tc>
          <w:tcPr>
            <w:tcW w:w="1296" w:type="dxa"/>
          </w:tcPr>
          <w:p w:rsidR="00D357C9" w:rsidRPr="004E14BD" w:rsidRDefault="00D357C9" w:rsidP="007377C4">
            <w:pPr>
              <w:jc w:val="center"/>
              <w:rPr>
                <w:b/>
              </w:rPr>
            </w:pPr>
            <w:r w:rsidRPr="004E14BD">
              <w:rPr>
                <w:lang w:val="en-US"/>
              </w:rPr>
              <w:t>30.03.2015</w:t>
            </w:r>
          </w:p>
        </w:tc>
        <w:tc>
          <w:tcPr>
            <w:tcW w:w="2733" w:type="dxa"/>
          </w:tcPr>
          <w:p w:rsidR="00D357C9" w:rsidRPr="004E14BD" w:rsidRDefault="00D357C9" w:rsidP="007377C4">
            <w:pPr>
              <w:jc w:val="center"/>
              <w:rPr>
                <w:b/>
              </w:rPr>
            </w:pPr>
            <w:r w:rsidRPr="004E14BD">
              <w:t>Правительство РС (Я) совместно с бизнес сообществом при участии Уполномоченного по защите прав предпринимателей в Республике Саха (Якутия) (Соколова А.В.)</w:t>
            </w:r>
          </w:p>
        </w:tc>
        <w:tc>
          <w:tcPr>
            <w:tcW w:w="1472" w:type="dxa"/>
          </w:tcPr>
          <w:p w:rsidR="00D357C9" w:rsidRPr="004E14BD" w:rsidRDefault="00D357C9" w:rsidP="007377C4">
            <w:pPr>
              <w:jc w:val="center"/>
            </w:pPr>
            <w:r w:rsidRPr="004E14BD">
              <w:t>Исполнено</w:t>
            </w:r>
          </w:p>
        </w:tc>
        <w:tc>
          <w:tcPr>
            <w:tcW w:w="5473" w:type="dxa"/>
          </w:tcPr>
          <w:p w:rsidR="00D357C9" w:rsidRPr="003D4AA6" w:rsidRDefault="00D357C9" w:rsidP="003D4AA6">
            <w:pPr>
              <w:ind w:firstLine="261"/>
              <w:jc w:val="both"/>
            </w:pPr>
            <w:r w:rsidRPr="003D4AA6">
              <w:t xml:space="preserve">02 апреля 2015 года у Председателя Правительства Республики Саха (Якутия) состоялось совещание с кредитными организациями Республики Саха (Якутия) по вопросам перезаключения в одностороннем порядке банками кредитных договоров. </w:t>
            </w:r>
          </w:p>
          <w:p w:rsidR="003D4AA6" w:rsidRPr="003D4AA6" w:rsidRDefault="003D4AA6" w:rsidP="003D4AA6">
            <w:pPr>
              <w:pStyle w:val="af0"/>
              <w:shd w:val="clear" w:color="auto" w:fill="FFFFFF"/>
              <w:spacing w:before="0" w:beforeAutospacing="0" w:after="0" w:afterAutospacing="0"/>
              <w:ind w:firstLine="261"/>
              <w:jc w:val="both"/>
            </w:pPr>
            <w:r w:rsidRPr="003D4AA6">
              <w:t>В рамках реализации Национальной гарантийной системы и в целях расширения доступности банковского кредитования Фондом развития предпринимательства РС (Я) заключены соглашения с 10 Банками-партнерами по предоставлению поручительств СМСП: ЯФ Сбербанка России №8603, АКБ «Алмазэргиэнбанк» АО, ОАО «МТС банк», ЯРФ «Россельхозбанк», ЯФ «ЯФ  «Мособлбанк» (ПАО), Солид банк (ПАО), ВТБ 24 (ПАО), Азиатско- тихоокеанский банк(ПАО), Нерюнгри Банк, Банк Рост.</w:t>
            </w:r>
          </w:p>
          <w:p w:rsidR="003D4AA6" w:rsidRPr="003D4AA6" w:rsidRDefault="003D4AA6" w:rsidP="003D4AA6">
            <w:pPr>
              <w:ind w:firstLine="261"/>
              <w:jc w:val="both"/>
            </w:pPr>
            <w:r w:rsidRPr="003D4AA6">
              <w:t>Общий объем поручительств на 01апреля 2016 года , предоставленных Фондом за период работы, достиг 2461,182 млн. руб. (поручительство получили 503 предпринимателя). Объем привлеченных кредитов составил 4376,437 млн. руб., то есть на каждый рубль бюджетных средств привлечено 11,5 рублей банковских кредитов.</w:t>
            </w:r>
          </w:p>
          <w:p w:rsidR="003D4AA6" w:rsidRPr="003D4AA6" w:rsidRDefault="003D4AA6" w:rsidP="003D4AA6">
            <w:pPr>
              <w:ind w:firstLine="261"/>
              <w:jc w:val="both"/>
              <w:rPr>
                <w:color w:val="000000"/>
              </w:rPr>
            </w:pPr>
            <w:r w:rsidRPr="003D4AA6">
              <w:t xml:space="preserve">14 мая 2015г. заключено Соглашение </w:t>
            </w:r>
            <w:r w:rsidRPr="003D4AA6">
              <w:rPr>
                <w:color w:val="000000"/>
              </w:rPr>
              <w:t xml:space="preserve">о взаимодействии между Государственным автономным учреждением «Многофункциональный центр предоставления государственных и муниципальных услуг в </w:t>
            </w:r>
            <w:r w:rsidRPr="003D4AA6">
              <w:rPr>
                <w:color w:val="000000"/>
              </w:rPr>
              <w:lastRenderedPageBreak/>
              <w:t>Республике Саха (Якутия)»,  Фондом развития предпринимательства Республики Саха (Якутия) и двумя Банками-партнерами Фонда (Алмазэргиэнбанк и АТБ Банк)  по предоставлению услуг на базе Многофункционального центра в рамках реализации «пилотного проекта» для субъектов малого и среднего предпринимательства в Среднеколымском,Чурапчинском,Булунском,Усть-Янском районах.</w:t>
            </w:r>
          </w:p>
          <w:p w:rsidR="003D4AA6" w:rsidRPr="003D4AA6" w:rsidRDefault="003D4AA6" w:rsidP="003D4AA6">
            <w:pPr>
              <w:ind w:firstLine="261"/>
              <w:jc w:val="both"/>
            </w:pPr>
            <w:r w:rsidRPr="003D4AA6">
              <w:t xml:space="preserve">В  2016 году планируется реализация пилотного проекта с МФЦ по предоставлению услуг кредитования бизнесу со Сбербанков РФ по всей территории республики. </w:t>
            </w:r>
          </w:p>
          <w:p w:rsidR="00D357C9" w:rsidRPr="004E14BD" w:rsidRDefault="003D4AA6" w:rsidP="003D4AA6">
            <w:pPr>
              <w:ind w:firstLine="261"/>
              <w:contextualSpacing/>
              <w:jc w:val="both"/>
            </w:pPr>
            <w:r w:rsidRPr="003D4AA6">
              <w:t xml:space="preserve">25.10.2014 года Фонд развития предпринимательства РС(Я) прошел аккредитацию в </w:t>
            </w:r>
            <w:r w:rsidRPr="003D4AA6">
              <w:rPr>
                <w:color w:val="000000"/>
              </w:rPr>
              <w:t>АО Корпорация МСП</w:t>
            </w:r>
            <w:r w:rsidRPr="003D4AA6">
              <w:t xml:space="preserve"> и заключил соглашение о сотрудничестве в части предоставления гарантий (поручительств) субъектам малого и среднего предпринимательства. </w:t>
            </w:r>
          </w:p>
        </w:tc>
      </w:tr>
      <w:tr w:rsidR="00CF15ED" w:rsidRPr="004E14BD" w:rsidTr="007377C4">
        <w:tc>
          <w:tcPr>
            <w:tcW w:w="458" w:type="dxa"/>
          </w:tcPr>
          <w:p w:rsidR="00117CD1" w:rsidRPr="004E14BD" w:rsidRDefault="00CF15ED" w:rsidP="00CF15ED">
            <w:pPr>
              <w:jc w:val="both"/>
            </w:pPr>
            <w:r w:rsidRPr="004E14BD">
              <w:lastRenderedPageBreak/>
              <w:t>6</w:t>
            </w:r>
          </w:p>
        </w:tc>
        <w:tc>
          <w:tcPr>
            <w:tcW w:w="4161" w:type="dxa"/>
          </w:tcPr>
          <w:p w:rsidR="00117CD1" w:rsidRPr="004E14BD" w:rsidRDefault="00117CD1" w:rsidP="00D24569">
            <w:pPr>
              <w:jc w:val="both"/>
              <w:rPr>
                <w:b/>
              </w:rPr>
            </w:pPr>
            <w:r w:rsidRPr="004E14BD">
              <w:t>1.4.2 Детально проработать вопрос защиты интеллектуальной собственности и авторских прав, в том числе в сфере защиты брендов, идей и технологий, сформированных на основе национальных и культурных традиций народов, населяющих Республику Саха (Якутия)</w:t>
            </w:r>
          </w:p>
        </w:tc>
        <w:tc>
          <w:tcPr>
            <w:tcW w:w="1296" w:type="dxa"/>
          </w:tcPr>
          <w:p w:rsidR="00117CD1" w:rsidRPr="004E14BD" w:rsidRDefault="00117CD1" w:rsidP="007377C4">
            <w:pPr>
              <w:jc w:val="center"/>
              <w:rPr>
                <w:b/>
              </w:rPr>
            </w:pPr>
            <w:r w:rsidRPr="004E14BD">
              <w:t>30</w:t>
            </w:r>
            <w:r w:rsidR="000F419F" w:rsidRPr="004E14BD">
              <w:t>.06.</w:t>
            </w:r>
            <w:r w:rsidRPr="004E14BD">
              <w:t>2015</w:t>
            </w:r>
          </w:p>
        </w:tc>
        <w:tc>
          <w:tcPr>
            <w:tcW w:w="2733" w:type="dxa"/>
          </w:tcPr>
          <w:p w:rsidR="00117CD1" w:rsidRPr="004E14BD" w:rsidRDefault="00117CD1" w:rsidP="007377C4">
            <w:pPr>
              <w:jc w:val="center"/>
              <w:rPr>
                <w:b/>
              </w:rPr>
            </w:pPr>
            <w:r w:rsidRPr="004E14BD">
              <w:t>Правительство РС</w:t>
            </w:r>
            <w:r w:rsidR="00A232D4" w:rsidRPr="004E14BD">
              <w:t xml:space="preserve"> </w:t>
            </w:r>
            <w:r w:rsidRPr="004E14BD">
              <w:t>(Я) совместно с бизнес сообществом при участии Уполномоченного по защите прав предпринимателей в Республике Саха (Якутия) (Соколова А.В.)</w:t>
            </w:r>
          </w:p>
        </w:tc>
        <w:tc>
          <w:tcPr>
            <w:tcW w:w="1472" w:type="dxa"/>
          </w:tcPr>
          <w:p w:rsidR="00117CD1" w:rsidRPr="004E14BD" w:rsidRDefault="00A232D4" w:rsidP="007377C4">
            <w:pPr>
              <w:jc w:val="center"/>
            </w:pPr>
            <w:r w:rsidRPr="004E14BD">
              <w:t>Исполнено</w:t>
            </w:r>
          </w:p>
        </w:tc>
        <w:tc>
          <w:tcPr>
            <w:tcW w:w="5473" w:type="dxa"/>
          </w:tcPr>
          <w:p w:rsidR="00A77A2C" w:rsidRPr="004E14BD" w:rsidRDefault="00A77A2C" w:rsidP="00A232D4">
            <w:pPr>
              <w:ind w:firstLine="420"/>
              <w:jc w:val="both"/>
              <w:rPr>
                <w:i/>
                <w:u w:val="single"/>
              </w:rPr>
            </w:pPr>
            <w:r w:rsidRPr="004E14BD">
              <w:rPr>
                <w:i/>
                <w:u w:val="single"/>
              </w:rPr>
              <w:t>Государственный комитет РС(Я) по инновационной политике и науке:</w:t>
            </w:r>
          </w:p>
          <w:p w:rsidR="00117CD1" w:rsidRPr="004E14BD" w:rsidRDefault="00117CD1" w:rsidP="00A232D4">
            <w:pPr>
              <w:ind w:firstLine="420"/>
              <w:jc w:val="both"/>
            </w:pPr>
            <w:r w:rsidRPr="004E14BD">
              <w:t>По вопросу защиты интеллектуальной собственности и авторских прав, в том числе в сфере защиты брендов, идей и технологий, сформированных на основе национальных и культурных традиций народов, населяющих Республику Саха (Якутия) создан Центр интеллектуальной собственности Академии наук Республики Саха (Якутия) и Центр интеллектуальной собственности Северо-Восточного федерального университета им. М.К. Аммосова, которые являются представителями  Федеральной службы по интеллектуальной собственности (Роспатент).</w:t>
            </w:r>
          </w:p>
          <w:p w:rsidR="00A77A2C" w:rsidRPr="004E14BD" w:rsidRDefault="00A77A2C" w:rsidP="00A232D4">
            <w:pPr>
              <w:ind w:firstLine="420"/>
              <w:jc w:val="both"/>
              <w:rPr>
                <w:i/>
                <w:u w:val="single"/>
              </w:rPr>
            </w:pPr>
            <w:r w:rsidRPr="004E14BD">
              <w:rPr>
                <w:i/>
                <w:u w:val="single"/>
              </w:rPr>
              <w:lastRenderedPageBreak/>
              <w:t>Минист</w:t>
            </w:r>
            <w:r w:rsidR="00E6338C" w:rsidRPr="004E14BD">
              <w:rPr>
                <w:i/>
                <w:u w:val="single"/>
              </w:rPr>
              <w:t>ерство</w:t>
            </w:r>
            <w:r w:rsidRPr="004E14BD">
              <w:rPr>
                <w:i/>
                <w:u w:val="single"/>
              </w:rPr>
              <w:t xml:space="preserve"> культуры и духовного развития РС(Я):</w:t>
            </w:r>
          </w:p>
          <w:p w:rsidR="00117CD1" w:rsidRPr="004E14BD" w:rsidRDefault="00117CD1" w:rsidP="00A232D4">
            <w:pPr>
              <w:ind w:firstLine="420"/>
              <w:jc w:val="both"/>
              <w:rPr>
                <w:b/>
              </w:rPr>
            </w:pPr>
            <w:r w:rsidRPr="004E14BD">
              <w:t>Кроме того, общероссийская общественная организация «Российское Авторское Общество (РАО)» является общественной организацией, созданной для реализации и охраны, авторских прав в сфере интеллектуальной деятельности и является организацией по управлению авторскими правами на коллективной основе.</w:t>
            </w:r>
            <w:r w:rsidRPr="004E14BD">
              <w:br/>
            </w:r>
            <w:r w:rsidR="00C77867" w:rsidRPr="004E14BD">
              <w:t xml:space="preserve">       </w:t>
            </w:r>
            <w:r w:rsidRPr="004E14BD">
              <w:t>В соответствии с п. 1 ст. 1248 Гражданского кодекса Российской Федерации споры, связанные с защитой нарушенных или оспоренных интеллектуальных прав, рассматриваются и разрешаются судом.</w:t>
            </w:r>
          </w:p>
        </w:tc>
      </w:tr>
      <w:tr w:rsidR="00CF15ED" w:rsidRPr="004E14BD" w:rsidTr="007377C4">
        <w:tc>
          <w:tcPr>
            <w:tcW w:w="458" w:type="dxa"/>
          </w:tcPr>
          <w:p w:rsidR="00117CD1" w:rsidRPr="004E14BD" w:rsidRDefault="00CF15ED" w:rsidP="00CF15ED">
            <w:pPr>
              <w:jc w:val="both"/>
            </w:pPr>
            <w:r w:rsidRPr="004E14BD">
              <w:lastRenderedPageBreak/>
              <w:t>7</w:t>
            </w:r>
          </w:p>
        </w:tc>
        <w:tc>
          <w:tcPr>
            <w:tcW w:w="4161" w:type="dxa"/>
          </w:tcPr>
          <w:p w:rsidR="00117CD1" w:rsidRPr="004E14BD" w:rsidRDefault="00117CD1" w:rsidP="00EE2A4C">
            <w:pPr>
              <w:jc w:val="both"/>
              <w:rPr>
                <w:b/>
              </w:rPr>
            </w:pPr>
            <w:r w:rsidRPr="004E14BD">
              <w:t>1.5.3</w:t>
            </w:r>
            <w:r w:rsidR="00A232D4" w:rsidRPr="004E14BD">
              <w:t>.</w:t>
            </w:r>
            <w:r w:rsidRPr="004E14BD">
              <w:t xml:space="preserve"> Внести предложения по упорядочению функций контрольно-надзорных органов в части проводимых проверок, а также их дублирования. </w:t>
            </w:r>
          </w:p>
        </w:tc>
        <w:tc>
          <w:tcPr>
            <w:tcW w:w="1296" w:type="dxa"/>
          </w:tcPr>
          <w:p w:rsidR="00117CD1" w:rsidRPr="004E14BD" w:rsidRDefault="00117CD1" w:rsidP="007377C4">
            <w:pPr>
              <w:jc w:val="center"/>
              <w:rPr>
                <w:b/>
              </w:rPr>
            </w:pPr>
            <w:r w:rsidRPr="004E14BD">
              <w:t>01</w:t>
            </w:r>
            <w:r w:rsidR="000F419F" w:rsidRPr="004E14BD">
              <w:t>.04.</w:t>
            </w:r>
            <w:r w:rsidRPr="004E14BD">
              <w:t>2015</w:t>
            </w:r>
          </w:p>
        </w:tc>
        <w:tc>
          <w:tcPr>
            <w:tcW w:w="2733" w:type="dxa"/>
          </w:tcPr>
          <w:p w:rsidR="00117CD1" w:rsidRPr="004E14BD" w:rsidRDefault="00117CD1" w:rsidP="007377C4">
            <w:pPr>
              <w:jc w:val="center"/>
              <w:rPr>
                <w:b/>
              </w:rPr>
            </w:pPr>
            <w:r w:rsidRPr="004E14BD">
              <w:t>Правительство РС</w:t>
            </w:r>
            <w:r w:rsidR="00A232D4" w:rsidRPr="004E14BD">
              <w:t xml:space="preserve"> </w:t>
            </w:r>
            <w:r w:rsidRPr="004E14BD">
              <w:t>(Я) совместно с бизнес сообществом при участии Уполномоченного по защите прав предпринимателей в Республике Саха (Якутия) (Соколова А.В.)</w:t>
            </w:r>
          </w:p>
        </w:tc>
        <w:tc>
          <w:tcPr>
            <w:tcW w:w="1472" w:type="dxa"/>
          </w:tcPr>
          <w:p w:rsidR="00117CD1" w:rsidRPr="004E14BD" w:rsidRDefault="000F419F" w:rsidP="007377C4">
            <w:pPr>
              <w:jc w:val="center"/>
            </w:pPr>
            <w:r w:rsidRPr="004E14BD">
              <w:t>Исполнено</w:t>
            </w:r>
          </w:p>
        </w:tc>
        <w:tc>
          <w:tcPr>
            <w:tcW w:w="5473" w:type="dxa"/>
          </w:tcPr>
          <w:p w:rsidR="00117CD1" w:rsidRPr="004E14BD" w:rsidRDefault="00117CD1" w:rsidP="00A232D4">
            <w:pPr>
              <w:ind w:firstLine="420"/>
              <w:jc w:val="both"/>
            </w:pPr>
            <w:r w:rsidRPr="004E14BD">
              <w:t xml:space="preserve">Республика Саха (Якутия) включена в перечень </w:t>
            </w:r>
            <w:r w:rsidR="00E6338C" w:rsidRPr="004E14BD">
              <w:t xml:space="preserve">пилотных </w:t>
            </w:r>
            <w:r w:rsidRPr="004E14BD">
              <w:t>субъектов РФ, участвующих с 2015 года в передач</w:t>
            </w:r>
            <w:r w:rsidR="00E6338C" w:rsidRPr="004E14BD">
              <w:t>е</w:t>
            </w:r>
            <w:r w:rsidRPr="004E14BD">
              <w:t xml:space="preserve"> (делегировани</w:t>
            </w:r>
            <w:r w:rsidR="00E6338C" w:rsidRPr="004E14BD">
              <w:t>и</w:t>
            </w:r>
            <w:r w:rsidRPr="004E14BD">
              <w:t xml:space="preserve">) контрольно–надзорных полномочий федеральных органов исполнительной власти субъектам РФ. </w:t>
            </w:r>
          </w:p>
          <w:p w:rsidR="00117CD1" w:rsidRPr="004E14BD" w:rsidRDefault="00117CD1" w:rsidP="00A232D4">
            <w:pPr>
              <w:ind w:firstLine="420"/>
              <w:jc w:val="both"/>
            </w:pPr>
            <w:r w:rsidRPr="004E14BD">
              <w:t>Разграничение полномочий осуществляется по объектам федерального и регионального значения, которые в условиях республики практически полностью совпадают.</w:t>
            </w:r>
          </w:p>
          <w:p w:rsidR="00A37991" w:rsidRPr="004E14BD" w:rsidRDefault="00A232D4" w:rsidP="00A232D4">
            <w:pPr>
              <w:ind w:firstLine="420"/>
              <w:jc w:val="both"/>
            </w:pPr>
            <w:r w:rsidRPr="004E14BD">
              <w:rPr>
                <w:noProof/>
              </w:rPr>
              <w:t>Президент РФ в своем Послании поручил Правительственной комиссии по административной реформе совместно с деловыми объединениями представить до 1 июля 2016 года конкретные предложения по устранению избыточных и дублирующих функций контрольно-надзорных органов.</w:t>
            </w:r>
            <w:r w:rsidR="00A37991" w:rsidRPr="004E14BD">
              <w:t xml:space="preserve"> </w:t>
            </w:r>
          </w:p>
          <w:p w:rsidR="001A4700" w:rsidRPr="004E14BD" w:rsidRDefault="001A4700" w:rsidP="001A4700">
            <w:pPr>
              <w:autoSpaceDE w:val="0"/>
              <w:autoSpaceDN w:val="0"/>
              <w:adjustRightInd w:val="0"/>
              <w:ind w:firstLine="420"/>
              <w:jc w:val="both"/>
            </w:pPr>
            <w:r w:rsidRPr="004E14BD">
              <w:rPr>
                <w:rFonts w:eastAsiaTheme="minorHAnsi"/>
                <w:lang w:eastAsia="en-US"/>
              </w:rPr>
              <w:t>Утвержден план мероприятий ("Дорожная карта") по совершенствованию контрольно-надзорной деятельности в Российской Федерации на 2016-2017 годы. Основными направлениями которого являются внедрение риск-</w:t>
            </w:r>
            <w:r w:rsidRPr="004E14BD">
              <w:rPr>
                <w:rFonts w:eastAsiaTheme="minorHAnsi"/>
                <w:lang w:eastAsia="en-US"/>
              </w:rPr>
              <w:lastRenderedPageBreak/>
              <w:t>ориентированного подхода при организации и проведении контрольно-надзорных мероприятий, совершенствование процессуальных форм и процедур осуществления контрольно-надзорной деятельности, разработка и внедрение системы оценки результативности и эффективности контрольно-надзорных органов.</w:t>
            </w:r>
          </w:p>
        </w:tc>
      </w:tr>
      <w:tr w:rsidR="00E31879" w:rsidRPr="004E14BD" w:rsidTr="007377C4">
        <w:tc>
          <w:tcPr>
            <w:tcW w:w="458" w:type="dxa"/>
          </w:tcPr>
          <w:p w:rsidR="00E31879" w:rsidRPr="004E14BD" w:rsidRDefault="00E31879" w:rsidP="00E31879">
            <w:pPr>
              <w:jc w:val="both"/>
            </w:pPr>
            <w:r w:rsidRPr="004E14BD">
              <w:lastRenderedPageBreak/>
              <w:t>8</w:t>
            </w:r>
          </w:p>
        </w:tc>
        <w:tc>
          <w:tcPr>
            <w:tcW w:w="4161" w:type="dxa"/>
          </w:tcPr>
          <w:p w:rsidR="00E31879" w:rsidRPr="004E14BD" w:rsidRDefault="00E31879" w:rsidP="00E31879">
            <w:pPr>
              <w:jc w:val="both"/>
              <w:rPr>
                <w:b/>
              </w:rPr>
            </w:pPr>
            <w:r w:rsidRPr="004E14BD">
              <w:t xml:space="preserve">2. Республиканской межведомственной комиссии по вопросам привлечения и использования иностранных работников (Дьячковский А.П.) при формировании предложений на </w:t>
            </w:r>
            <w:r w:rsidRPr="004E14BD">
              <w:rPr>
                <w:b/>
              </w:rPr>
              <w:t>привлечение иностранных работников в республику</w:t>
            </w:r>
            <w:r w:rsidRPr="004E14BD">
              <w:t>, рассмотреть вопрос увеличения размера потребности для предприятий общественного питания.</w:t>
            </w:r>
          </w:p>
        </w:tc>
        <w:tc>
          <w:tcPr>
            <w:tcW w:w="1296" w:type="dxa"/>
          </w:tcPr>
          <w:p w:rsidR="00E31879" w:rsidRPr="004E14BD" w:rsidRDefault="00E31879" w:rsidP="007377C4">
            <w:pPr>
              <w:jc w:val="center"/>
              <w:rPr>
                <w:b/>
              </w:rPr>
            </w:pPr>
          </w:p>
        </w:tc>
        <w:tc>
          <w:tcPr>
            <w:tcW w:w="2733" w:type="dxa"/>
          </w:tcPr>
          <w:p w:rsidR="00E31879" w:rsidRPr="004E14BD" w:rsidRDefault="00E31879" w:rsidP="007377C4">
            <w:pPr>
              <w:jc w:val="center"/>
            </w:pPr>
            <w:r w:rsidRPr="004E14BD">
              <w:t>Заместитель Председателя Правительства РС (Я) (Дьячковский А.П.),</w:t>
            </w:r>
          </w:p>
          <w:p w:rsidR="00E31879" w:rsidRPr="004E14BD" w:rsidRDefault="00E31879" w:rsidP="007377C4">
            <w:pPr>
              <w:jc w:val="center"/>
              <w:rPr>
                <w:b/>
              </w:rPr>
            </w:pPr>
            <w:r w:rsidRPr="004E14BD">
              <w:rPr>
                <w:b/>
              </w:rPr>
              <w:t>Департамент занятости населения РС(Я) (Москвитин С.И.)</w:t>
            </w:r>
          </w:p>
        </w:tc>
        <w:tc>
          <w:tcPr>
            <w:tcW w:w="1472" w:type="dxa"/>
          </w:tcPr>
          <w:p w:rsidR="00E31879" w:rsidRPr="004E14BD" w:rsidRDefault="00055EBE" w:rsidP="00055EBE">
            <w:pPr>
              <w:jc w:val="center"/>
            </w:pPr>
            <w:r>
              <w:t>Исполнено</w:t>
            </w:r>
          </w:p>
        </w:tc>
        <w:tc>
          <w:tcPr>
            <w:tcW w:w="5473" w:type="dxa"/>
          </w:tcPr>
          <w:p w:rsidR="00E31879" w:rsidRPr="004E14BD" w:rsidRDefault="00E31879" w:rsidP="00E31879">
            <w:pPr>
              <w:shd w:val="clear" w:color="auto" w:fill="FFFFFF"/>
              <w:ind w:firstLine="420"/>
              <w:jc w:val="both"/>
            </w:pPr>
            <w:r w:rsidRPr="004E14BD">
              <w:rPr>
                <w:rFonts w:eastAsia="Calibri"/>
                <w:bCs/>
              </w:rPr>
              <w:t xml:space="preserve">В мае 2015 г.  </w:t>
            </w:r>
            <w:r w:rsidRPr="004E14BD">
              <w:t>рассмотрен вопрос о внесении дополнений в основные подходы формирования предложений по привлечению иностранных работников в Республику Саха (Якутия), утвержденные постановлением Республиканской трехсторонней комиссии по регулированию социально-трудовых отношений о формировании предложений на привлечение иностранных работников в Республику Саха (Якутия (протокол №1 от 08 апреля 2015 года).</w:t>
            </w:r>
          </w:p>
          <w:p w:rsidR="00E31879" w:rsidRPr="004E14BD" w:rsidRDefault="00E31879" w:rsidP="00E31879">
            <w:pPr>
              <w:shd w:val="clear" w:color="auto" w:fill="FFFFFF"/>
              <w:ind w:firstLine="420"/>
              <w:jc w:val="both"/>
            </w:pPr>
            <w:r w:rsidRPr="004E14BD">
              <w:t>Так, Решением № 6 Республиканской трехсторонней комиссии по регулированию социально-трудовых отношений от 26 июня 2015 года вид экономической деятельности «Деятельность  ресторанов и кафе» включен в перечень приоритетных отраслей экономики  и профессия «шеф-повар» - в перечень профессий (специальностей, должностей) для формирования предложений по привлечению  иностранных работников в РС (Я) на 2016 год.</w:t>
            </w:r>
          </w:p>
          <w:p w:rsidR="00E31879" w:rsidRPr="004E14BD" w:rsidRDefault="00E31879" w:rsidP="00E31879">
            <w:pPr>
              <w:autoSpaceDE w:val="0"/>
              <w:autoSpaceDN w:val="0"/>
              <w:adjustRightInd w:val="0"/>
              <w:ind w:firstLine="420"/>
              <w:jc w:val="both"/>
            </w:pPr>
            <w:r w:rsidRPr="004E14BD">
              <w:rPr>
                <w:rFonts w:eastAsiaTheme="minorHAnsi"/>
                <w:lang w:eastAsia="en-US"/>
              </w:rPr>
              <w:t xml:space="preserve">В декабре 2015 г. квоты организаций включены в проект Приказа Министерства труда и социальной зашиты РФ о выделении квот на привлечение иностранной рабочей силы в Республику Саха (Якутия). </w:t>
            </w:r>
          </w:p>
          <w:p w:rsidR="00E31879" w:rsidRPr="00055EBE" w:rsidRDefault="00055EBE" w:rsidP="00055EBE">
            <w:pPr>
              <w:autoSpaceDE w:val="0"/>
              <w:autoSpaceDN w:val="0"/>
              <w:adjustRightInd w:val="0"/>
              <w:ind w:firstLine="346"/>
              <w:jc w:val="both"/>
            </w:pPr>
            <w:r>
              <w:t>В</w:t>
            </w:r>
            <w:r w:rsidRPr="00055EBE">
              <w:t xml:space="preserve"> соответствии с П</w:t>
            </w:r>
            <w:r w:rsidRPr="00055EBE">
              <w:rPr>
                <w:iCs/>
              </w:rPr>
              <w:t xml:space="preserve">еречнем профессий (специальностей, должностей) иностранных граждан - квалифицированных специалистов, </w:t>
            </w:r>
            <w:r w:rsidRPr="00055EBE">
              <w:rPr>
                <w:iCs/>
              </w:rPr>
              <w:lastRenderedPageBreak/>
              <w:t xml:space="preserve">трудоустраивающихся по имеющейся у них профессии (специальности) </w:t>
            </w:r>
            <w:r w:rsidRPr="00055EBE">
              <w:rPr>
                <w:b/>
                <w:iCs/>
              </w:rPr>
              <w:t>«шеф-повар»,</w:t>
            </w:r>
            <w:r w:rsidRPr="00055EBE">
              <w:rPr>
                <w:iCs/>
              </w:rPr>
              <w:t xml:space="preserve"> утвержденным </w:t>
            </w:r>
            <w:r w:rsidRPr="00055EBE">
              <w:rPr>
                <w:b/>
              </w:rPr>
              <w:t>Приказом Минтруда России от 28.05.2015 № 324н,</w:t>
            </w:r>
            <w:r w:rsidRPr="00055EBE">
              <w:t xml:space="preserve"> </w:t>
            </w:r>
            <w:r w:rsidRPr="00055EBE">
              <w:rPr>
                <w:iCs/>
              </w:rPr>
              <w:t xml:space="preserve">квоты на выдачу иностранным гражданам, прибывающим в Российскую Федерацию на основании визы, разрешений на работу </w:t>
            </w:r>
            <w:r w:rsidRPr="00055EBE">
              <w:rPr>
                <w:b/>
                <w:iCs/>
              </w:rPr>
              <w:t>не требуются.</w:t>
            </w:r>
          </w:p>
        </w:tc>
      </w:tr>
      <w:tr w:rsidR="00CF15ED" w:rsidRPr="004E14BD" w:rsidTr="007377C4">
        <w:tc>
          <w:tcPr>
            <w:tcW w:w="458" w:type="dxa"/>
          </w:tcPr>
          <w:p w:rsidR="00117CD1" w:rsidRPr="004E14BD" w:rsidRDefault="00CF15ED" w:rsidP="00CF15ED">
            <w:pPr>
              <w:jc w:val="both"/>
            </w:pPr>
            <w:r w:rsidRPr="004E14BD">
              <w:lastRenderedPageBreak/>
              <w:t>9</w:t>
            </w:r>
          </w:p>
        </w:tc>
        <w:tc>
          <w:tcPr>
            <w:tcW w:w="4161" w:type="dxa"/>
          </w:tcPr>
          <w:p w:rsidR="00117CD1" w:rsidRPr="004E14BD" w:rsidRDefault="00117CD1" w:rsidP="00D24569">
            <w:pPr>
              <w:jc w:val="both"/>
              <w:rPr>
                <w:b/>
              </w:rPr>
            </w:pPr>
            <w:r w:rsidRPr="004E14BD">
              <w:t>3.2 Рассмотреть при участии объединений предпринимателей предложения, поступившие в ходе отраслевых встреч исполнительных органов государственной власти Республики Саха (Якутия) с бизнес-сообществом, и  принять дополнительные решения.</w:t>
            </w:r>
          </w:p>
        </w:tc>
        <w:tc>
          <w:tcPr>
            <w:tcW w:w="1296" w:type="dxa"/>
          </w:tcPr>
          <w:p w:rsidR="00117CD1" w:rsidRPr="004E14BD" w:rsidRDefault="00117CD1" w:rsidP="007377C4">
            <w:pPr>
              <w:jc w:val="center"/>
              <w:rPr>
                <w:b/>
              </w:rPr>
            </w:pPr>
            <w:r w:rsidRPr="004E14BD">
              <w:rPr>
                <w:lang w:val="en-US"/>
              </w:rPr>
              <w:t>10</w:t>
            </w:r>
            <w:r w:rsidR="000F419F" w:rsidRPr="004E14BD">
              <w:t>.04.</w:t>
            </w:r>
            <w:r w:rsidRPr="004E14BD">
              <w:rPr>
                <w:lang w:val="en-US"/>
              </w:rPr>
              <w:t>2015</w:t>
            </w:r>
          </w:p>
        </w:tc>
        <w:tc>
          <w:tcPr>
            <w:tcW w:w="2733" w:type="dxa"/>
          </w:tcPr>
          <w:p w:rsidR="00117CD1" w:rsidRPr="004E14BD" w:rsidRDefault="00117CD1" w:rsidP="007377C4">
            <w:pPr>
              <w:jc w:val="center"/>
              <w:rPr>
                <w:b/>
              </w:rPr>
            </w:pPr>
            <w:r w:rsidRPr="004E14BD">
              <w:t>Заместители Председателя Правительства Республики Саха (Якутия), руководители исполнительных органов государственной власти Республики Саха (Якутия) по курируемым направлениям</w:t>
            </w:r>
          </w:p>
        </w:tc>
        <w:tc>
          <w:tcPr>
            <w:tcW w:w="1472" w:type="dxa"/>
          </w:tcPr>
          <w:p w:rsidR="00117CD1" w:rsidRPr="004E14BD" w:rsidRDefault="000F419F" w:rsidP="007377C4">
            <w:pPr>
              <w:jc w:val="center"/>
            </w:pPr>
            <w:r w:rsidRPr="004E14BD">
              <w:t>Исполнено</w:t>
            </w:r>
          </w:p>
        </w:tc>
        <w:tc>
          <w:tcPr>
            <w:tcW w:w="5473" w:type="dxa"/>
          </w:tcPr>
          <w:p w:rsidR="00117CD1" w:rsidRPr="004E14BD" w:rsidRDefault="001A33CB" w:rsidP="00F94876">
            <w:pPr>
              <w:ind w:firstLine="358"/>
              <w:jc w:val="both"/>
            </w:pPr>
            <w:r w:rsidRPr="004E14BD">
              <w:t>Органами исполнительной власти РС</w:t>
            </w:r>
            <w:r w:rsidR="000F419F" w:rsidRPr="004E14BD">
              <w:t xml:space="preserve"> </w:t>
            </w:r>
            <w:r w:rsidRPr="004E14BD">
              <w:t xml:space="preserve">(Я) социальной направленности, курируемых </w:t>
            </w:r>
            <w:r w:rsidR="00F06F50" w:rsidRPr="004E14BD">
              <w:t>Заместител</w:t>
            </w:r>
            <w:r w:rsidRPr="004E14BD">
              <w:t>ем</w:t>
            </w:r>
            <w:r w:rsidR="00F06F50" w:rsidRPr="004E14BD">
              <w:t xml:space="preserve"> Председателя Правительства РС</w:t>
            </w:r>
            <w:r w:rsidR="000F419F" w:rsidRPr="004E14BD">
              <w:t xml:space="preserve"> </w:t>
            </w:r>
            <w:r w:rsidR="00F06F50" w:rsidRPr="004E14BD">
              <w:t>(Я) Дьячковски</w:t>
            </w:r>
            <w:r w:rsidRPr="004E14BD">
              <w:t>м</w:t>
            </w:r>
            <w:r w:rsidR="00F06F50" w:rsidRPr="004E14BD">
              <w:t xml:space="preserve"> А.П.</w:t>
            </w:r>
            <w:r w:rsidRPr="004E14BD">
              <w:t>,</w:t>
            </w:r>
            <w:r w:rsidR="003803AD" w:rsidRPr="004E14BD">
              <w:t xml:space="preserve"> </w:t>
            </w:r>
            <w:r w:rsidRPr="004E14BD">
              <w:t>в</w:t>
            </w:r>
            <w:r w:rsidR="00F06F50" w:rsidRPr="004E14BD">
              <w:t xml:space="preserve"> 1 квартале 2015 года проведены встречи с бизнес-сообществом</w:t>
            </w:r>
            <w:r w:rsidR="002E7BD5" w:rsidRPr="004E14BD">
              <w:t xml:space="preserve">. </w:t>
            </w:r>
          </w:p>
          <w:p w:rsidR="000B5C67" w:rsidRPr="004E14BD" w:rsidRDefault="000B5C67" w:rsidP="000B5C67">
            <w:pPr>
              <w:ind w:firstLine="358"/>
              <w:jc w:val="both"/>
            </w:pPr>
            <w:r w:rsidRPr="004E14BD">
              <w:t>По лесопромышленному комплексу</w:t>
            </w:r>
            <w:r w:rsidR="00E6338C" w:rsidRPr="004E14BD">
              <w:t>, алмазогранильной и ювелирной отраслям</w:t>
            </w:r>
            <w:r w:rsidRPr="004E14BD">
              <w:t>:</w:t>
            </w:r>
          </w:p>
          <w:p w:rsidR="000B5C67" w:rsidRPr="004E14BD" w:rsidRDefault="000B5C67" w:rsidP="00E6338C">
            <w:pPr>
              <w:ind w:firstLine="358"/>
              <w:jc w:val="both"/>
            </w:pPr>
            <w:r w:rsidRPr="004E14BD">
              <w:t>В марте 2015 г. при Министерстве промышленности РС</w:t>
            </w:r>
            <w:r w:rsidR="000F419F" w:rsidRPr="004E14BD">
              <w:t xml:space="preserve"> </w:t>
            </w:r>
            <w:r w:rsidRPr="004E14BD">
              <w:t>(Я) состоял</w:t>
            </w:r>
            <w:r w:rsidR="00E6338C" w:rsidRPr="004E14BD">
              <w:t>и</w:t>
            </w:r>
            <w:r w:rsidRPr="004E14BD">
              <w:t xml:space="preserve">сь </w:t>
            </w:r>
            <w:r w:rsidR="00E6338C" w:rsidRPr="004E14BD">
              <w:t xml:space="preserve">отраслевые встречи </w:t>
            </w:r>
            <w:r w:rsidRPr="004E14BD">
              <w:t>по вопрос</w:t>
            </w:r>
            <w:r w:rsidR="00E6338C" w:rsidRPr="004E14BD">
              <w:t>ам</w:t>
            </w:r>
            <w:r w:rsidRPr="004E14BD">
              <w:t xml:space="preserve"> создания Ассоциации предпр</w:t>
            </w:r>
            <w:r w:rsidR="00E6338C" w:rsidRPr="004E14BD">
              <w:t>инимателей, занятых в ЛПК РС(Я), и по вопросам совершенствования механизмов поддержки алмазогранильной и ювелирной промышленности РС(Я).</w:t>
            </w:r>
            <w:r w:rsidRPr="004E14BD">
              <w:t xml:space="preserve"> По итогам </w:t>
            </w:r>
            <w:r w:rsidR="00E6338C" w:rsidRPr="004E14BD">
              <w:t xml:space="preserve">создана </w:t>
            </w:r>
            <w:r w:rsidRPr="004E14BD">
              <w:t>Ассоциация предпринимате</w:t>
            </w:r>
            <w:r w:rsidR="00E6338C" w:rsidRPr="004E14BD">
              <w:t xml:space="preserve">лей лесопромышленного комплекса, </w:t>
            </w:r>
            <w:r w:rsidRPr="004E14BD">
              <w:t>принято решение о совместной подготовке обоснования по увеличению сроков «отсрочки уплаты НДС» с 90 до 180 дней</w:t>
            </w:r>
            <w:r w:rsidR="00E6338C" w:rsidRPr="004E14BD">
              <w:t>.</w:t>
            </w:r>
            <w:r w:rsidRPr="004E14BD">
              <w:t xml:space="preserve"> АК «АЛРОСА»</w:t>
            </w:r>
            <w:r w:rsidR="00E6338C" w:rsidRPr="004E14BD">
              <w:t xml:space="preserve"> рассматривает в </w:t>
            </w:r>
            <w:r w:rsidRPr="004E14BD">
              <w:t xml:space="preserve"> индивидуальном порядке заявлений от гранильных заводов РС(Я) по увеличению сроков «отсрочки уплаты НДС» с 90 до 180 дней.   </w:t>
            </w:r>
          </w:p>
          <w:p w:rsidR="002E7BD5" w:rsidRPr="004E14BD" w:rsidRDefault="000B5C67" w:rsidP="00E6338C">
            <w:pPr>
              <w:ind w:firstLine="358"/>
              <w:jc w:val="both"/>
            </w:pPr>
            <w:r w:rsidRPr="004E14BD">
              <w:t>Кроме того, в</w:t>
            </w:r>
            <w:r w:rsidR="002E7BD5" w:rsidRPr="004E14BD">
              <w:t xml:space="preserve"> рамках Форума предпринимателей 2015 года (24 сентября 2015 г.) состоялись отраслевые диалоги с бизнес – сообществом республики при каждом исполнительном органе государственной власти РС</w:t>
            </w:r>
            <w:r w:rsidR="000F419F" w:rsidRPr="004E14BD">
              <w:t xml:space="preserve"> </w:t>
            </w:r>
            <w:r w:rsidR="002E7BD5" w:rsidRPr="004E14BD">
              <w:t xml:space="preserve">(Я). </w:t>
            </w:r>
            <w:r w:rsidR="00C719C8" w:rsidRPr="004E14BD">
              <w:t xml:space="preserve">Предложения и рекомендации отражены в </w:t>
            </w:r>
            <w:r w:rsidR="00C719C8" w:rsidRPr="004E14BD">
              <w:lastRenderedPageBreak/>
              <w:t>итоговой резолюции Форума предпринимателей РС</w:t>
            </w:r>
            <w:r w:rsidR="000F419F" w:rsidRPr="004E14BD">
              <w:t xml:space="preserve"> </w:t>
            </w:r>
            <w:r w:rsidR="00C719C8" w:rsidRPr="004E14BD">
              <w:t>(Я) 2015 года.</w:t>
            </w:r>
          </w:p>
        </w:tc>
      </w:tr>
      <w:tr w:rsidR="00CF15ED" w:rsidRPr="004E14BD" w:rsidTr="007377C4">
        <w:tc>
          <w:tcPr>
            <w:tcW w:w="458" w:type="dxa"/>
          </w:tcPr>
          <w:p w:rsidR="00117CD1" w:rsidRPr="004E14BD" w:rsidRDefault="00CF15ED" w:rsidP="00CF15ED">
            <w:pPr>
              <w:jc w:val="both"/>
            </w:pPr>
            <w:r w:rsidRPr="004E14BD">
              <w:lastRenderedPageBreak/>
              <w:t>10</w:t>
            </w:r>
          </w:p>
        </w:tc>
        <w:tc>
          <w:tcPr>
            <w:tcW w:w="4161" w:type="dxa"/>
          </w:tcPr>
          <w:p w:rsidR="00117CD1" w:rsidRPr="004E14BD" w:rsidRDefault="00117CD1" w:rsidP="00D24569">
            <w:pPr>
              <w:jc w:val="both"/>
              <w:rPr>
                <w:b/>
              </w:rPr>
            </w:pPr>
            <w:r w:rsidRPr="004E14BD">
              <w:t xml:space="preserve">3.3. Рассмотреть возможность применения неиспользуемых в Республике Саха (Якутия) форм расчетов, в том числе использование </w:t>
            </w:r>
            <w:r w:rsidRPr="004E14BD">
              <w:rPr>
                <w:b/>
              </w:rPr>
              <w:t>факторинговых контрактов</w:t>
            </w:r>
            <w:r w:rsidRPr="004E14BD">
              <w:t>,  и внести согласованные предложения.</w:t>
            </w:r>
          </w:p>
        </w:tc>
        <w:tc>
          <w:tcPr>
            <w:tcW w:w="1296" w:type="dxa"/>
          </w:tcPr>
          <w:p w:rsidR="00117CD1" w:rsidRPr="004E14BD" w:rsidRDefault="00117CD1" w:rsidP="007377C4">
            <w:pPr>
              <w:jc w:val="center"/>
              <w:rPr>
                <w:b/>
              </w:rPr>
            </w:pPr>
            <w:r w:rsidRPr="004E14BD">
              <w:t>20</w:t>
            </w:r>
            <w:r w:rsidR="000F419F" w:rsidRPr="004E14BD">
              <w:t>.04.</w:t>
            </w:r>
            <w:r w:rsidRPr="004E14BD">
              <w:t>2015</w:t>
            </w:r>
          </w:p>
        </w:tc>
        <w:tc>
          <w:tcPr>
            <w:tcW w:w="2733" w:type="dxa"/>
          </w:tcPr>
          <w:p w:rsidR="00117CD1" w:rsidRPr="004E14BD" w:rsidRDefault="00117CD1" w:rsidP="007377C4">
            <w:pPr>
              <w:jc w:val="center"/>
              <w:rPr>
                <w:b/>
              </w:rPr>
            </w:pPr>
            <w:r w:rsidRPr="004E14BD">
              <w:t>Заместители Председателя Правительства Республики Саха (Якутия), руководители исполнительных органов государственной власти Республики Саха (Якутия) по курируемым направлениям</w:t>
            </w:r>
          </w:p>
        </w:tc>
        <w:tc>
          <w:tcPr>
            <w:tcW w:w="1472" w:type="dxa"/>
          </w:tcPr>
          <w:p w:rsidR="00117CD1" w:rsidRPr="004E14BD" w:rsidRDefault="000F419F" w:rsidP="007377C4">
            <w:pPr>
              <w:jc w:val="center"/>
            </w:pPr>
            <w:r w:rsidRPr="004E14BD">
              <w:t>Исполнено</w:t>
            </w:r>
          </w:p>
        </w:tc>
        <w:tc>
          <w:tcPr>
            <w:tcW w:w="5473" w:type="dxa"/>
          </w:tcPr>
          <w:p w:rsidR="00E6338C" w:rsidRPr="004E14BD" w:rsidRDefault="00E6338C" w:rsidP="000F419F">
            <w:pPr>
              <w:ind w:firstLine="358"/>
              <w:jc w:val="both"/>
            </w:pPr>
            <w:r w:rsidRPr="004E14BD">
              <w:t>С</w:t>
            </w:r>
            <w:r w:rsidR="00117CD1" w:rsidRPr="004E14BD">
              <w:t xml:space="preserve">оздан </w:t>
            </w:r>
            <w:r w:rsidR="00117CD1" w:rsidRPr="004E14BD">
              <w:rPr>
                <w:b/>
              </w:rPr>
              <w:t>Фонд по факторингу энергосервисных контрактов</w:t>
            </w:r>
            <w:r w:rsidR="00117CD1" w:rsidRPr="004E14BD">
              <w:t>, которым разработан проект Соглашения о намерениях между Правительством РС (Я) и ОАО «Федеральный центр инвестиционного проекта» для составления инвестиционного проекта.</w:t>
            </w:r>
          </w:p>
          <w:p w:rsidR="007A5642" w:rsidRPr="004E14BD" w:rsidRDefault="00117CD1" w:rsidP="000F419F">
            <w:pPr>
              <w:ind w:firstLine="358"/>
              <w:jc w:val="both"/>
            </w:pPr>
            <w:r w:rsidRPr="004E14BD">
              <w:t>Однако</w:t>
            </w:r>
            <w:r w:rsidR="00E6338C" w:rsidRPr="004E14BD">
              <w:t xml:space="preserve">, в связи с отсутствием дополнительных источников финансирования расходов по </w:t>
            </w:r>
            <w:r w:rsidR="007A5642" w:rsidRPr="004E14BD">
              <w:t>организации деятельности Фонд не начал работу.</w:t>
            </w:r>
          </w:p>
          <w:p w:rsidR="00E6338C" w:rsidRPr="004E14BD" w:rsidRDefault="00E6338C" w:rsidP="000F419F">
            <w:pPr>
              <w:ind w:firstLine="358"/>
              <w:jc w:val="both"/>
              <w:rPr>
                <w:b/>
              </w:rPr>
            </w:pPr>
            <w:r w:rsidRPr="004E14BD">
              <w:t xml:space="preserve">По мнению большинства экспертов применения факторинга в строительстве вызывает затруднения в связи, с чем количество факторинговых контрактов практически не применяется в строительстве.       </w:t>
            </w:r>
          </w:p>
        </w:tc>
      </w:tr>
      <w:tr w:rsidR="00CF15ED" w:rsidRPr="004E14BD" w:rsidTr="007377C4">
        <w:tc>
          <w:tcPr>
            <w:tcW w:w="458" w:type="dxa"/>
          </w:tcPr>
          <w:p w:rsidR="00117CD1" w:rsidRPr="004E14BD" w:rsidRDefault="00CF15ED" w:rsidP="00CF15ED">
            <w:pPr>
              <w:jc w:val="both"/>
            </w:pPr>
            <w:r w:rsidRPr="004E14BD">
              <w:t>11</w:t>
            </w:r>
          </w:p>
        </w:tc>
        <w:tc>
          <w:tcPr>
            <w:tcW w:w="4161" w:type="dxa"/>
          </w:tcPr>
          <w:p w:rsidR="00117CD1" w:rsidRPr="004E14BD" w:rsidRDefault="00117CD1" w:rsidP="00D24569">
            <w:pPr>
              <w:jc w:val="both"/>
              <w:rPr>
                <w:b/>
              </w:rPr>
            </w:pPr>
            <w:r w:rsidRPr="004E14BD">
              <w:t>3.4 Организовать работу по разработке Концепции развития легкой промышленности в Республике Саха (Якутия), предусматривающей развитие кузнечного дела, определив Министерство промышленности Республики Саха (Якутия) ответственным органом исполнительной власти Республики Саха (Якутия) за данное направление.</w:t>
            </w:r>
          </w:p>
        </w:tc>
        <w:tc>
          <w:tcPr>
            <w:tcW w:w="1296" w:type="dxa"/>
          </w:tcPr>
          <w:p w:rsidR="00117CD1" w:rsidRPr="004E14BD" w:rsidRDefault="00117CD1" w:rsidP="007377C4">
            <w:pPr>
              <w:jc w:val="center"/>
              <w:rPr>
                <w:b/>
              </w:rPr>
            </w:pPr>
            <w:r w:rsidRPr="004E14BD">
              <w:rPr>
                <w:lang w:val="en-US"/>
              </w:rPr>
              <w:t>31</w:t>
            </w:r>
            <w:r w:rsidR="000F419F" w:rsidRPr="004E14BD">
              <w:t>.07.</w:t>
            </w:r>
            <w:r w:rsidRPr="004E14BD">
              <w:rPr>
                <w:lang w:val="en-US"/>
              </w:rPr>
              <w:t>2015</w:t>
            </w:r>
          </w:p>
        </w:tc>
        <w:tc>
          <w:tcPr>
            <w:tcW w:w="2733" w:type="dxa"/>
          </w:tcPr>
          <w:p w:rsidR="00117CD1" w:rsidRPr="004E14BD" w:rsidRDefault="00117CD1" w:rsidP="007377C4">
            <w:pPr>
              <w:jc w:val="center"/>
              <w:rPr>
                <w:b/>
              </w:rPr>
            </w:pPr>
            <w:r w:rsidRPr="004E14BD">
              <w:t>Заместители Председателя Правительства Республики Саха (Якутия), руководители исполнительных органов государственной власти Республики Саха (Якутия) по курируемым направлениям</w:t>
            </w:r>
          </w:p>
        </w:tc>
        <w:tc>
          <w:tcPr>
            <w:tcW w:w="1472" w:type="dxa"/>
          </w:tcPr>
          <w:p w:rsidR="00117CD1" w:rsidRPr="004E14BD" w:rsidRDefault="007A5642" w:rsidP="007377C4">
            <w:pPr>
              <w:jc w:val="center"/>
            </w:pPr>
            <w:r w:rsidRPr="004E14BD">
              <w:t>И</w:t>
            </w:r>
            <w:r w:rsidR="009A1A52" w:rsidRPr="004E14BD">
              <w:t>сполнено</w:t>
            </w:r>
          </w:p>
        </w:tc>
        <w:tc>
          <w:tcPr>
            <w:tcW w:w="5473" w:type="dxa"/>
          </w:tcPr>
          <w:p w:rsidR="007A5642" w:rsidRPr="004E14BD" w:rsidRDefault="00BC6C3D" w:rsidP="00BA254F">
            <w:pPr>
              <w:ind w:firstLine="420"/>
              <w:jc w:val="both"/>
            </w:pPr>
            <w:r w:rsidRPr="004E14BD">
              <w:t>Министерством промышленности РС</w:t>
            </w:r>
            <w:r w:rsidR="000F419F" w:rsidRPr="004E14BD">
              <w:t xml:space="preserve"> </w:t>
            </w:r>
            <w:r w:rsidRPr="004E14BD">
              <w:t>(Я) разработан п</w:t>
            </w:r>
            <w:r w:rsidR="00BB15F5" w:rsidRPr="004E14BD">
              <w:t xml:space="preserve">роект </w:t>
            </w:r>
            <w:r w:rsidRPr="004E14BD">
              <w:t>постановления Правительства РС</w:t>
            </w:r>
            <w:r w:rsidR="000F419F" w:rsidRPr="004E14BD">
              <w:t xml:space="preserve"> </w:t>
            </w:r>
            <w:r w:rsidRPr="004E14BD">
              <w:t xml:space="preserve">(Я) «Об утверждении </w:t>
            </w:r>
            <w:r w:rsidR="00AC05CA" w:rsidRPr="004E14BD">
              <w:t>Концепци</w:t>
            </w:r>
            <w:r w:rsidR="00BB15F5" w:rsidRPr="004E14BD">
              <w:t>и</w:t>
            </w:r>
            <w:r w:rsidR="00AC05CA" w:rsidRPr="004E14BD">
              <w:t xml:space="preserve"> развития легкой промышленности Республик</w:t>
            </w:r>
            <w:r w:rsidRPr="004E14BD">
              <w:t>и</w:t>
            </w:r>
            <w:r w:rsidR="00AC05CA" w:rsidRPr="004E14BD">
              <w:t xml:space="preserve"> </w:t>
            </w:r>
            <w:r w:rsidRPr="004E14BD">
              <w:t>Саха (Якутия) на 2016-2020 годы», предусматривающий</w:t>
            </w:r>
            <w:r w:rsidR="00AC05CA" w:rsidRPr="004E14BD">
              <w:t xml:space="preserve"> разви</w:t>
            </w:r>
            <w:r w:rsidRPr="004E14BD">
              <w:t>тие</w:t>
            </w:r>
            <w:r w:rsidR="009A1A52" w:rsidRPr="004E14BD">
              <w:t xml:space="preserve"> легкой промышленности, в части промышленной переработки пушнины и кожи. </w:t>
            </w:r>
          </w:p>
          <w:p w:rsidR="00AC05CA" w:rsidRPr="004E14BD" w:rsidRDefault="007A5642" w:rsidP="007A5642">
            <w:pPr>
              <w:ind w:firstLine="420"/>
              <w:jc w:val="both"/>
            </w:pPr>
            <w:r w:rsidRPr="004E14BD">
              <w:t xml:space="preserve">Вопросы </w:t>
            </w:r>
            <w:r w:rsidR="009A1A52" w:rsidRPr="004E14BD">
              <w:t>развити</w:t>
            </w:r>
            <w:r w:rsidRPr="004E14BD">
              <w:t>я</w:t>
            </w:r>
            <w:r w:rsidR="009A1A52" w:rsidRPr="004E14BD">
              <w:t xml:space="preserve"> кузнечного дела</w:t>
            </w:r>
            <w:r w:rsidRPr="004E14BD">
              <w:t xml:space="preserve"> планируется включить в стратегический документ, наряду с развитием металлургии в Республике Саха (Якутия).</w:t>
            </w:r>
            <w:r w:rsidR="009A1A52" w:rsidRPr="004E14BD">
              <w:t xml:space="preserve"> </w:t>
            </w:r>
          </w:p>
        </w:tc>
      </w:tr>
      <w:tr w:rsidR="00E31879" w:rsidRPr="004E14BD" w:rsidTr="007377C4">
        <w:tc>
          <w:tcPr>
            <w:tcW w:w="458" w:type="dxa"/>
          </w:tcPr>
          <w:p w:rsidR="00E31879" w:rsidRPr="004E14BD" w:rsidRDefault="00E31879" w:rsidP="00E31879">
            <w:pPr>
              <w:jc w:val="both"/>
            </w:pPr>
            <w:r w:rsidRPr="004E14BD">
              <w:t>12</w:t>
            </w:r>
          </w:p>
        </w:tc>
        <w:tc>
          <w:tcPr>
            <w:tcW w:w="4161" w:type="dxa"/>
          </w:tcPr>
          <w:p w:rsidR="00E31879" w:rsidRPr="004E14BD" w:rsidRDefault="00E31879" w:rsidP="00E31879">
            <w:pPr>
              <w:jc w:val="both"/>
              <w:rPr>
                <w:b/>
              </w:rPr>
            </w:pPr>
            <w:r w:rsidRPr="004E14BD">
              <w:t>3.6 Усилить работу по реструктуризации долгов сельскохозяйственных товаропроизводителей, в том числе перед внебюджетными фондами.</w:t>
            </w:r>
          </w:p>
        </w:tc>
        <w:tc>
          <w:tcPr>
            <w:tcW w:w="1296" w:type="dxa"/>
          </w:tcPr>
          <w:p w:rsidR="00E31879" w:rsidRPr="004E14BD" w:rsidRDefault="00E31879" w:rsidP="007377C4">
            <w:pPr>
              <w:jc w:val="center"/>
              <w:rPr>
                <w:b/>
              </w:rPr>
            </w:pPr>
          </w:p>
        </w:tc>
        <w:tc>
          <w:tcPr>
            <w:tcW w:w="2733" w:type="dxa"/>
          </w:tcPr>
          <w:p w:rsidR="00E31879" w:rsidRPr="004E14BD" w:rsidRDefault="00E31879" w:rsidP="007377C4">
            <w:pPr>
              <w:jc w:val="center"/>
              <w:rPr>
                <w:b/>
              </w:rPr>
            </w:pPr>
            <w:r w:rsidRPr="004E14BD">
              <w:t xml:space="preserve">Заместители Председателя Правительства Республики Саха (Якутия), руководители исполнительных органов </w:t>
            </w:r>
            <w:r w:rsidRPr="004E14BD">
              <w:lastRenderedPageBreak/>
              <w:t>государственной власти Республики Саха (Якутия) по курируемым направлениям</w:t>
            </w:r>
          </w:p>
        </w:tc>
        <w:tc>
          <w:tcPr>
            <w:tcW w:w="1472" w:type="dxa"/>
          </w:tcPr>
          <w:p w:rsidR="00E31879" w:rsidRPr="004E14BD" w:rsidRDefault="00E31879" w:rsidP="007377C4">
            <w:pPr>
              <w:jc w:val="center"/>
            </w:pPr>
            <w:r w:rsidRPr="004E14BD">
              <w:lastRenderedPageBreak/>
              <w:t>Исполнено</w:t>
            </w:r>
          </w:p>
        </w:tc>
        <w:tc>
          <w:tcPr>
            <w:tcW w:w="5473" w:type="dxa"/>
          </w:tcPr>
          <w:p w:rsidR="00E31879" w:rsidRPr="004E14BD" w:rsidRDefault="00E31879" w:rsidP="00E31879">
            <w:pPr>
              <w:ind w:firstLine="420"/>
              <w:jc w:val="both"/>
              <w:rPr>
                <w:spacing w:val="2"/>
                <w:shd w:val="clear" w:color="auto" w:fill="FFFFFF"/>
              </w:rPr>
            </w:pPr>
            <w:r w:rsidRPr="004E14BD">
              <w:rPr>
                <w:spacing w:val="2"/>
                <w:shd w:val="clear" w:color="auto" w:fill="FFFFFF"/>
              </w:rPr>
              <w:t>В целях финансово-экономического оздоровления и реструктуризации задолженности сельскохозяйственных товаропроизводителей, организаций агропромышленного комплекса и машинно-технологических станций</w:t>
            </w:r>
            <w:r w:rsidRPr="004E14BD">
              <w:rPr>
                <w:rStyle w:val="apple-converted-space"/>
                <w:spacing w:val="2"/>
                <w:shd w:val="clear" w:color="auto" w:fill="FFFFFF"/>
              </w:rPr>
              <w:t xml:space="preserve"> утвержден План </w:t>
            </w:r>
            <w:r w:rsidRPr="004E14BD">
              <w:rPr>
                <w:spacing w:val="2"/>
                <w:shd w:val="clear" w:color="auto" w:fill="FFFFFF"/>
              </w:rPr>
              <w:t xml:space="preserve">действий на 2015 - 2017 годы по финансовому оздоровлению, включая </w:t>
            </w:r>
            <w:r w:rsidRPr="004E14BD">
              <w:rPr>
                <w:spacing w:val="2"/>
                <w:shd w:val="clear" w:color="auto" w:fill="FFFFFF"/>
              </w:rPr>
              <w:lastRenderedPageBreak/>
              <w:t>реструктуризацию кредиторской задолженности сельскохозяйственных товаропроизводителей, организаций агропромышленного комплекса и машинно-технологических станций, в том числе с использованием земельных ресурсов как ликвидных активов.</w:t>
            </w:r>
          </w:p>
          <w:p w:rsidR="00E31879" w:rsidRPr="004E14BD" w:rsidRDefault="00E31879" w:rsidP="00E31879">
            <w:pPr>
              <w:pStyle w:val="ConsPlusNormal"/>
              <w:jc w:val="both"/>
            </w:pPr>
            <w:r w:rsidRPr="004E14BD">
              <w:t>Предоставляется отсрочка по оплате долгов перед обслуживающими организациями АПК; обеспечивается подготовка документов, необходимых для реструктуризации действующих инвестиционных кредитов, выданных ЯРФ ОАО "Россельхозбанк; создана ведомственная комиссия по расчетам и взаиморасчетам предприятий АПК и т. д.</w:t>
            </w:r>
          </w:p>
        </w:tc>
      </w:tr>
      <w:tr w:rsidR="00CF15ED" w:rsidRPr="004E14BD" w:rsidTr="007377C4">
        <w:tc>
          <w:tcPr>
            <w:tcW w:w="458" w:type="dxa"/>
          </w:tcPr>
          <w:p w:rsidR="00117CD1" w:rsidRPr="004E14BD" w:rsidRDefault="00117CD1" w:rsidP="00CF15ED">
            <w:pPr>
              <w:jc w:val="both"/>
            </w:pPr>
            <w:r w:rsidRPr="004E14BD">
              <w:lastRenderedPageBreak/>
              <w:t>1</w:t>
            </w:r>
            <w:r w:rsidR="00CF15ED" w:rsidRPr="004E14BD">
              <w:t>3</w:t>
            </w:r>
          </w:p>
        </w:tc>
        <w:tc>
          <w:tcPr>
            <w:tcW w:w="4161" w:type="dxa"/>
          </w:tcPr>
          <w:p w:rsidR="00117CD1" w:rsidRPr="004E14BD" w:rsidRDefault="00117CD1" w:rsidP="00D24569">
            <w:pPr>
              <w:jc w:val="both"/>
              <w:rPr>
                <w:b/>
              </w:rPr>
            </w:pPr>
            <w:r w:rsidRPr="004E14BD">
              <w:t xml:space="preserve">3.7 В рамках запланированной Комплексной научной экспедиции предусмотреть проведения комплексной медицинской экспедиции в сельскохозяйственных, арктических и северных улусах Республики Саха (Якутия) с привлечением представителей малого и среднего </w:t>
            </w:r>
            <w:r w:rsidR="00DE4DC9" w:rsidRPr="004E14BD">
              <w:t>бизнеса в сфере здравоохранения</w:t>
            </w:r>
          </w:p>
        </w:tc>
        <w:tc>
          <w:tcPr>
            <w:tcW w:w="1296" w:type="dxa"/>
          </w:tcPr>
          <w:p w:rsidR="00117CD1" w:rsidRPr="004E14BD" w:rsidRDefault="00117CD1" w:rsidP="007377C4">
            <w:pPr>
              <w:jc w:val="center"/>
              <w:rPr>
                <w:b/>
              </w:rPr>
            </w:pPr>
          </w:p>
        </w:tc>
        <w:tc>
          <w:tcPr>
            <w:tcW w:w="2733" w:type="dxa"/>
          </w:tcPr>
          <w:p w:rsidR="00117CD1" w:rsidRPr="004E14BD" w:rsidRDefault="00117CD1" w:rsidP="007377C4">
            <w:pPr>
              <w:jc w:val="center"/>
              <w:rPr>
                <w:b/>
              </w:rPr>
            </w:pPr>
            <w:r w:rsidRPr="004E14BD">
              <w:t>Заместители Председателя Правительства Республики Саха (Якутия), руководители исполнительных органов государственной власти Республики Саха (Якутия) по курируемым направлениям</w:t>
            </w:r>
          </w:p>
        </w:tc>
        <w:tc>
          <w:tcPr>
            <w:tcW w:w="1472" w:type="dxa"/>
          </w:tcPr>
          <w:p w:rsidR="00117CD1" w:rsidRPr="004E14BD" w:rsidRDefault="006340D9" w:rsidP="007377C4">
            <w:pPr>
              <w:jc w:val="center"/>
            </w:pPr>
            <w:r w:rsidRPr="004E14BD">
              <w:t>Не и</w:t>
            </w:r>
            <w:r w:rsidR="00A0103F" w:rsidRPr="004E14BD">
              <w:t>сполнено</w:t>
            </w:r>
          </w:p>
        </w:tc>
        <w:tc>
          <w:tcPr>
            <w:tcW w:w="5473" w:type="dxa"/>
          </w:tcPr>
          <w:p w:rsidR="00A0103F" w:rsidRPr="004E14BD" w:rsidRDefault="00A0103F" w:rsidP="00A0103F">
            <w:pPr>
              <w:ind w:firstLine="420"/>
              <w:jc w:val="both"/>
            </w:pPr>
            <w:r w:rsidRPr="004E14BD">
              <w:t>В 2016 году запланирована Комплексная научная медицинская экспедиция в сельскохозяйственные, арктические и северные улусы Республики Саха (Якутия). Основным организатором на территории Республики Саха (Якутия) выступает ФГБНУ «Якутский научный центр комплексных медицинских проблем». Состав бригады, по состоянию на 25.05.2016 года не сформирован. Участие в работе экспедиции осуществляется в заявительном порядке, состав бригад формируется, исходя из предложений медицинских учреждений всех форм собственности.</w:t>
            </w:r>
          </w:p>
          <w:p w:rsidR="00DE4DC9" w:rsidRPr="004E14BD" w:rsidRDefault="007A5642" w:rsidP="007A5642">
            <w:pPr>
              <w:ind w:firstLine="420"/>
              <w:jc w:val="both"/>
            </w:pPr>
            <w:r w:rsidRPr="004E14BD">
              <w:t>Ч</w:t>
            </w:r>
            <w:r w:rsidR="00A0103F" w:rsidRPr="004E14BD">
              <w:t>астным медицинским клиникам предоставл</w:t>
            </w:r>
            <w:r w:rsidRPr="004E14BD">
              <w:t>ена</w:t>
            </w:r>
            <w:r w:rsidR="00A0103F" w:rsidRPr="004E14BD">
              <w:t xml:space="preserve"> возможность подать заявку и принять участие в экспедиции. </w:t>
            </w:r>
            <w:r w:rsidR="00DE4DC9" w:rsidRPr="004E14BD">
              <w:t xml:space="preserve"> </w:t>
            </w:r>
          </w:p>
        </w:tc>
      </w:tr>
      <w:tr w:rsidR="006340D9" w:rsidRPr="004E14BD" w:rsidTr="007377C4">
        <w:tc>
          <w:tcPr>
            <w:tcW w:w="458" w:type="dxa"/>
          </w:tcPr>
          <w:p w:rsidR="006340D9" w:rsidRPr="004E14BD" w:rsidRDefault="006340D9" w:rsidP="006340D9">
            <w:pPr>
              <w:jc w:val="both"/>
            </w:pPr>
            <w:r w:rsidRPr="004E14BD">
              <w:t>14</w:t>
            </w:r>
          </w:p>
        </w:tc>
        <w:tc>
          <w:tcPr>
            <w:tcW w:w="4161" w:type="dxa"/>
          </w:tcPr>
          <w:p w:rsidR="006340D9" w:rsidRPr="004E14BD" w:rsidRDefault="006340D9" w:rsidP="006340D9">
            <w:pPr>
              <w:jc w:val="both"/>
              <w:rPr>
                <w:b/>
              </w:rPr>
            </w:pPr>
            <w:r w:rsidRPr="004E14BD">
              <w:t xml:space="preserve">4. В связи с объявлением 2015 года Годом Предпринимательства и с целью обеспечения использования в деловой речи грамотной терминологической базы, </w:t>
            </w:r>
            <w:r w:rsidRPr="004E14BD">
              <w:rPr>
                <w:b/>
              </w:rPr>
              <w:t xml:space="preserve">изучить </w:t>
            </w:r>
            <w:r w:rsidRPr="004E14BD">
              <w:rPr>
                <w:b/>
              </w:rPr>
              <w:lastRenderedPageBreak/>
              <w:t>вопрос</w:t>
            </w:r>
            <w:r w:rsidRPr="004E14BD">
              <w:t xml:space="preserve"> о корректном переводе слова «предприниматель» на якутский язык, в отличном от используемого якутского аналога «урбаанньыт».</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 xml:space="preserve">Руководитель Администрации Главы РС (Я) и Правительства РС (Я)  2. Заместитель Председателя </w:t>
            </w:r>
            <w:r w:rsidRPr="004E14BD">
              <w:lastRenderedPageBreak/>
              <w:t>Правительства РС (Я) (Дьячковский А.П.)</w:t>
            </w:r>
          </w:p>
        </w:tc>
        <w:tc>
          <w:tcPr>
            <w:tcW w:w="1472" w:type="dxa"/>
          </w:tcPr>
          <w:p w:rsidR="006340D9" w:rsidRPr="004E14BD" w:rsidRDefault="006340D9" w:rsidP="007377C4">
            <w:pPr>
              <w:jc w:val="center"/>
            </w:pPr>
            <w:r w:rsidRPr="004E14BD">
              <w:lastRenderedPageBreak/>
              <w:t>Исполнено</w:t>
            </w:r>
          </w:p>
        </w:tc>
        <w:tc>
          <w:tcPr>
            <w:tcW w:w="5473" w:type="dxa"/>
          </w:tcPr>
          <w:p w:rsidR="006340D9" w:rsidRPr="004E14BD" w:rsidRDefault="006340D9" w:rsidP="006340D9">
            <w:pPr>
              <w:pStyle w:val="ConsPlusNormal"/>
              <w:ind w:firstLine="420"/>
              <w:jc w:val="both"/>
            </w:pPr>
            <w:r w:rsidRPr="004E14BD">
              <w:t xml:space="preserve">Министерством образования РС(Я), проведены консультации с учеными – филологами Института гуманитарных исследований и проблем малочисленных народов Севера СО РАН, СВФУ имени М.К. Аммосова, сотрудниками Института </w:t>
            </w:r>
            <w:r w:rsidRPr="004E14BD">
              <w:lastRenderedPageBreak/>
              <w:t>национальных школ Республики Саха (Якутия), учителями якутского языка и литературы.</w:t>
            </w:r>
          </w:p>
          <w:p w:rsidR="006340D9" w:rsidRPr="004E14BD" w:rsidRDefault="006340D9" w:rsidP="006340D9">
            <w:pPr>
              <w:pStyle w:val="ConsPlusNormal"/>
              <w:ind w:firstLine="420"/>
              <w:jc w:val="both"/>
            </w:pPr>
            <w:r w:rsidRPr="004E14BD">
              <w:t>По итогам данных консультаций  получено заключение, что в настоящий момент отсутствует необходимость замены общепринятого слова «урбаанныт» на синоним, так как данный термин наиболее оптимально раскрывает смысл слова «предприниматель» (занимающийся торговлей, бизнесом).</w:t>
            </w:r>
          </w:p>
        </w:tc>
      </w:tr>
      <w:tr w:rsidR="006340D9" w:rsidRPr="004E14BD" w:rsidTr="007377C4">
        <w:tc>
          <w:tcPr>
            <w:tcW w:w="458" w:type="dxa"/>
          </w:tcPr>
          <w:p w:rsidR="006340D9" w:rsidRPr="004E14BD" w:rsidRDefault="006340D9" w:rsidP="006340D9">
            <w:pPr>
              <w:jc w:val="both"/>
            </w:pPr>
            <w:r w:rsidRPr="004E14BD">
              <w:lastRenderedPageBreak/>
              <w:t>15</w:t>
            </w:r>
          </w:p>
        </w:tc>
        <w:tc>
          <w:tcPr>
            <w:tcW w:w="4161" w:type="dxa"/>
          </w:tcPr>
          <w:p w:rsidR="006340D9" w:rsidRPr="004E14BD" w:rsidRDefault="006340D9" w:rsidP="006340D9">
            <w:pPr>
              <w:jc w:val="both"/>
              <w:rPr>
                <w:b/>
              </w:rPr>
            </w:pPr>
            <w:r w:rsidRPr="004E14BD">
              <w:t xml:space="preserve">5. Обсудить при участии объединений предпринимателей в сфере сельского хозяйства, бытовых услуг, культуры и ремесел проблемные вопросы, касающихся совершенствования системы </w:t>
            </w:r>
            <w:r w:rsidRPr="004E14BD">
              <w:rPr>
                <w:b/>
              </w:rPr>
              <w:t>подготовки и переподготовки квалифицированных специалистов</w:t>
            </w:r>
            <w:r w:rsidRPr="004E14BD">
              <w:t xml:space="preserve"> в данных сферах.</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1. Министерство профессионального образования, подготовки и расстановки кадров РС (Я</w:t>
            </w:r>
            <w:r w:rsidRPr="004E14BD">
              <w:rPr>
                <w:b/>
              </w:rPr>
              <w:t>)</w:t>
            </w:r>
            <w:r w:rsidRPr="004E14BD">
              <w:t xml:space="preserve">  2. Министерство сельского хозяйства и продовольственной политики РС(Я)  3. Министерство по делам предпринимательства и развития туризма РС(Я)  4. </w:t>
            </w:r>
            <w:r w:rsidRPr="004E14BD">
              <w:rPr>
                <w:lang w:val="en-US"/>
              </w:rPr>
              <w:t>Министерство культуры и духовного развития РС(Я)</w:t>
            </w:r>
          </w:p>
        </w:tc>
        <w:tc>
          <w:tcPr>
            <w:tcW w:w="1472" w:type="dxa"/>
          </w:tcPr>
          <w:p w:rsidR="006340D9" w:rsidRPr="004E14BD" w:rsidRDefault="006340D9" w:rsidP="007377C4">
            <w:pPr>
              <w:jc w:val="center"/>
            </w:pPr>
            <w:r w:rsidRPr="004E14BD">
              <w:t>Исполнено</w:t>
            </w:r>
          </w:p>
        </w:tc>
        <w:tc>
          <w:tcPr>
            <w:tcW w:w="5473" w:type="dxa"/>
          </w:tcPr>
          <w:p w:rsidR="006340D9" w:rsidRPr="004E14BD" w:rsidRDefault="006340D9" w:rsidP="006340D9">
            <w:pPr>
              <w:jc w:val="both"/>
              <w:rPr>
                <w:color w:val="000000"/>
              </w:rPr>
            </w:pPr>
            <w:r w:rsidRPr="004E14BD">
              <w:t xml:space="preserve">На базе учреждений СПО проводятся практико-ориентированные курсы для субъектов малого и среднего предпринимательства. </w:t>
            </w:r>
            <w:r w:rsidRPr="004E14BD">
              <w:rPr>
                <w:noProof/>
              </w:rPr>
              <w:t xml:space="preserve">В учебных планах всех специальностей по программам среднего профессионального образования и профессий по программам подготовки рабочих кадров включена учебная дисциплина «Основы инновационного предпринимательства». </w:t>
            </w:r>
            <w:r w:rsidRPr="004E14BD">
              <w:t>Кроме того, в 8 профессиональных образовательных кластерах, созданных при среднеспециальных учебных заведениях,  ведется подготовка кадров для предпринимательства</w:t>
            </w:r>
            <w:r w:rsidRPr="004E14BD">
              <w:rPr>
                <w:noProof/>
              </w:rPr>
              <w:t>: (</w:t>
            </w:r>
            <w:r w:rsidRPr="004E14BD">
              <w:rPr>
                <w:i/>
                <w:noProof/>
              </w:rPr>
              <w:t xml:space="preserve">золотодобывающий (Алданский политехнический техникум); алмазогранильной и ювелирной промышленности (Якутский промышленный техникум); угледобывающей промышленности (Южно-Якутский технологический колледж); сельскохозяйственной отрасли (Якутский селькохозяйственный техникум с профессионально-образовательными подкластером «Домашнее оленеводство» на базе Арктического колледжа народов  Севера); строительной отрасли  (Якутский коммунально-строительный техникум); индустрии питания (Якутский технологический техникум сервиса, Якутский торгово-экономический колледж); </w:t>
            </w:r>
            <w:r w:rsidRPr="004E14BD">
              <w:rPr>
                <w:i/>
                <w:noProof/>
              </w:rPr>
              <w:lastRenderedPageBreak/>
              <w:t>информационных технологий (Якутский колледж связи и энергетики)</w:t>
            </w:r>
            <w:r w:rsidRPr="004E14BD">
              <w:rPr>
                <w:noProof/>
              </w:rPr>
              <w:t xml:space="preserve">. </w:t>
            </w:r>
          </w:p>
          <w:p w:rsidR="006340D9" w:rsidRPr="004E14BD" w:rsidRDefault="006340D9" w:rsidP="006340D9">
            <w:pPr>
              <w:ind w:firstLine="567"/>
              <w:jc w:val="both"/>
            </w:pPr>
            <w:r w:rsidRPr="004E14BD">
              <w:t xml:space="preserve">На встрече заключено соглашение между Министерством сельского хозяйства и продовольственной политики РС (Я) и Якутским сельскохозяйственным техникумом о подготовке кадров для агропромышленного комплекса республики от 22 июня 2015 года. Кроме того, в настоящее время ведется работа по созданию Центра подготовки кадров для табунного коневодства на базе Амгинского филиала Якутского сельскохозяйственного техникума  в с. Алтанцы Амгинского района с использованием базы действующих коневодческих баз Амгинского улуса.   </w:t>
            </w:r>
          </w:p>
          <w:p w:rsidR="006340D9" w:rsidRPr="004E14BD" w:rsidRDefault="006340D9" w:rsidP="006340D9">
            <w:pPr>
              <w:ind w:firstLine="567"/>
              <w:jc w:val="both"/>
            </w:pPr>
            <w:r w:rsidRPr="004E14BD">
              <w:t xml:space="preserve">На базе Якутского колледжа технологии и дизайна проведены  в марте-апреле 2015 года совещания о подготовке кадров с работодателями ОАО ФАПК «Сахабулт», ателье «Губинский пассаж», производственный кооператив «Силуэт», ателье «Стиль», ателье «Соло», ООО «Копиртехсервис», ООО «Старт», ООО «Дизан компания ДизАРТ», пиар агентство «Банк идей», Комплексный центр социального обслуживания населения г. Якутска, ООО «Голд энд сильвер», ООО «Саха Айдын», ООО «Мамонт Воркшопэнд Гэлэри», ООО «Уран Саха». </w:t>
            </w:r>
          </w:p>
          <w:p w:rsidR="006340D9" w:rsidRPr="004E14BD" w:rsidRDefault="006340D9" w:rsidP="006340D9">
            <w:pPr>
              <w:ind w:firstLine="567"/>
              <w:jc w:val="both"/>
            </w:pPr>
            <w:r w:rsidRPr="004E14BD">
              <w:t xml:space="preserve">На базе Якутского промышленного техникума проведены ряд совещаний по проблемам подготовки и оснащения учебным оборудованием учебно-производственных мастерских техникума с участием Министерства промышленности Республики Саха (Якутия), ООО «Драгоценности Якутии», ООО «ЭПЛ Даймонд», ООО «ДДК».  По итогам данного совещания </w:t>
            </w:r>
            <w:r w:rsidRPr="004E14BD">
              <w:lastRenderedPageBreak/>
              <w:t xml:space="preserve">Министерством промышленности Республики Саха (Якутия) совместно с  ООО «Драгоценности Якутии»  направлено предложение по оснащению учебных цехов ювелирному делу и алмазогранильному производству. </w:t>
            </w:r>
          </w:p>
          <w:p w:rsidR="006340D9" w:rsidRDefault="006340D9" w:rsidP="006340D9">
            <w:pPr>
              <w:ind w:firstLine="567"/>
              <w:jc w:val="both"/>
            </w:pPr>
            <w:r w:rsidRPr="004E14BD">
              <w:t>В рамках республиканского совещания работников профессионального образования «Профессиональное образование: новые стратегические ориентиры – новый вектор развития» (21-24.09.2015г.)  на базе Якутского промышленного техникума 24 сентября 2015 г. состоялся круглый стол по развитию ювелирного кластера с участием директоров профессиональных образовательных учреждений и бизнес сообщества.</w:t>
            </w:r>
          </w:p>
          <w:p w:rsidR="00991F02" w:rsidRPr="004E14BD" w:rsidRDefault="00991F02" w:rsidP="00991F02">
            <w:pPr>
              <w:ind w:firstLine="567"/>
              <w:jc w:val="both"/>
            </w:pPr>
            <w:r>
              <w:t xml:space="preserve">Утверждено Положение Института бизнес-наставников (бизнес-наставничества) в Республике Саха (Якутия). Сформированы команды наставников и молодых предпринимателей, которые нуждаются в помощи профессионалов. </w:t>
            </w:r>
          </w:p>
        </w:tc>
      </w:tr>
      <w:tr w:rsidR="006340D9" w:rsidRPr="004E14BD" w:rsidTr="007377C4">
        <w:tc>
          <w:tcPr>
            <w:tcW w:w="458" w:type="dxa"/>
          </w:tcPr>
          <w:p w:rsidR="006340D9" w:rsidRPr="004E14BD" w:rsidRDefault="006340D9" w:rsidP="006340D9">
            <w:pPr>
              <w:jc w:val="both"/>
            </w:pPr>
            <w:r w:rsidRPr="004E14BD">
              <w:lastRenderedPageBreak/>
              <w:t>16</w:t>
            </w:r>
          </w:p>
        </w:tc>
        <w:tc>
          <w:tcPr>
            <w:tcW w:w="4161" w:type="dxa"/>
          </w:tcPr>
          <w:p w:rsidR="006340D9" w:rsidRPr="004E14BD" w:rsidRDefault="006340D9" w:rsidP="006340D9">
            <w:pPr>
              <w:jc w:val="both"/>
              <w:rPr>
                <w:b/>
              </w:rPr>
            </w:pPr>
            <w:r w:rsidRPr="004E14BD">
              <w:t xml:space="preserve">6.1 Изучить возможность оказания дополнительных мер государственной поддержки субъектам малого и среднего предпринимательства, создающим условия для </w:t>
            </w:r>
            <w:r w:rsidRPr="004E14BD">
              <w:rPr>
                <w:b/>
              </w:rPr>
              <w:t>трудоустройства инвалидов</w:t>
            </w:r>
            <w:r w:rsidRPr="004E14BD">
              <w:t>.</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pPr>
            <w:r w:rsidRPr="004E14BD">
              <w:t>1. Министерство по делам предпринимательства и развития туризма РС (Я)</w:t>
            </w:r>
          </w:p>
          <w:p w:rsidR="006340D9" w:rsidRPr="004E14BD" w:rsidRDefault="006340D9" w:rsidP="007377C4">
            <w:pPr>
              <w:jc w:val="center"/>
            </w:pPr>
            <w:r w:rsidRPr="004E14BD">
              <w:t>2. Министерство труда и социального развития РС (Я)  3. Министерство финансов РС (Я)</w:t>
            </w:r>
          </w:p>
          <w:p w:rsidR="006340D9" w:rsidRPr="004E14BD" w:rsidRDefault="006340D9" w:rsidP="007377C4">
            <w:pPr>
              <w:jc w:val="center"/>
              <w:rPr>
                <w:b/>
              </w:rPr>
            </w:pPr>
            <w:r w:rsidRPr="004E14BD">
              <w:t>4. Департамент занятости населения РС (Я)</w:t>
            </w:r>
          </w:p>
        </w:tc>
        <w:tc>
          <w:tcPr>
            <w:tcW w:w="1472" w:type="dxa"/>
          </w:tcPr>
          <w:p w:rsidR="006340D9" w:rsidRPr="004E14BD" w:rsidRDefault="001A4700" w:rsidP="007377C4">
            <w:pPr>
              <w:jc w:val="center"/>
            </w:pPr>
            <w:r w:rsidRPr="004E14BD">
              <w:t>И</w:t>
            </w:r>
            <w:r w:rsidR="006340D9" w:rsidRPr="004E14BD">
              <w:t>сполнено</w:t>
            </w:r>
          </w:p>
        </w:tc>
        <w:tc>
          <w:tcPr>
            <w:tcW w:w="5473" w:type="dxa"/>
          </w:tcPr>
          <w:p w:rsidR="00041B8D" w:rsidRPr="004E14BD" w:rsidRDefault="00041B8D" w:rsidP="00041B8D">
            <w:pPr>
              <w:ind w:firstLine="420"/>
              <w:jc w:val="both"/>
            </w:pPr>
            <w:r w:rsidRPr="004E14BD">
              <w:t>В рамках реализации государственной программы «Развитие предпринимательства в Республике Саха (Якутия) на 2012-2019</w:t>
            </w:r>
            <w:r w:rsidR="001A4700" w:rsidRPr="004E14BD">
              <w:t xml:space="preserve"> </w:t>
            </w:r>
            <w:r w:rsidRPr="004E14BD">
              <w:t>годы» в 2015 году по мероприятию «Поддержка социального предпринимательства»  была оказана государственная поддержка 19 предпринимателям на сумму в размере 8 млн</w:t>
            </w:r>
            <w:r w:rsidR="001A4700" w:rsidRPr="004E14BD">
              <w:t xml:space="preserve"> </w:t>
            </w:r>
            <w:r w:rsidRPr="004E14BD">
              <w:t>.рублей, таким образом, сохранено 126 рабочих мест и создано дополнительно 21 новое рабочее место.</w:t>
            </w:r>
          </w:p>
          <w:p w:rsidR="00041B8D" w:rsidRPr="004E14BD" w:rsidRDefault="00041B8D" w:rsidP="00041B8D">
            <w:pPr>
              <w:ind w:firstLine="420"/>
              <w:jc w:val="both"/>
            </w:pPr>
            <w:r w:rsidRPr="004E14BD">
              <w:t xml:space="preserve">  В связи с бюджетны</w:t>
            </w:r>
            <w:r w:rsidR="001A4700" w:rsidRPr="004E14BD">
              <w:t>ми</w:t>
            </w:r>
            <w:r w:rsidRPr="004E14BD">
              <w:t xml:space="preserve"> ограничениями, в 2016 году по указанному мероприятию финансирование не предусмотрено. Вместе с тем, при корректировке  государственной программы в приоритетах будут установлены меры государственной поддержки субъектам малого и </w:t>
            </w:r>
            <w:r w:rsidRPr="004E14BD">
              <w:lastRenderedPageBreak/>
              <w:t xml:space="preserve">среднего предпринимательства, создающим условия для трудоустройства инвалидов. </w:t>
            </w:r>
          </w:p>
          <w:p w:rsidR="006340D9" w:rsidRPr="004E14BD" w:rsidRDefault="006340D9" w:rsidP="00041B8D">
            <w:pPr>
              <w:ind w:firstLine="420"/>
              <w:jc w:val="both"/>
              <w:rPr>
                <w:i/>
              </w:rPr>
            </w:pPr>
            <w:r w:rsidRPr="004E14BD">
              <w:t xml:space="preserve">В рамках Программы дополнительных мероприятий по снижению напряженности на рынке труда Республики Саха (Якутия) на 2015 год (далее - Программа), утвержденной указом Главы РС (Я) № 341 от 04 марта 2015 года включено мероприятие  - социальная занятость инвалидов.            </w:t>
            </w:r>
          </w:p>
          <w:p w:rsidR="000B33F8" w:rsidRPr="004E14BD" w:rsidRDefault="006340D9" w:rsidP="000B33F8">
            <w:pPr>
              <w:ind w:firstLine="420"/>
              <w:jc w:val="both"/>
            </w:pPr>
            <w:r w:rsidRPr="004E14BD">
              <w:t>Программа  была рассмотрена</w:t>
            </w:r>
            <w:r w:rsidR="000B33F8" w:rsidRPr="004E14BD">
              <w:t xml:space="preserve"> и отклонена</w:t>
            </w:r>
            <w:r w:rsidRPr="004E14BD">
              <w:t xml:space="preserve"> межведомственной рабочей группой по рассмотрению и отбору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w:t>
            </w:r>
            <w:r w:rsidR="000B33F8" w:rsidRPr="004E14BD">
              <w:t>.</w:t>
            </w:r>
          </w:p>
          <w:p w:rsidR="006340D9" w:rsidRPr="004E14BD" w:rsidRDefault="006340D9" w:rsidP="000B33F8">
            <w:pPr>
              <w:ind w:firstLine="420"/>
              <w:jc w:val="both"/>
            </w:pPr>
            <w:r w:rsidRPr="004E14BD">
              <w:rPr>
                <w:b/>
              </w:rPr>
              <w:t>Работа в данном направлении будет продолжена.</w:t>
            </w:r>
            <w:r w:rsidRPr="004E14BD">
              <w:t xml:space="preserve">  </w:t>
            </w:r>
          </w:p>
        </w:tc>
      </w:tr>
      <w:tr w:rsidR="006340D9" w:rsidRPr="004E14BD" w:rsidTr="007377C4">
        <w:tc>
          <w:tcPr>
            <w:tcW w:w="458" w:type="dxa"/>
          </w:tcPr>
          <w:p w:rsidR="006340D9" w:rsidRPr="004E14BD" w:rsidRDefault="006340D9" w:rsidP="006340D9">
            <w:pPr>
              <w:jc w:val="both"/>
            </w:pPr>
            <w:r w:rsidRPr="004E14BD">
              <w:lastRenderedPageBreak/>
              <w:t>17</w:t>
            </w:r>
          </w:p>
        </w:tc>
        <w:tc>
          <w:tcPr>
            <w:tcW w:w="4161" w:type="dxa"/>
          </w:tcPr>
          <w:p w:rsidR="006340D9" w:rsidRPr="004E14BD" w:rsidRDefault="006340D9" w:rsidP="006340D9">
            <w:pPr>
              <w:jc w:val="both"/>
              <w:rPr>
                <w:b/>
              </w:rPr>
            </w:pPr>
            <w:r w:rsidRPr="004E14BD">
              <w:t>6.2 Рассмотреть вопрос обоснованности внесения изменений в действующее законодательство в части определения понятия «социальное предпринимательство».</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pPr>
            <w:r w:rsidRPr="004E14BD">
              <w:t>1. Министерство труда и социального развития РС (Я)  2. Министерство по делам предпринимательства и развития туризма РС (Я)</w:t>
            </w:r>
          </w:p>
          <w:p w:rsidR="006340D9" w:rsidRPr="004E14BD" w:rsidRDefault="006340D9" w:rsidP="007377C4">
            <w:pPr>
              <w:jc w:val="center"/>
            </w:pPr>
            <w:r w:rsidRPr="004E14BD">
              <w:t>3. Министерство финансов РС(Я)</w:t>
            </w:r>
          </w:p>
          <w:p w:rsidR="006340D9" w:rsidRPr="004E14BD" w:rsidRDefault="006340D9" w:rsidP="007377C4">
            <w:pPr>
              <w:jc w:val="center"/>
              <w:rPr>
                <w:b/>
              </w:rPr>
            </w:pPr>
            <w:r w:rsidRPr="004E14BD">
              <w:t>4. Департамент занятости населения РС(Я)</w:t>
            </w:r>
          </w:p>
        </w:tc>
        <w:tc>
          <w:tcPr>
            <w:tcW w:w="1472" w:type="dxa"/>
          </w:tcPr>
          <w:p w:rsidR="006340D9" w:rsidRPr="004E14BD" w:rsidRDefault="006340D9" w:rsidP="007377C4">
            <w:pPr>
              <w:jc w:val="center"/>
              <w:rPr>
                <w:bCs/>
              </w:rPr>
            </w:pPr>
            <w:r w:rsidRPr="004E14BD">
              <w:rPr>
                <w:bCs/>
              </w:rPr>
              <w:t>В работе</w:t>
            </w:r>
          </w:p>
        </w:tc>
        <w:tc>
          <w:tcPr>
            <w:tcW w:w="5473" w:type="dxa"/>
          </w:tcPr>
          <w:p w:rsidR="006340D9" w:rsidRPr="004E14BD" w:rsidRDefault="006340D9" w:rsidP="006340D9">
            <w:pPr>
              <w:ind w:firstLine="420"/>
              <w:jc w:val="both"/>
              <w:rPr>
                <w:shd w:val="clear" w:color="auto" w:fill="FFFFFF"/>
              </w:rPr>
            </w:pPr>
            <w:r w:rsidRPr="004E14BD">
              <w:rPr>
                <w:bCs/>
              </w:rPr>
              <w:t>Членами Совета Федерации и депутатами Государственной Думы РФ инициировано законопроект Федерального закона «О внесении изменений в Федеральный закон "О развитии малого и среднего предпринимательства в Российской Федерации", предусматривающий наделение регионов</w:t>
            </w:r>
            <w:r w:rsidRPr="004E14BD">
              <w:rPr>
                <w:shd w:val="clear" w:color="auto" w:fill="FFFFFF"/>
              </w:rPr>
              <w:t xml:space="preserve"> правом утверждать перечень видов социально ориентированной предпринимательской деятельности, а также оказывать таким предпринимателям поддержку, в том числе финансовую.</w:t>
            </w:r>
          </w:p>
          <w:p w:rsidR="006340D9" w:rsidRPr="004E14BD" w:rsidRDefault="006340D9" w:rsidP="006340D9">
            <w:pPr>
              <w:ind w:firstLine="420"/>
              <w:jc w:val="both"/>
              <w:rPr>
                <w:rStyle w:val="af"/>
                <w:i w:val="0"/>
              </w:rPr>
            </w:pPr>
            <w:r w:rsidRPr="004E14BD">
              <w:rPr>
                <w:rStyle w:val="af"/>
                <w:i w:val="0"/>
              </w:rPr>
              <w:t xml:space="preserve">Однако решением Совета Государственной Думы РФ от 14 марта 2016 года было законопроект снять с рассмотрения Государственной Думы в связи с заключениями комитетов Госдумы РФ и на основании отзыва </w:t>
            </w:r>
            <w:r w:rsidRPr="004E14BD">
              <w:rPr>
                <w:rStyle w:val="af"/>
                <w:i w:val="0"/>
              </w:rPr>
              <w:lastRenderedPageBreak/>
              <w:t xml:space="preserve">субъектами права законодательной инициативы. </w:t>
            </w:r>
          </w:p>
          <w:p w:rsidR="006340D9" w:rsidRPr="004E14BD" w:rsidRDefault="006340D9" w:rsidP="006340D9">
            <w:pPr>
              <w:ind w:firstLine="420"/>
              <w:jc w:val="both"/>
              <w:rPr>
                <w:b/>
              </w:rPr>
            </w:pPr>
            <w:r w:rsidRPr="004E14BD">
              <w:rPr>
                <w:b/>
              </w:rPr>
              <w:t>Работа в данном направдении будет продолжена.</w:t>
            </w:r>
            <w:r w:rsidRPr="004E14BD">
              <w:t xml:space="preserve">  </w:t>
            </w:r>
          </w:p>
        </w:tc>
      </w:tr>
      <w:tr w:rsidR="006340D9" w:rsidRPr="004E14BD" w:rsidTr="007377C4">
        <w:tc>
          <w:tcPr>
            <w:tcW w:w="458" w:type="dxa"/>
          </w:tcPr>
          <w:p w:rsidR="006340D9" w:rsidRPr="004E14BD" w:rsidRDefault="006340D9" w:rsidP="006340D9">
            <w:pPr>
              <w:jc w:val="both"/>
            </w:pPr>
            <w:r w:rsidRPr="004E14BD">
              <w:lastRenderedPageBreak/>
              <w:t>18</w:t>
            </w:r>
          </w:p>
        </w:tc>
        <w:tc>
          <w:tcPr>
            <w:tcW w:w="4161" w:type="dxa"/>
          </w:tcPr>
          <w:p w:rsidR="006340D9" w:rsidRPr="004E14BD" w:rsidRDefault="006340D9" w:rsidP="006340D9">
            <w:pPr>
              <w:jc w:val="both"/>
              <w:rPr>
                <w:b/>
              </w:rPr>
            </w:pPr>
            <w:r w:rsidRPr="004E14BD">
              <w:t xml:space="preserve">7. Детально проработать постановочные вопросы НП «Объединение частных медицинских центров и клиник Якутии» и внести в Правительство Республики Саха (Якутия) комплексный проект решения.  </w:t>
            </w:r>
          </w:p>
        </w:tc>
        <w:tc>
          <w:tcPr>
            <w:tcW w:w="1296" w:type="dxa"/>
          </w:tcPr>
          <w:p w:rsidR="006340D9" w:rsidRPr="004E14BD" w:rsidRDefault="006340D9" w:rsidP="007377C4">
            <w:pPr>
              <w:jc w:val="center"/>
              <w:rPr>
                <w:b/>
              </w:rPr>
            </w:pPr>
            <w:r w:rsidRPr="004E14BD">
              <w:t>01.07.2015</w:t>
            </w:r>
          </w:p>
        </w:tc>
        <w:tc>
          <w:tcPr>
            <w:tcW w:w="2733" w:type="dxa"/>
          </w:tcPr>
          <w:p w:rsidR="006340D9" w:rsidRPr="004E14BD" w:rsidRDefault="006340D9" w:rsidP="007377C4">
            <w:pPr>
              <w:jc w:val="center"/>
              <w:rPr>
                <w:b/>
              </w:rPr>
            </w:pPr>
            <w:r w:rsidRPr="004E14BD">
              <w:t>Министерство здравоохранения РС (Я)</w:t>
            </w:r>
          </w:p>
        </w:tc>
        <w:tc>
          <w:tcPr>
            <w:tcW w:w="1472" w:type="dxa"/>
          </w:tcPr>
          <w:p w:rsidR="006340D9" w:rsidRPr="004E14BD" w:rsidRDefault="006340D9" w:rsidP="007377C4">
            <w:pPr>
              <w:jc w:val="center"/>
            </w:pPr>
            <w:r w:rsidRPr="004E14BD">
              <w:t>В работе</w:t>
            </w:r>
          </w:p>
        </w:tc>
        <w:tc>
          <w:tcPr>
            <w:tcW w:w="5473" w:type="dxa"/>
          </w:tcPr>
          <w:p w:rsidR="006340D9" w:rsidRPr="004E14BD" w:rsidRDefault="006340D9" w:rsidP="006340D9">
            <w:pPr>
              <w:ind w:firstLine="567"/>
              <w:jc w:val="both"/>
            </w:pPr>
            <w:r w:rsidRPr="004E14BD">
              <w:t xml:space="preserve">Министерством здравоохранения Республики Саха (Якутия) в июне 2015 года разработан проект Стратегии развития частной медицины в Республике Саха (Якутия) на 2015-2019 годы с учетом всех постановочных вопросов НП «Объединение частных медицинских центров и клиник Якутии».   </w:t>
            </w:r>
          </w:p>
          <w:p w:rsidR="006340D9" w:rsidRPr="004E14BD" w:rsidRDefault="006340D9" w:rsidP="006340D9">
            <w:pPr>
              <w:ind w:firstLine="567"/>
              <w:jc w:val="both"/>
              <w:rPr>
                <w:bCs/>
              </w:rPr>
            </w:pPr>
            <w:r w:rsidRPr="004E14BD">
              <w:t>В настоящее время, в целях</w:t>
            </w:r>
            <w:r w:rsidRPr="004E14BD">
              <w:rPr>
                <w:bCs/>
              </w:rPr>
              <w:t xml:space="preserve"> улучшения качества и повышения доступности медицинской помощи Министерством здравоохранения Республики Саха (Якутия) реализуется </w:t>
            </w:r>
            <w:r w:rsidRPr="004E14BD">
              <w:t xml:space="preserve"> меры, направленные на развитие частного медицинского сектора в Республике Саха (Якутия), в том числе предусматривающие реализацию Стратегии развития частного медицинского сектора в Республике Саха (Якутия) на 2016-2019 годы</w:t>
            </w:r>
            <w:r w:rsidRPr="004E14BD">
              <w:rPr>
                <w:bCs/>
              </w:rPr>
              <w:t xml:space="preserve"> и </w:t>
            </w:r>
            <w:r w:rsidRPr="004E14BD">
              <w:t>План мероприятий («Дорожная карта») «Развитие частного медицинского сектора в Республике Саха (Якутия) на 2016-2019 годы»</w:t>
            </w:r>
            <w:r w:rsidRPr="004E14BD">
              <w:rPr>
                <w:bCs/>
              </w:rPr>
              <w:t>.</w:t>
            </w:r>
          </w:p>
          <w:p w:rsidR="006340D9" w:rsidRPr="004E14BD" w:rsidRDefault="006340D9" w:rsidP="006340D9">
            <w:pPr>
              <w:ind w:firstLine="567"/>
              <w:jc w:val="both"/>
            </w:pPr>
            <w:r w:rsidRPr="004E14BD">
              <w:t>В сентябре 2015 года проведены общественные слушания проекта, и на данном этапе доработанный проект с учетом замечаний и предложений направлен на повторное согласование в Министерство экономики Республики Саха (Якутия).</w:t>
            </w:r>
          </w:p>
          <w:p w:rsidR="006340D9" w:rsidRPr="004E14BD" w:rsidRDefault="006340D9" w:rsidP="006340D9">
            <w:pPr>
              <w:ind w:firstLine="567"/>
              <w:jc w:val="both"/>
            </w:pPr>
            <w:r w:rsidRPr="004E14BD">
              <w:rPr>
                <w:b/>
              </w:rPr>
              <w:t>Работа в данном направлении будет продолжена.</w:t>
            </w:r>
            <w:r w:rsidRPr="004E14BD">
              <w:t xml:space="preserve">  </w:t>
            </w:r>
          </w:p>
        </w:tc>
      </w:tr>
      <w:tr w:rsidR="006340D9" w:rsidRPr="004E14BD" w:rsidTr="007377C4">
        <w:tc>
          <w:tcPr>
            <w:tcW w:w="458" w:type="dxa"/>
          </w:tcPr>
          <w:p w:rsidR="006340D9" w:rsidRPr="004E14BD" w:rsidRDefault="006340D9" w:rsidP="006340D9">
            <w:pPr>
              <w:jc w:val="both"/>
            </w:pPr>
            <w:r w:rsidRPr="004E14BD">
              <w:t>19</w:t>
            </w:r>
          </w:p>
        </w:tc>
        <w:tc>
          <w:tcPr>
            <w:tcW w:w="4161" w:type="dxa"/>
          </w:tcPr>
          <w:p w:rsidR="006340D9" w:rsidRPr="004E14BD" w:rsidRDefault="006340D9" w:rsidP="006340D9">
            <w:pPr>
              <w:jc w:val="both"/>
              <w:rPr>
                <w:b/>
              </w:rPr>
            </w:pPr>
            <w:r w:rsidRPr="004E14BD">
              <w:t>8. Содействовать привлечению местных субъектов малого и среднего предпринимательства при создании придорожного сервиса.</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Министерство транспорта и дорожного хозяйства РС (Я)</w:t>
            </w:r>
          </w:p>
        </w:tc>
        <w:tc>
          <w:tcPr>
            <w:tcW w:w="1472" w:type="dxa"/>
          </w:tcPr>
          <w:p w:rsidR="006340D9" w:rsidRPr="004E14BD" w:rsidRDefault="006340D9" w:rsidP="007377C4">
            <w:pPr>
              <w:jc w:val="center"/>
            </w:pPr>
            <w:r w:rsidRPr="004E14BD">
              <w:t>Исполнено</w:t>
            </w:r>
          </w:p>
        </w:tc>
        <w:tc>
          <w:tcPr>
            <w:tcW w:w="5473" w:type="dxa"/>
          </w:tcPr>
          <w:p w:rsidR="006340D9" w:rsidRPr="004E14BD" w:rsidRDefault="006340D9" w:rsidP="006340D9">
            <w:pPr>
              <w:ind w:firstLine="420"/>
              <w:jc w:val="both"/>
              <w:rPr>
                <w:rFonts w:eastAsiaTheme="minorHAnsi"/>
                <w:color w:val="000000"/>
                <w:lang w:eastAsia="en-US"/>
              </w:rPr>
            </w:pPr>
            <w:r w:rsidRPr="004E14BD">
              <w:t xml:space="preserve">По итогам совместного рассмотрения общественными советами Министерства по делам предпринимательства и развития туризма РС (Я) и Министерства транспорта и дорожного хозяйства РС (Я), с 2016 года </w:t>
            </w:r>
            <w:r w:rsidRPr="004E14BD">
              <w:rPr>
                <w:rFonts w:eastAsiaTheme="minorHAnsi"/>
                <w:color w:val="000000"/>
                <w:lang w:eastAsia="en-US"/>
              </w:rPr>
              <w:t xml:space="preserve">возобновлено мероприятие по </w:t>
            </w:r>
            <w:r w:rsidRPr="004E14BD">
              <w:rPr>
                <w:rFonts w:eastAsiaTheme="minorHAnsi"/>
                <w:color w:val="000000"/>
                <w:lang w:eastAsia="en-US"/>
              </w:rPr>
              <w:lastRenderedPageBreak/>
              <w:t xml:space="preserve">поддержке субъектов малого и среднего предпринимательства, занятых в сфере создания объектов дорожного сервиса, в рамках реализации государственной программы РС(Я) «Развитие предпринимательства в Республике Саха (Якутия) на 2012-2019 годы», с финансированием из средств государственного бюджета Республики Саха (Якутия) в размере </w:t>
            </w:r>
            <w:r w:rsidRPr="004E14BD">
              <w:rPr>
                <w:rFonts w:eastAsiaTheme="minorHAnsi"/>
                <w:b/>
                <w:color w:val="000000"/>
                <w:lang w:eastAsia="en-US"/>
              </w:rPr>
              <w:t>5,0 млн.</w:t>
            </w:r>
            <w:r w:rsidRPr="004E14BD">
              <w:rPr>
                <w:rFonts w:eastAsiaTheme="minorHAnsi"/>
                <w:color w:val="000000"/>
                <w:lang w:eastAsia="en-US"/>
              </w:rPr>
              <w:t xml:space="preserve"> рублей в 2016 году.</w:t>
            </w:r>
          </w:p>
          <w:p w:rsidR="00041B8D" w:rsidRPr="004E14BD" w:rsidRDefault="00041B8D" w:rsidP="00041B8D">
            <w:pPr>
              <w:ind w:firstLine="420"/>
              <w:jc w:val="both"/>
              <w:rPr>
                <w:rFonts w:eastAsiaTheme="minorHAnsi"/>
                <w:color w:val="000000"/>
                <w:lang w:eastAsia="en-US"/>
              </w:rPr>
            </w:pPr>
            <w:r w:rsidRPr="004E14BD">
              <w:rPr>
                <w:rFonts w:eastAsiaTheme="minorHAnsi"/>
                <w:color w:val="000000"/>
                <w:lang w:eastAsia="en-US"/>
              </w:rPr>
              <w:t>Помимо этого мероприятия, субъекты малого и среднего предпринимательства, занятые в сфере создания объектов дорожного сервиса, предоставлена возможность участия в иных мероприятиях по субсидированию части затрат, связанных с приобретением и /или модернизацией оборудования; уплатой процентов по кредитам, привлеченным в российских кредитных организациях;  уплатой первого взноса (аванса) при заключении договоров лизинга оборудования с российскими лизинговыми организациями.</w:t>
            </w:r>
          </w:p>
          <w:p w:rsidR="00041B8D" w:rsidRPr="004E14BD" w:rsidRDefault="00041B8D" w:rsidP="00041B8D">
            <w:pPr>
              <w:ind w:firstLine="420"/>
              <w:jc w:val="both"/>
              <w:rPr>
                <w:b/>
              </w:rPr>
            </w:pPr>
            <w:r w:rsidRPr="004E14BD">
              <w:rPr>
                <w:rFonts w:eastAsiaTheme="minorHAnsi"/>
                <w:color w:val="000000"/>
                <w:lang w:eastAsia="en-US"/>
              </w:rPr>
              <w:t>Кроме того, предоставляются  микрокредиты до 3 млн. рублей до 3 лет и инвестиционные займы до 5 млн руб. до 5 лет.</w:t>
            </w:r>
          </w:p>
        </w:tc>
      </w:tr>
      <w:tr w:rsidR="006340D9" w:rsidRPr="004E14BD" w:rsidTr="007377C4">
        <w:tc>
          <w:tcPr>
            <w:tcW w:w="458" w:type="dxa"/>
          </w:tcPr>
          <w:p w:rsidR="006340D9" w:rsidRPr="004E14BD" w:rsidRDefault="006340D9" w:rsidP="006340D9">
            <w:pPr>
              <w:jc w:val="both"/>
            </w:pPr>
            <w:r w:rsidRPr="004E14BD">
              <w:lastRenderedPageBreak/>
              <w:t>20</w:t>
            </w:r>
          </w:p>
        </w:tc>
        <w:tc>
          <w:tcPr>
            <w:tcW w:w="4161" w:type="dxa"/>
          </w:tcPr>
          <w:p w:rsidR="006340D9" w:rsidRPr="004E14BD" w:rsidRDefault="006340D9" w:rsidP="006340D9">
            <w:pPr>
              <w:jc w:val="both"/>
              <w:rPr>
                <w:b/>
              </w:rPr>
            </w:pPr>
            <w:r w:rsidRPr="004E14BD">
              <w:t>9. В рамках муниципальных программ обеспечить в установленном порядке софинансирование расходов на поддержку частных детских садов, занимающихся детьми с особыми запросами (инклюзивное образование).</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pPr>
            <w:r w:rsidRPr="004E14BD">
              <w:t>1.</w:t>
            </w:r>
            <w:r w:rsidRPr="004E14BD">
              <w:rPr>
                <w:b/>
              </w:rPr>
              <w:t xml:space="preserve"> </w:t>
            </w:r>
            <w:r w:rsidRPr="004E14BD">
              <w:t>Министерство образования РС (Я)</w:t>
            </w:r>
          </w:p>
          <w:p w:rsidR="006340D9" w:rsidRPr="004E14BD" w:rsidRDefault="006340D9" w:rsidP="007377C4">
            <w:pPr>
              <w:jc w:val="center"/>
              <w:rPr>
                <w:b/>
              </w:rPr>
            </w:pPr>
            <w:r w:rsidRPr="004E14BD">
              <w:t>2. Министерство по делам предпринимательства и развития туризма РС (Я)</w:t>
            </w:r>
          </w:p>
        </w:tc>
        <w:tc>
          <w:tcPr>
            <w:tcW w:w="1472" w:type="dxa"/>
          </w:tcPr>
          <w:p w:rsidR="006340D9" w:rsidRPr="004E14BD" w:rsidRDefault="006340D9" w:rsidP="007377C4">
            <w:pPr>
              <w:jc w:val="center"/>
            </w:pPr>
            <w:r w:rsidRPr="004E14BD">
              <w:t>Исполнено</w:t>
            </w:r>
          </w:p>
        </w:tc>
        <w:tc>
          <w:tcPr>
            <w:tcW w:w="5473" w:type="dxa"/>
          </w:tcPr>
          <w:p w:rsidR="006340D9" w:rsidRPr="004E14BD" w:rsidRDefault="006340D9" w:rsidP="006340D9">
            <w:pPr>
              <w:pStyle w:val="ConsPlusTitle"/>
              <w:ind w:firstLine="420"/>
              <w:jc w:val="both"/>
              <w:outlineLvl w:val="0"/>
              <w:rPr>
                <w:rFonts w:ascii="Times New Roman" w:hAnsi="Times New Roman" w:cs="Times New Roman"/>
                <w:b w:val="0"/>
                <w:sz w:val="24"/>
                <w:szCs w:val="24"/>
              </w:rPr>
            </w:pPr>
            <w:r w:rsidRPr="004E14BD">
              <w:rPr>
                <w:rFonts w:ascii="Times New Roman" w:hAnsi="Times New Roman" w:cs="Times New Roman"/>
                <w:b w:val="0"/>
                <w:sz w:val="24"/>
                <w:szCs w:val="24"/>
              </w:rPr>
              <w:t>Для поддержки частных детских садов, занимающихся детьми с особыми запросами, финансовые средства выделяются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 на основании утвержденных норматив</w:t>
            </w:r>
            <w:hyperlink w:anchor="P34" w:history="1">
              <w:r w:rsidRPr="004E14BD">
                <w:rPr>
                  <w:rFonts w:ascii="Times New Roman" w:hAnsi="Times New Roman" w:cs="Times New Roman"/>
                  <w:b w:val="0"/>
                  <w:sz w:val="24"/>
                  <w:szCs w:val="24"/>
                </w:rPr>
                <w:t>ов</w:t>
              </w:r>
            </w:hyperlink>
            <w:r w:rsidRPr="004E14BD">
              <w:rPr>
                <w:rFonts w:ascii="Times New Roman" w:hAnsi="Times New Roman" w:cs="Times New Roman"/>
                <w:b w:val="0"/>
                <w:sz w:val="24"/>
                <w:szCs w:val="24"/>
              </w:rPr>
              <w:t xml:space="preserve"> (Постановление Правительства Республики Саха (Якутия) от 26 июня 2014 г. №179), в том числе с учетом деятельности по квалифицированной коррекции недостатков в физическом и (или) психическом развитии </w:t>
            </w:r>
            <w:r w:rsidRPr="004E14BD">
              <w:rPr>
                <w:rFonts w:ascii="Times New Roman" w:hAnsi="Times New Roman" w:cs="Times New Roman"/>
                <w:b w:val="0"/>
                <w:sz w:val="24"/>
                <w:szCs w:val="24"/>
              </w:rPr>
              <w:lastRenderedPageBreak/>
              <w:t xml:space="preserve">воспитанников. </w:t>
            </w:r>
          </w:p>
        </w:tc>
      </w:tr>
      <w:tr w:rsidR="006340D9" w:rsidRPr="004E14BD" w:rsidTr="007377C4">
        <w:tc>
          <w:tcPr>
            <w:tcW w:w="458" w:type="dxa"/>
          </w:tcPr>
          <w:p w:rsidR="006340D9" w:rsidRPr="004E14BD" w:rsidRDefault="006340D9" w:rsidP="006340D9">
            <w:pPr>
              <w:jc w:val="both"/>
            </w:pPr>
            <w:r w:rsidRPr="004E14BD">
              <w:lastRenderedPageBreak/>
              <w:t>21</w:t>
            </w:r>
          </w:p>
        </w:tc>
        <w:tc>
          <w:tcPr>
            <w:tcW w:w="4161" w:type="dxa"/>
          </w:tcPr>
          <w:p w:rsidR="006340D9" w:rsidRPr="004E14BD" w:rsidRDefault="006340D9" w:rsidP="006340D9">
            <w:pPr>
              <w:jc w:val="both"/>
              <w:rPr>
                <w:b/>
              </w:rPr>
            </w:pPr>
            <w:r w:rsidRPr="004E14BD">
              <w:t>10. Вести мониторинг изменений федерального налогового законодательства и обеспечить приведение в соответствие с ним регионального законодательства.</w:t>
            </w:r>
          </w:p>
        </w:tc>
        <w:tc>
          <w:tcPr>
            <w:tcW w:w="1296" w:type="dxa"/>
          </w:tcPr>
          <w:p w:rsidR="006340D9" w:rsidRPr="004E14BD" w:rsidRDefault="006340D9" w:rsidP="007377C4">
            <w:pPr>
              <w:jc w:val="center"/>
              <w:rPr>
                <w:b/>
              </w:rPr>
            </w:pPr>
            <w:r w:rsidRPr="004E14BD">
              <w:t>01.07.2015</w:t>
            </w:r>
          </w:p>
        </w:tc>
        <w:tc>
          <w:tcPr>
            <w:tcW w:w="2733" w:type="dxa"/>
          </w:tcPr>
          <w:p w:rsidR="006340D9" w:rsidRPr="004E14BD" w:rsidRDefault="006340D9" w:rsidP="007377C4">
            <w:pPr>
              <w:jc w:val="center"/>
              <w:rPr>
                <w:b/>
              </w:rPr>
            </w:pPr>
            <w:r w:rsidRPr="004E14BD">
              <w:t>Министерство экономики РС(Я)</w:t>
            </w:r>
          </w:p>
        </w:tc>
        <w:tc>
          <w:tcPr>
            <w:tcW w:w="1472" w:type="dxa"/>
          </w:tcPr>
          <w:p w:rsidR="006340D9" w:rsidRPr="004E14BD" w:rsidRDefault="006340D9" w:rsidP="007377C4">
            <w:pPr>
              <w:jc w:val="center"/>
            </w:pPr>
            <w:r w:rsidRPr="004E14BD">
              <w:t>Исполнено</w:t>
            </w:r>
          </w:p>
        </w:tc>
        <w:tc>
          <w:tcPr>
            <w:tcW w:w="5473" w:type="dxa"/>
          </w:tcPr>
          <w:p w:rsidR="006340D9" w:rsidRPr="004E14BD" w:rsidRDefault="006340D9" w:rsidP="006340D9">
            <w:pPr>
              <w:ind w:firstLine="420"/>
              <w:jc w:val="both"/>
            </w:pPr>
            <w:r w:rsidRPr="004E14BD">
              <w:t>Мониторинг изменений федерального налогового законодательства проводится ежеквартально.</w:t>
            </w:r>
          </w:p>
          <w:p w:rsidR="006340D9" w:rsidRPr="004E14BD" w:rsidRDefault="006340D9" w:rsidP="006340D9">
            <w:pPr>
              <w:ind w:firstLine="420"/>
              <w:jc w:val="both"/>
              <w:rPr>
                <w:rStyle w:val="af"/>
                <w:i w:val="0"/>
              </w:rPr>
            </w:pPr>
            <w:r w:rsidRPr="004E14BD">
              <w:rPr>
                <w:rStyle w:val="af"/>
                <w:i w:val="0"/>
              </w:rPr>
              <w:t>В 2015 г. федеральным законодательством дано право регионам: снижать ставки по упрощённой системе налогообложения с объектом налогообложения в виде доходов в пределах от 1 до 6% в зависимости от категорий налогоплательщиков и видов деятельности; - устанавливать налоговые каникулы для впервые зарегистрированных индивидуальных предпринимателей, осуществляющих деятельность в сферах производства, науки, социальной и бытовых услуг населению, применяющих упрощённую и патентную системы налогообложения.</w:t>
            </w:r>
          </w:p>
          <w:p w:rsidR="006340D9" w:rsidRPr="004E14BD" w:rsidRDefault="006340D9" w:rsidP="006340D9">
            <w:pPr>
              <w:ind w:firstLine="420"/>
              <w:jc w:val="both"/>
              <w:rPr>
                <w:rStyle w:val="af"/>
                <w:i w:val="0"/>
              </w:rPr>
            </w:pPr>
            <w:r w:rsidRPr="004E14BD">
              <w:rPr>
                <w:rStyle w:val="af"/>
                <w:i w:val="0"/>
              </w:rPr>
              <w:t>Дано право муниципалитетам снижать ставку единого вмененного налога на доходы с 15 до 7,5%.</w:t>
            </w:r>
          </w:p>
          <w:p w:rsidR="006340D9" w:rsidRPr="004E14BD" w:rsidRDefault="006340D9" w:rsidP="006340D9">
            <w:pPr>
              <w:ind w:firstLine="420"/>
              <w:jc w:val="both"/>
              <w:rPr>
                <w:rStyle w:val="af"/>
                <w:i w:val="0"/>
              </w:rPr>
            </w:pPr>
            <w:r w:rsidRPr="004E14BD">
              <w:rPr>
                <w:rStyle w:val="af"/>
                <w:i w:val="0"/>
              </w:rPr>
              <w:t>Расширен перечень видов предпринимательской деятельности с 47 до 62, в отношении которых возможно применение патентной системы налогообложения.</w:t>
            </w:r>
          </w:p>
          <w:p w:rsidR="006340D9" w:rsidRPr="004E14BD" w:rsidRDefault="006340D9" w:rsidP="006340D9">
            <w:pPr>
              <w:pStyle w:val="ac"/>
              <w:spacing w:after="0" w:line="240" w:lineRule="auto"/>
              <w:ind w:left="0" w:firstLine="420"/>
              <w:jc w:val="both"/>
              <w:rPr>
                <w:rFonts w:ascii="Times New Roman" w:hAnsi="Times New Roman" w:cs="Times New Roman"/>
                <w:sz w:val="24"/>
                <w:szCs w:val="24"/>
              </w:rPr>
            </w:pPr>
            <w:r w:rsidRPr="004E14BD">
              <w:rPr>
                <w:rStyle w:val="ae"/>
                <w:rFonts w:ascii="Times New Roman" w:hAnsi="Times New Roman" w:cs="Times New Roman"/>
                <w:b w:val="0"/>
                <w:sz w:val="24"/>
                <w:szCs w:val="24"/>
                <w:bdr w:val="none" w:sz="0" w:space="0" w:color="auto" w:frame="1"/>
              </w:rPr>
              <w:t>В республике установлены 2-х летние «налоговые каникулы»</w:t>
            </w:r>
            <w:r w:rsidRPr="004E14BD">
              <w:rPr>
                <w:rFonts w:ascii="Times New Roman" w:hAnsi="Times New Roman" w:cs="Times New Roman"/>
                <w:sz w:val="24"/>
                <w:szCs w:val="24"/>
              </w:rPr>
              <w:t xml:space="preserve"> для вновь зарегистрированных индивидуальных предпринимателей, применяющих патентную и упрощенную систему налогообложения, в сферах производства,  социальной,  научной и предоставления бытовых услуг населению.  </w:t>
            </w:r>
          </w:p>
          <w:p w:rsidR="006340D9" w:rsidRPr="004E14BD" w:rsidRDefault="006340D9" w:rsidP="006340D9">
            <w:pPr>
              <w:pStyle w:val="ac"/>
              <w:spacing w:after="0" w:line="240" w:lineRule="auto"/>
              <w:ind w:left="0" w:firstLine="420"/>
              <w:jc w:val="both"/>
              <w:rPr>
                <w:rFonts w:ascii="Times New Roman" w:hAnsi="Times New Roman" w:cs="Times New Roman"/>
                <w:sz w:val="24"/>
                <w:szCs w:val="24"/>
              </w:rPr>
            </w:pPr>
            <w:r w:rsidRPr="004E14BD">
              <w:rPr>
                <w:rFonts w:ascii="Times New Roman" w:hAnsi="Times New Roman" w:cs="Times New Roman"/>
                <w:sz w:val="24"/>
                <w:szCs w:val="24"/>
              </w:rPr>
              <w:t xml:space="preserve"> Проведена большая работа по усовершенствованию патентной системы. Р</w:t>
            </w:r>
            <w:r w:rsidRPr="004E14BD">
              <w:rPr>
                <w:rFonts w:ascii="Times New Roman" w:hAnsi="Times New Roman" w:cs="Times New Roman"/>
                <w:color w:val="000000"/>
                <w:sz w:val="24"/>
                <w:szCs w:val="24"/>
              </w:rPr>
              <w:t xml:space="preserve">асширены перечни видов предпринимательской деятельности, применяющих патентную систему </w:t>
            </w:r>
            <w:r w:rsidRPr="004E14BD">
              <w:rPr>
                <w:rFonts w:ascii="Times New Roman" w:hAnsi="Times New Roman" w:cs="Times New Roman"/>
                <w:color w:val="000000"/>
                <w:sz w:val="24"/>
                <w:szCs w:val="24"/>
              </w:rPr>
              <w:lastRenderedPageBreak/>
              <w:t>налогообложения (к</w:t>
            </w:r>
            <w:r w:rsidRPr="004E14BD">
              <w:rPr>
                <w:rFonts w:ascii="Times New Roman" w:hAnsi="Times New Roman" w:cs="Times New Roman"/>
                <w:sz w:val="24"/>
                <w:szCs w:val="24"/>
              </w:rPr>
              <w:t xml:space="preserve"> 55 видам добавились еще 16 видов экономической деятельности), дифференцирована стоимость патента по группам муниципальных образований.  </w:t>
            </w:r>
          </w:p>
          <w:p w:rsidR="006340D9" w:rsidRPr="004E14BD" w:rsidRDefault="006340D9" w:rsidP="006340D9">
            <w:pPr>
              <w:pStyle w:val="ac"/>
              <w:spacing w:after="0" w:line="240" w:lineRule="auto"/>
              <w:ind w:left="0" w:firstLine="420"/>
              <w:jc w:val="both"/>
              <w:rPr>
                <w:rFonts w:ascii="Times New Roman" w:hAnsi="Times New Roman" w:cs="Times New Roman"/>
                <w:sz w:val="24"/>
                <w:szCs w:val="24"/>
              </w:rPr>
            </w:pPr>
            <w:r w:rsidRPr="004E14BD">
              <w:rPr>
                <w:rFonts w:ascii="Times New Roman" w:hAnsi="Times New Roman" w:cs="Times New Roman"/>
                <w:sz w:val="24"/>
                <w:szCs w:val="24"/>
              </w:rPr>
              <w:t>Установлены понижающие ставки при применении упрощенной системы налогообложения от 6 до 2 процентов (в случае, если объектом налогообложения являются доходы), за исключением промышленных районов. Работа в данном направлении будет продолжена.</w:t>
            </w:r>
          </w:p>
          <w:p w:rsidR="006340D9" w:rsidRPr="004E14BD" w:rsidRDefault="006340D9" w:rsidP="006340D9">
            <w:pPr>
              <w:pStyle w:val="ac"/>
              <w:spacing w:after="0" w:line="240" w:lineRule="auto"/>
              <w:ind w:left="0" w:firstLine="420"/>
              <w:jc w:val="both"/>
              <w:rPr>
                <w:rFonts w:ascii="Times New Roman" w:hAnsi="Times New Roman" w:cs="Times New Roman"/>
                <w:sz w:val="24"/>
                <w:szCs w:val="24"/>
              </w:rPr>
            </w:pPr>
            <w:r w:rsidRPr="004E14BD">
              <w:rPr>
                <w:rFonts w:ascii="Times New Roman" w:hAnsi="Times New Roman" w:cs="Times New Roman"/>
                <w:sz w:val="24"/>
                <w:szCs w:val="24"/>
              </w:rPr>
              <w:t>Соответствующие изменения Закона о налоговой политике Республики Саха (Якутия) вступили в силу с 1 января 2016 года.</w:t>
            </w:r>
          </w:p>
        </w:tc>
      </w:tr>
      <w:tr w:rsidR="00624393" w:rsidRPr="004E14BD" w:rsidTr="007377C4">
        <w:tc>
          <w:tcPr>
            <w:tcW w:w="458" w:type="dxa"/>
          </w:tcPr>
          <w:p w:rsidR="00624393" w:rsidRPr="004E14BD" w:rsidRDefault="00624393" w:rsidP="00624393">
            <w:pPr>
              <w:jc w:val="both"/>
            </w:pPr>
            <w:r w:rsidRPr="004E14BD">
              <w:lastRenderedPageBreak/>
              <w:t>22</w:t>
            </w:r>
          </w:p>
        </w:tc>
        <w:tc>
          <w:tcPr>
            <w:tcW w:w="4161" w:type="dxa"/>
          </w:tcPr>
          <w:p w:rsidR="00624393" w:rsidRPr="004E14BD" w:rsidRDefault="00624393" w:rsidP="00624393">
            <w:pPr>
              <w:jc w:val="both"/>
              <w:rPr>
                <w:b/>
              </w:rPr>
            </w:pPr>
            <w:r w:rsidRPr="004E14BD">
              <w:t>11. Разработать программу дополнительных мер поддержки ремесел и народно-художественных промыслов вне зависимости от форм собственности с определением источников финансирования, начиная с 2016 года, в рамках средств, предусмотренных в государственных программах Республики Саха (Якутия).</w:t>
            </w:r>
          </w:p>
        </w:tc>
        <w:tc>
          <w:tcPr>
            <w:tcW w:w="1296" w:type="dxa"/>
          </w:tcPr>
          <w:p w:rsidR="00624393" w:rsidRPr="004E14BD" w:rsidRDefault="00624393" w:rsidP="007377C4">
            <w:pPr>
              <w:jc w:val="center"/>
              <w:rPr>
                <w:b/>
              </w:rPr>
            </w:pPr>
            <w:r w:rsidRPr="004E14BD">
              <w:t>31 июля 2015 года.</w:t>
            </w:r>
          </w:p>
        </w:tc>
        <w:tc>
          <w:tcPr>
            <w:tcW w:w="2733" w:type="dxa"/>
          </w:tcPr>
          <w:p w:rsidR="00624393" w:rsidRPr="004E14BD" w:rsidRDefault="00624393" w:rsidP="007377C4">
            <w:pPr>
              <w:jc w:val="center"/>
            </w:pPr>
            <w:r w:rsidRPr="004E14BD">
              <w:t>1. Министерство промышленности РС (Я)</w:t>
            </w:r>
          </w:p>
          <w:p w:rsidR="00624393" w:rsidRPr="004E14BD" w:rsidRDefault="00624393" w:rsidP="007377C4">
            <w:pPr>
              <w:jc w:val="center"/>
            </w:pPr>
            <w:r w:rsidRPr="004E14BD">
              <w:t>2. Министерство культуры и духовного развития РС (Я)</w:t>
            </w:r>
          </w:p>
          <w:p w:rsidR="00624393" w:rsidRPr="004E14BD" w:rsidRDefault="00624393" w:rsidP="007377C4">
            <w:pPr>
              <w:jc w:val="center"/>
              <w:rPr>
                <w:b/>
              </w:rPr>
            </w:pPr>
            <w:r w:rsidRPr="004E14BD">
              <w:t>3. Министерство по делам предпринимательства и развития туризма РС (Я)</w:t>
            </w:r>
          </w:p>
        </w:tc>
        <w:tc>
          <w:tcPr>
            <w:tcW w:w="1472" w:type="dxa"/>
          </w:tcPr>
          <w:p w:rsidR="00624393" w:rsidRPr="004E14BD" w:rsidRDefault="00624393" w:rsidP="007377C4">
            <w:pPr>
              <w:jc w:val="center"/>
            </w:pPr>
            <w:r w:rsidRPr="004E14BD">
              <w:t>Исполнено</w:t>
            </w:r>
          </w:p>
        </w:tc>
        <w:tc>
          <w:tcPr>
            <w:tcW w:w="5473" w:type="dxa"/>
          </w:tcPr>
          <w:p w:rsidR="00624393" w:rsidRPr="004E14BD" w:rsidRDefault="00624393" w:rsidP="00624393">
            <w:pPr>
              <w:autoSpaceDE w:val="0"/>
              <w:autoSpaceDN w:val="0"/>
              <w:adjustRightInd w:val="0"/>
              <w:ind w:firstLine="420"/>
              <w:jc w:val="both"/>
              <w:rPr>
                <w:rFonts w:eastAsiaTheme="minorHAnsi"/>
                <w:color w:val="000000"/>
                <w:lang w:eastAsia="en-US"/>
              </w:rPr>
            </w:pPr>
            <w:r w:rsidRPr="004E14BD">
              <w:rPr>
                <w:rFonts w:eastAsiaTheme="minorHAnsi"/>
                <w:color w:val="000000"/>
                <w:lang w:eastAsia="en-US"/>
              </w:rPr>
              <w:t xml:space="preserve">В рамках государственной программы РС (Я) «Развитие предпринимательства в РС (Я) на 2012-2019 годы» оказывается государственная поддержка для предпринимателей, осуществляющих деятельность в области ремесел, народных художественных промыслов в части субсидирования части затрат на оборудование, инструменты, сырье, расходные материалы, необходимые для производства продукции и изделий народных художественных промыслов, декоративно-прикладного искусства и сувенирной продукции, а также на приобретение лицензионного права использования эмблемы и символики. </w:t>
            </w:r>
          </w:p>
          <w:p w:rsidR="00624393" w:rsidRPr="004E14BD" w:rsidRDefault="00624393" w:rsidP="00624393">
            <w:pPr>
              <w:autoSpaceDE w:val="0"/>
              <w:autoSpaceDN w:val="0"/>
              <w:adjustRightInd w:val="0"/>
              <w:ind w:firstLine="420"/>
              <w:jc w:val="both"/>
              <w:rPr>
                <w:rFonts w:eastAsiaTheme="minorHAnsi"/>
                <w:color w:val="000000"/>
                <w:lang w:eastAsia="en-US"/>
              </w:rPr>
            </w:pPr>
            <w:r w:rsidRPr="004E14BD">
              <w:rPr>
                <w:rFonts w:eastAsiaTheme="minorHAnsi"/>
                <w:color w:val="000000"/>
                <w:lang w:eastAsia="en-US"/>
              </w:rPr>
              <w:t>В 2015 году на данное мероприятие направлено 3 млн. рублей,  за счет средств государственного бюджета РС</w:t>
            </w:r>
            <w:r w:rsidR="001A4700" w:rsidRPr="004E14BD">
              <w:rPr>
                <w:rFonts w:eastAsiaTheme="minorHAnsi"/>
                <w:color w:val="000000"/>
                <w:lang w:eastAsia="en-US"/>
              </w:rPr>
              <w:t xml:space="preserve"> </w:t>
            </w:r>
            <w:r w:rsidRPr="004E14BD">
              <w:rPr>
                <w:rFonts w:eastAsiaTheme="minorHAnsi"/>
                <w:color w:val="000000"/>
                <w:lang w:eastAsia="en-US"/>
              </w:rPr>
              <w:t xml:space="preserve">(Я) выделен 1,0 млн.рублей, из средств федерального бюджета привлечена субсидия на поддержку народных художественных промыслов в размере 2,0 млн. рублей. По итогам реализации мероприятия, субсидии предоставлены 10 субъектам малого и </w:t>
            </w:r>
            <w:r w:rsidRPr="004E14BD">
              <w:rPr>
                <w:rFonts w:eastAsiaTheme="minorHAnsi"/>
                <w:color w:val="000000"/>
                <w:lang w:eastAsia="en-US"/>
              </w:rPr>
              <w:lastRenderedPageBreak/>
              <w:t>среднего предпринимательства.</w:t>
            </w:r>
          </w:p>
          <w:p w:rsidR="001A4700" w:rsidRPr="004E14BD" w:rsidRDefault="00624393" w:rsidP="00624393">
            <w:pPr>
              <w:autoSpaceDE w:val="0"/>
              <w:autoSpaceDN w:val="0"/>
              <w:adjustRightInd w:val="0"/>
              <w:ind w:firstLine="420"/>
              <w:jc w:val="both"/>
              <w:rPr>
                <w:rFonts w:eastAsiaTheme="minorHAnsi"/>
                <w:color w:val="000000"/>
                <w:lang w:eastAsia="en-US"/>
              </w:rPr>
            </w:pPr>
            <w:r w:rsidRPr="004E14BD">
              <w:rPr>
                <w:rFonts w:eastAsiaTheme="minorHAnsi"/>
                <w:color w:val="000000"/>
                <w:lang w:eastAsia="en-US"/>
              </w:rPr>
              <w:t xml:space="preserve">В 2016 году из средств государственного бюджета РС (Я) по данному мероприятию предусмотрено </w:t>
            </w:r>
            <w:r w:rsidRPr="004E14BD">
              <w:rPr>
                <w:rFonts w:eastAsiaTheme="minorHAnsi"/>
                <w:b/>
                <w:color w:val="000000"/>
                <w:lang w:eastAsia="en-US"/>
              </w:rPr>
              <w:t xml:space="preserve">3 млн. рублей, </w:t>
            </w:r>
            <w:r w:rsidRPr="004E14BD">
              <w:rPr>
                <w:rFonts w:eastAsiaTheme="minorHAnsi"/>
                <w:color w:val="000000"/>
                <w:lang w:eastAsia="en-US"/>
              </w:rPr>
              <w:t>по состоянию на 25.05.2016 года освоено 2,4 млн.</w:t>
            </w:r>
            <w:r w:rsidR="001A4700" w:rsidRPr="004E14BD">
              <w:rPr>
                <w:rFonts w:eastAsiaTheme="minorHAnsi"/>
                <w:color w:val="000000"/>
                <w:lang w:eastAsia="en-US"/>
              </w:rPr>
              <w:t xml:space="preserve"> </w:t>
            </w:r>
            <w:r w:rsidRPr="004E14BD">
              <w:rPr>
                <w:rFonts w:eastAsiaTheme="minorHAnsi"/>
                <w:color w:val="000000"/>
                <w:lang w:eastAsia="en-US"/>
              </w:rPr>
              <w:t xml:space="preserve">рублей. </w:t>
            </w:r>
          </w:p>
          <w:p w:rsidR="00624393" w:rsidRPr="004E14BD" w:rsidRDefault="00624393" w:rsidP="00624393">
            <w:pPr>
              <w:autoSpaceDE w:val="0"/>
              <w:autoSpaceDN w:val="0"/>
              <w:adjustRightInd w:val="0"/>
              <w:ind w:firstLine="420"/>
              <w:jc w:val="both"/>
              <w:rPr>
                <w:rFonts w:eastAsiaTheme="minorHAnsi"/>
                <w:color w:val="000000"/>
                <w:lang w:eastAsia="en-US"/>
              </w:rPr>
            </w:pPr>
            <w:r w:rsidRPr="004E14BD">
              <w:rPr>
                <w:rFonts w:eastAsiaTheme="minorHAnsi"/>
                <w:color w:val="000000"/>
                <w:lang w:eastAsia="en-US"/>
              </w:rPr>
              <w:t>Также по линии Министерства культуры и духовного развития РС (Я) в рамках государственной программы «Создание условий для духовно-культурного развития Якутии на 2012-2017 годы» в подпрограмме с соисполнителем Государственным комитетом РС (Я) по национальной политике «Поддержка и развитие народных художественных промыслов и ремесел народов РС (Я)» предусмотрены средства в объеме:</w:t>
            </w:r>
          </w:p>
          <w:p w:rsidR="00624393" w:rsidRPr="004E14BD" w:rsidRDefault="00624393" w:rsidP="00624393">
            <w:pPr>
              <w:autoSpaceDE w:val="0"/>
              <w:autoSpaceDN w:val="0"/>
              <w:adjustRightInd w:val="0"/>
              <w:ind w:firstLine="420"/>
              <w:jc w:val="both"/>
              <w:rPr>
                <w:rFonts w:eastAsiaTheme="minorHAnsi"/>
                <w:color w:val="000000"/>
                <w:lang w:eastAsia="en-US"/>
              </w:rPr>
            </w:pPr>
            <w:r w:rsidRPr="004E14BD">
              <w:rPr>
                <w:rFonts w:eastAsiaTheme="minorHAnsi"/>
                <w:color w:val="000000"/>
                <w:lang w:eastAsia="en-US"/>
              </w:rPr>
              <w:t>В 2015 году – 2385,0 тыс. руб.; в 2016 – 2109,0 тыс. руб.; в 2017 году – 2109,0 тыс. руб. Итого: 6 603,0 тыс. руб.</w:t>
            </w:r>
          </w:p>
        </w:tc>
      </w:tr>
      <w:tr w:rsidR="006340D9" w:rsidRPr="004E14BD" w:rsidTr="007377C4">
        <w:tc>
          <w:tcPr>
            <w:tcW w:w="458" w:type="dxa"/>
          </w:tcPr>
          <w:p w:rsidR="006340D9" w:rsidRPr="004E14BD" w:rsidRDefault="006340D9" w:rsidP="006340D9">
            <w:pPr>
              <w:jc w:val="both"/>
            </w:pPr>
            <w:r w:rsidRPr="004E14BD">
              <w:lastRenderedPageBreak/>
              <w:t>23</w:t>
            </w:r>
          </w:p>
        </w:tc>
        <w:tc>
          <w:tcPr>
            <w:tcW w:w="4161" w:type="dxa"/>
          </w:tcPr>
          <w:p w:rsidR="006340D9" w:rsidRPr="004E14BD" w:rsidRDefault="006340D9" w:rsidP="006340D9">
            <w:pPr>
              <w:jc w:val="both"/>
              <w:rPr>
                <w:b/>
              </w:rPr>
            </w:pPr>
            <w:r w:rsidRPr="004E14BD">
              <w:t>12.1 С учетом особенностей развития экономики муниципальных образований при участии бизнес-сообществ разработать и утвердить Планы мероприятий («дорожные карты») развития малого и среднего предпринимательства, включая мероприятия во всех поселениях, а также обеспечить их реализацию</w:t>
            </w:r>
          </w:p>
        </w:tc>
        <w:tc>
          <w:tcPr>
            <w:tcW w:w="1296" w:type="dxa"/>
          </w:tcPr>
          <w:p w:rsidR="006340D9" w:rsidRPr="004E14BD" w:rsidRDefault="006340D9" w:rsidP="007377C4">
            <w:pPr>
              <w:jc w:val="center"/>
              <w:rPr>
                <w:b/>
              </w:rPr>
            </w:pPr>
            <w:r w:rsidRPr="004E14BD">
              <w:t>31 декабря 2015 года.</w:t>
            </w:r>
          </w:p>
        </w:tc>
        <w:tc>
          <w:tcPr>
            <w:tcW w:w="2733" w:type="dxa"/>
          </w:tcPr>
          <w:p w:rsidR="006340D9" w:rsidRPr="004E14BD" w:rsidRDefault="006340D9" w:rsidP="007377C4">
            <w:pPr>
              <w:jc w:val="center"/>
              <w:rPr>
                <w:b/>
              </w:rPr>
            </w:pPr>
            <w:r w:rsidRPr="004E14BD">
              <w:t>Главы муниципальных районов Республики Саха (Якутия)</w:t>
            </w:r>
          </w:p>
        </w:tc>
        <w:tc>
          <w:tcPr>
            <w:tcW w:w="1472" w:type="dxa"/>
          </w:tcPr>
          <w:p w:rsidR="006340D9" w:rsidRPr="004E14BD" w:rsidRDefault="006340D9" w:rsidP="007377C4">
            <w:pPr>
              <w:jc w:val="center"/>
            </w:pPr>
            <w:r w:rsidRPr="004E14BD">
              <w:t>Исполнено</w:t>
            </w:r>
          </w:p>
          <w:p w:rsidR="006340D9" w:rsidRPr="004E14BD" w:rsidRDefault="006340D9" w:rsidP="007377C4">
            <w:pPr>
              <w:jc w:val="center"/>
            </w:pPr>
          </w:p>
        </w:tc>
        <w:tc>
          <w:tcPr>
            <w:tcW w:w="5473" w:type="dxa"/>
          </w:tcPr>
          <w:p w:rsidR="006340D9" w:rsidRPr="004E14BD" w:rsidRDefault="006340D9" w:rsidP="006340D9">
            <w:pPr>
              <w:jc w:val="both"/>
            </w:pPr>
            <w:r w:rsidRPr="004E14BD">
              <w:t xml:space="preserve">      Планы мероприятий («дорожные карты») разработаны и утверждены в 34 районах (Абыйский, Алданский, Аллаиховский, Амгинский, Анабарский, Булунский, Верхнеколымский, Верхоянский, Вилюйский, Горный, Кобяйский, Ленский, Мегино-Кангаласский, Намский, Нижнеколымский, Нюрбинский, Оленекский, Таттинский, Томпонский, Усть-Алданский, Усть-Майский, Усть-Янский, Чурапчинский, Верхневилюйский, Жиганский, Мирнинский, Момский, Нерюнгринский, Оймяконский, Олекминский, Среднеколымский, Сунтарский, Хангаласский, Эвено-Бытантайский, Якутск) муниципальных района разработали и утвердили Дорожные карты, за искл. ГО «поселок Жатай». </w:t>
            </w:r>
          </w:p>
        </w:tc>
      </w:tr>
      <w:tr w:rsidR="006340D9" w:rsidRPr="004E14BD" w:rsidTr="007377C4">
        <w:tc>
          <w:tcPr>
            <w:tcW w:w="458" w:type="dxa"/>
          </w:tcPr>
          <w:p w:rsidR="006340D9" w:rsidRPr="004E14BD" w:rsidRDefault="006340D9" w:rsidP="006340D9">
            <w:pPr>
              <w:jc w:val="both"/>
            </w:pPr>
            <w:r w:rsidRPr="004E14BD">
              <w:t>24</w:t>
            </w:r>
          </w:p>
        </w:tc>
        <w:tc>
          <w:tcPr>
            <w:tcW w:w="4161" w:type="dxa"/>
          </w:tcPr>
          <w:p w:rsidR="006340D9" w:rsidRPr="004E14BD" w:rsidRDefault="006340D9" w:rsidP="006340D9">
            <w:pPr>
              <w:jc w:val="both"/>
              <w:rPr>
                <w:b/>
              </w:rPr>
            </w:pPr>
            <w:r w:rsidRPr="004E14BD">
              <w:t xml:space="preserve">12.2 Создать организационные </w:t>
            </w:r>
            <w:r w:rsidRPr="004E14BD">
              <w:lastRenderedPageBreak/>
              <w:t>комитеты по проведению Года Предпринимательства в муниципальных образованиях</w:t>
            </w:r>
          </w:p>
        </w:tc>
        <w:tc>
          <w:tcPr>
            <w:tcW w:w="1296" w:type="dxa"/>
          </w:tcPr>
          <w:p w:rsidR="006340D9" w:rsidRPr="004E14BD" w:rsidRDefault="006340D9" w:rsidP="007377C4">
            <w:pPr>
              <w:jc w:val="center"/>
              <w:rPr>
                <w:b/>
              </w:rPr>
            </w:pPr>
            <w:r w:rsidRPr="004E14BD">
              <w:lastRenderedPageBreak/>
              <w:t xml:space="preserve">01 марта </w:t>
            </w:r>
            <w:r w:rsidRPr="004E14BD">
              <w:lastRenderedPageBreak/>
              <w:t>2015 года.</w:t>
            </w:r>
          </w:p>
        </w:tc>
        <w:tc>
          <w:tcPr>
            <w:tcW w:w="2733" w:type="dxa"/>
          </w:tcPr>
          <w:p w:rsidR="006340D9" w:rsidRPr="004E14BD" w:rsidRDefault="006340D9" w:rsidP="007377C4">
            <w:pPr>
              <w:jc w:val="center"/>
              <w:rPr>
                <w:b/>
              </w:rPr>
            </w:pPr>
            <w:r w:rsidRPr="004E14BD">
              <w:lastRenderedPageBreak/>
              <w:t xml:space="preserve">Главы муниципальных </w:t>
            </w:r>
            <w:r w:rsidRPr="004E14BD">
              <w:lastRenderedPageBreak/>
              <w:t>районов Республики Саха (Якутия)</w:t>
            </w:r>
          </w:p>
        </w:tc>
        <w:tc>
          <w:tcPr>
            <w:tcW w:w="1472" w:type="dxa"/>
          </w:tcPr>
          <w:p w:rsidR="006340D9" w:rsidRPr="004E14BD" w:rsidRDefault="006340D9" w:rsidP="007377C4">
            <w:pPr>
              <w:jc w:val="center"/>
            </w:pPr>
            <w:r w:rsidRPr="004E14BD">
              <w:lastRenderedPageBreak/>
              <w:t>Исполнено</w:t>
            </w:r>
          </w:p>
        </w:tc>
        <w:tc>
          <w:tcPr>
            <w:tcW w:w="5473" w:type="dxa"/>
          </w:tcPr>
          <w:p w:rsidR="006340D9" w:rsidRPr="004E14BD" w:rsidRDefault="006340D9" w:rsidP="006340D9">
            <w:pPr>
              <w:jc w:val="both"/>
              <w:rPr>
                <w:b/>
              </w:rPr>
            </w:pPr>
            <w:r w:rsidRPr="004E14BD">
              <w:t xml:space="preserve">Во всех муниципальных образованиях республики </w:t>
            </w:r>
            <w:r w:rsidRPr="004E14BD">
              <w:lastRenderedPageBreak/>
              <w:t>были созданы организационные комитеты по проведению Года предпринимательства.</w:t>
            </w:r>
          </w:p>
        </w:tc>
      </w:tr>
      <w:tr w:rsidR="006340D9" w:rsidRPr="004E14BD" w:rsidTr="007377C4">
        <w:tc>
          <w:tcPr>
            <w:tcW w:w="458" w:type="dxa"/>
          </w:tcPr>
          <w:p w:rsidR="006340D9" w:rsidRPr="004E14BD" w:rsidRDefault="006340D9" w:rsidP="006340D9">
            <w:pPr>
              <w:jc w:val="both"/>
            </w:pPr>
            <w:r w:rsidRPr="004E14BD">
              <w:lastRenderedPageBreak/>
              <w:t>25</w:t>
            </w:r>
          </w:p>
        </w:tc>
        <w:tc>
          <w:tcPr>
            <w:tcW w:w="4161" w:type="dxa"/>
          </w:tcPr>
          <w:p w:rsidR="006340D9" w:rsidRPr="004E14BD" w:rsidRDefault="006340D9" w:rsidP="006340D9">
            <w:pPr>
              <w:jc w:val="both"/>
              <w:rPr>
                <w:b/>
              </w:rPr>
            </w:pPr>
            <w:r w:rsidRPr="004E14BD">
              <w:t>12.3 В рамках Года Предпринимательства провести форумы предпринимателей муниципальных образований</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Главы муниципальных районов Республики Саха (Якутия)</w:t>
            </w:r>
          </w:p>
        </w:tc>
        <w:tc>
          <w:tcPr>
            <w:tcW w:w="1472" w:type="dxa"/>
          </w:tcPr>
          <w:p w:rsidR="006340D9" w:rsidRPr="004E14BD" w:rsidRDefault="006340D9" w:rsidP="007377C4">
            <w:pPr>
              <w:jc w:val="center"/>
            </w:pPr>
            <w:r w:rsidRPr="004E14BD">
              <w:t>Исполнено</w:t>
            </w:r>
          </w:p>
          <w:p w:rsidR="006340D9" w:rsidRPr="004E14BD" w:rsidRDefault="006340D9" w:rsidP="007377C4">
            <w:pPr>
              <w:jc w:val="center"/>
              <w:rPr>
                <w:b/>
              </w:rPr>
            </w:pPr>
          </w:p>
        </w:tc>
        <w:tc>
          <w:tcPr>
            <w:tcW w:w="5473" w:type="dxa"/>
          </w:tcPr>
          <w:p w:rsidR="006340D9" w:rsidRPr="004E14BD" w:rsidRDefault="006340D9" w:rsidP="006340D9">
            <w:pPr>
              <w:jc w:val="both"/>
            </w:pPr>
            <w:r w:rsidRPr="004E14BD">
              <w:t>В период проведения отчетов исполнительных органов государственной власти Республики Саха (Якутия) перед населением по итогам 2014 года, в феврале-марте 2015 года были проведены форумы субъектов  малого и среднего предпринимательства. В работе Форумов приняло участие в общей сложности более 850 субъектов малого и среднего предпринимательства.</w:t>
            </w:r>
          </w:p>
          <w:p w:rsidR="006340D9" w:rsidRPr="004E14BD" w:rsidRDefault="006340D9" w:rsidP="006340D9">
            <w:pPr>
              <w:jc w:val="both"/>
            </w:pPr>
            <w:r w:rsidRPr="004E14BD">
              <w:t>Также, 29 мая 2015 г. в г. Нюрба состоялся инвестиционный форум Вилюйской группы улусов "Вилюй зовет!". В работе форума приняли участие представители органов государственной власти Республики, администраций районов и поселений  Вилюйской группы улусов, народные депутаты, институты развития республики, коммерческие организации и предприниматели.</w:t>
            </w:r>
          </w:p>
          <w:p w:rsidR="006340D9" w:rsidRPr="004E14BD" w:rsidRDefault="006340D9" w:rsidP="006340D9">
            <w:pPr>
              <w:jc w:val="both"/>
            </w:pPr>
            <w:r w:rsidRPr="004E14BD">
              <w:t>Деловая программа форума включала четыре основные площадки:</w:t>
            </w:r>
          </w:p>
          <w:p w:rsidR="006340D9" w:rsidRPr="004E14BD" w:rsidRDefault="006340D9" w:rsidP="006340D9">
            <w:pPr>
              <w:jc w:val="both"/>
            </w:pPr>
            <w:r w:rsidRPr="004E14BD">
              <w:t>1 «Малый бизнес»</w:t>
            </w:r>
          </w:p>
          <w:p w:rsidR="006340D9" w:rsidRPr="004E14BD" w:rsidRDefault="006340D9" w:rsidP="006340D9">
            <w:pPr>
              <w:jc w:val="both"/>
            </w:pPr>
            <w:r w:rsidRPr="004E14BD">
              <w:t>2. «Инвестиции»</w:t>
            </w:r>
          </w:p>
          <w:p w:rsidR="006340D9" w:rsidRPr="004E14BD" w:rsidRDefault="006340D9" w:rsidP="006340D9">
            <w:pPr>
              <w:jc w:val="both"/>
            </w:pPr>
            <w:r w:rsidRPr="004E14BD">
              <w:t>3. «Сельское хозяйство»</w:t>
            </w:r>
          </w:p>
          <w:p w:rsidR="006340D9" w:rsidRPr="004E14BD" w:rsidRDefault="006340D9" w:rsidP="006340D9">
            <w:pPr>
              <w:jc w:val="both"/>
            </w:pPr>
            <w:r w:rsidRPr="004E14BD">
              <w:t>4. «Инфраструктура:  транспорт, энергетика  жилищно-коммунальное хозяйство,  строительство».</w:t>
            </w:r>
          </w:p>
          <w:p w:rsidR="006340D9" w:rsidRPr="004E14BD" w:rsidRDefault="006340D9" w:rsidP="006340D9">
            <w:pPr>
              <w:jc w:val="both"/>
            </w:pPr>
            <w:r w:rsidRPr="004E14BD">
              <w:t>Помимо официальных мероприятий во время Форума были проведены:</w:t>
            </w:r>
          </w:p>
          <w:p w:rsidR="006340D9" w:rsidRPr="004E14BD" w:rsidRDefault="006340D9" w:rsidP="006340D9">
            <w:pPr>
              <w:jc w:val="both"/>
            </w:pPr>
            <w:r w:rsidRPr="004E14BD">
              <w:t xml:space="preserve">-  Выставка-ярмарка достижений Вилюйской группы улусов. </w:t>
            </w:r>
          </w:p>
          <w:p w:rsidR="006340D9" w:rsidRPr="004E14BD" w:rsidRDefault="006340D9" w:rsidP="006340D9">
            <w:pPr>
              <w:jc w:val="both"/>
            </w:pPr>
            <w:r w:rsidRPr="004E14BD">
              <w:t xml:space="preserve"> - Фестиваль «Вилюй зовет» приуроченный ко дню российского предпринимательства.</w:t>
            </w:r>
          </w:p>
          <w:p w:rsidR="006340D9" w:rsidRPr="004E14BD" w:rsidRDefault="006340D9" w:rsidP="006340D9">
            <w:pPr>
              <w:jc w:val="both"/>
            </w:pPr>
            <w:r w:rsidRPr="004E14BD">
              <w:t xml:space="preserve"> - закладка сквера им. А.Я. Овчинниковой в рамках всероссийской акции «Посади свое дерево».</w:t>
            </w:r>
          </w:p>
          <w:p w:rsidR="006340D9" w:rsidRPr="004E14BD" w:rsidRDefault="006340D9" w:rsidP="006340D9">
            <w:pPr>
              <w:jc w:val="both"/>
              <w:rPr>
                <w:b/>
              </w:rPr>
            </w:pPr>
            <w:r w:rsidRPr="004E14BD">
              <w:lastRenderedPageBreak/>
              <w:t>04 июня 2015 года в с.Майя муниципального района «Мегино-Кангаласский улус» состоялся инвестиционный форум предпринимателей заречной группы улусов «Привлечение инвестиций – основа экономического развития Заречья» с участием представителей китайских компаний.</w:t>
            </w:r>
          </w:p>
        </w:tc>
      </w:tr>
      <w:tr w:rsidR="006340D9" w:rsidRPr="004E14BD" w:rsidTr="007377C4">
        <w:tc>
          <w:tcPr>
            <w:tcW w:w="458" w:type="dxa"/>
          </w:tcPr>
          <w:p w:rsidR="006340D9" w:rsidRPr="004E14BD" w:rsidRDefault="006340D9" w:rsidP="006340D9">
            <w:pPr>
              <w:jc w:val="both"/>
            </w:pPr>
            <w:r w:rsidRPr="004E14BD">
              <w:lastRenderedPageBreak/>
              <w:t>26</w:t>
            </w:r>
          </w:p>
        </w:tc>
        <w:tc>
          <w:tcPr>
            <w:tcW w:w="4161" w:type="dxa"/>
          </w:tcPr>
          <w:p w:rsidR="006340D9" w:rsidRPr="004E14BD" w:rsidRDefault="006340D9" w:rsidP="006340D9">
            <w:pPr>
              <w:jc w:val="both"/>
              <w:rPr>
                <w:b/>
              </w:rPr>
            </w:pPr>
            <w:r w:rsidRPr="004E14BD">
              <w:t>12.4 Продолжить работу по привлечению средств из разных источников на развитие предпринимательства</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Главы муниципальных районов Республики Саха (Якутия)</w:t>
            </w:r>
          </w:p>
        </w:tc>
        <w:tc>
          <w:tcPr>
            <w:tcW w:w="1472" w:type="dxa"/>
          </w:tcPr>
          <w:p w:rsidR="006340D9" w:rsidRPr="004E14BD" w:rsidRDefault="006340D9" w:rsidP="007377C4">
            <w:pPr>
              <w:jc w:val="center"/>
              <w:rPr>
                <w:b/>
              </w:rPr>
            </w:pPr>
            <w:r w:rsidRPr="004E14BD">
              <w:t>Исполнено</w:t>
            </w:r>
          </w:p>
        </w:tc>
        <w:tc>
          <w:tcPr>
            <w:tcW w:w="5473" w:type="dxa"/>
          </w:tcPr>
          <w:p w:rsidR="006340D9" w:rsidRPr="004E14BD" w:rsidRDefault="006340D9" w:rsidP="006340D9">
            <w:pPr>
              <w:ind w:firstLine="709"/>
              <w:jc w:val="both"/>
            </w:pPr>
            <w:r w:rsidRPr="004E14BD">
              <w:t>Помимо известных форм поддержки субъектов малого и среднего предпринимательства, п. 3 ст. 16 закона 209-ФЗ субъекты РФ, органы местного самоуправления наделены правом вводить и осуществлять иные формы поддержки, а именно: «Органы государственной власти субъектов РФ,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РФ».</w:t>
            </w:r>
          </w:p>
          <w:p w:rsidR="006340D9" w:rsidRPr="004E14BD" w:rsidRDefault="006340D9" w:rsidP="006340D9">
            <w:pPr>
              <w:ind w:firstLine="709"/>
              <w:jc w:val="both"/>
            </w:pPr>
            <w:r w:rsidRPr="004E14BD">
              <w:t xml:space="preserve">Муниципальные целевые программы развития предпринимательства  в основном ориентированы на мероприятия государственной программы РС(Я) «Развитие предпринимательства в Республике Саха (Якутия), это связано, в первую очередь, с софинансированием программ. </w:t>
            </w:r>
          </w:p>
          <w:p w:rsidR="006340D9" w:rsidRPr="004E14BD" w:rsidRDefault="006340D9" w:rsidP="006340D9">
            <w:pPr>
              <w:ind w:firstLine="709"/>
              <w:jc w:val="both"/>
            </w:pPr>
            <w:r w:rsidRPr="004E14BD">
              <w:t>В 2015 году в соответствии с приказом Министерства по делам предпринимательства и развития туризма Республики Саха (Якутия) от 15 июня 2015 года № П-48, финансирование муниципальных программ развития предпринимательства производится по 2 мероприятиям:</w:t>
            </w:r>
          </w:p>
          <w:p w:rsidR="006340D9" w:rsidRPr="004E14BD" w:rsidRDefault="006340D9" w:rsidP="006340D9">
            <w:pPr>
              <w:ind w:firstLine="709"/>
              <w:jc w:val="both"/>
            </w:pPr>
            <w:r w:rsidRPr="004E14BD">
              <w:t>1. Предоставление грантов начинающим субъектам малого предпринимательства;</w:t>
            </w:r>
          </w:p>
          <w:p w:rsidR="006340D9" w:rsidRPr="004E14BD" w:rsidRDefault="006340D9" w:rsidP="006340D9">
            <w:pPr>
              <w:ind w:firstLine="709"/>
              <w:jc w:val="both"/>
            </w:pPr>
            <w:r w:rsidRPr="004E14BD">
              <w:t xml:space="preserve">2. Софинансирование муниципальных </w:t>
            </w:r>
            <w:r w:rsidRPr="004E14BD">
              <w:lastRenderedPageBreak/>
              <w:t>программ развития предпринимательства (Организация массовых программ обучения и повышения квалификации).</w:t>
            </w:r>
          </w:p>
          <w:p w:rsidR="006340D9" w:rsidRPr="004E14BD" w:rsidRDefault="006340D9" w:rsidP="006340D9">
            <w:pPr>
              <w:ind w:firstLine="539"/>
              <w:jc w:val="both"/>
            </w:pPr>
            <w:r w:rsidRPr="004E14BD">
              <w:t>В бюджетах муниципальных образований на 2015 год на мероприятие «Предоставление грантов начинающим субъектам малого предпринимательства» было предусмотрено 27 593,97 тыс. рублей.</w:t>
            </w:r>
          </w:p>
          <w:p w:rsidR="006340D9" w:rsidRPr="004E14BD" w:rsidRDefault="006340D9" w:rsidP="006340D9">
            <w:pPr>
              <w:ind w:firstLine="539"/>
              <w:jc w:val="both"/>
            </w:pPr>
            <w:r w:rsidRPr="004E14BD">
              <w:t>На муниципальные программы за 2015 год было выделено из республиканского бюджета 44 048,017 тыс.руб., из муниципального бюджета 23 414,066 тыс.руб.</w:t>
            </w:r>
          </w:p>
        </w:tc>
      </w:tr>
      <w:tr w:rsidR="006340D9" w:rsidRPr="004E14BD" w:rsidTr="007377C4">
        <w:tc>
          <w:tcPr>
            <w:tcW w:w="458" w:type="dxa"/>
          </w:tcPr>
          <w:p w:rsidR="006340D9" w:rsidRPr="004E14BD" w:rsidRDefault="006340D9" w:rsidP="006340D9">
            <w:pPr>
              <w:jc w:val="both"/>
            </w:pPr>
            <w:r w:rsidRPr="004E14BD">
              <w:lastRenderedPageBreak/>
              <w:t>27</w:t>
            </w:r>
          </w:p>
        </w:tc>
        <w:tc>
          <w:tcPr>
            <w:tcW w:w="4161" w:type="dxa"/>
          </w:tcPr>
          <w:p w:rsidR="006340D9" w:rsidRPr="004E14BD" w:rsidRDefault="006340D9" w:rsidP="006340D9">
            <w:pPr>
              <w:jc w:val="both"/>
              <w:rPr>
                <w:b/>
              </w:rPr>
            </w:pPr>
            <w:r w:rsidRPr="004E14BD">
              <w:t>12.5 Рассмотреть возможность предоставления субсидий негосударственным образовательным организациям и индивидуальным предпринимателям на возмещение оплаты коммунальных услуг и компенсации части арендной платы за помещение.</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Главы муниципальных районов Республики Саха (Якутия)</w:t>
            </w:r>
          </w:p>
        </w:tc>
        <w:tc>
          <w:tcPr>
            <w:tcW w:w="1472" w:type="dxa"/>
          </w:tcPr>
          <w:p w:rsidR="006340D9" w:rsidRPr="004E14BD" w:rsidRDefault="006340D9" w:rsidP="007377C4">
            <w:pPr>
              <w:jc w:val="center"/>
              <w:rPr>
                <w:b/>
              </w:rPr>
            </w:pPr>
            <w:r w:rsidRPr="004E14BD">
              <w:t>Исполнено</w:t>
            </w:r>
          </w:p>
        </w:tc>
        <w:tc>
          <w:tcPr>
            <w:tcW w:w="5473" w:type="dxa"/>
          </w:tcPr>
          <w:p w:rsidR="006340D9" w:rsidRPr="004E14BD" w:rsidRDefault="006340D9" w:rsidP="006340D9">
            <w:pPr>
              <w:pStyle w:val="ConsPlusNormal"/>
              <w:ind w:firstLine="420"/>
              <w:jc w:val="both"/>
            </w:pPr>
            <w:r w:rsidRPr="004E14BD">
              <w:t>Министерством образования Республики Саха (Якутия) предоставляется субсидия муниципальным образованиям на создание и (или) развитие предпринимательской деятельности в сфере присмотра и ухода детей, в том числе с оказанием образовательных услуг, в целях возмещение фактически произведенных расходов на:</w:t>
            </w:r>
          </w:p>
          <w:p w:rsidR="006340D9" w:rsidRPr="004E14BD" w:rsidRDefault="006340D9" w:rsidP="006340D9">
            <w:pPr>
              <w:pStyle w:val="ConsPlusNormal"/>
              <w:ind w:firstLine="420"/>
              <w:jc w:val="both"/>
            </w:pPr>
            <w:r w:rsidRPr="004E14BD">
              <w:t>- питание;</w:t>
            </w:r>
          </w:p>
          <w:p w:rsidR="006340D9" w:rsidRPr="004E14BD" w:rsidRDefault="006340D9" w:rsidP="006340D9">
            <w:pPr>
              <w:pStyle w:val="ConsPlusNormal"/>
              <w:ind w:firstLine="420"/>
              <w:jc w:val="both"/>
            </w:pPr>
            <w:r w:rsidRPr="004E14BD">
              <w:t>- коммунальные расходы.</w:t>
            </w:r>
          </w:p>
          <w:p w:rsidR="006340D9" w:rsidRPr="004E14BD" w:rsidRDefault="006340D9" w:rsidP="006340D9">
            <w:pPr>
              <w:pStyle w:val="ConsPlusNormal"/>
              <w:ind w:firstLine="420"/>
              <w:jc w:val="both"/>
            </w:pPr>
            <w:r w:rsidRPr="004E14BD">
              <w:t>Возмещение расходов на аренду помещений за счет средств субсидии, предоставляемой на создание и (или) развитие предпринимательской деятельности в сфере присмотра и ухода детей от 3 до 7 лет, в том числе с оказанием образовательных услуг, не представляется возможным, в связи с ограниченностью бюджетного финансирования.</w:t>
            </w:r>
          </w:p>
          <w:p w:rsidR="006340D9" w:rsidRPr="004E14BD" w:rsidRDefault="006340D9" w:rsidP="006340D9">
            <w:pPr>
              <w:widowControl w:val="0"/>
              <w:shd w:val="clear" w:color="auto" w:fill="FFFFFF"/>
              <w:autoSpaceDE w:val="0"/>
              <w:autoSpaceDN w:val="0"/>
              <w:adjustRightInd w:val="0"/>
              <w:ind w:firstLine="567"/>
              <w:jc w:val="both"/>
            </w:pPr>
            <w:r w:rsidRPr="004E14BD">
              <w:t>Кроме того, Министерством образования РС (Я) в 2016 году планируется снижение возрастного ценза при предоставлении субсидии, от 1,5 до 7 лет.</w:t>
            </w:r>
          </w:p>
        </w:tc>
      </w:tr>
      <w:tr w:rsidR="006340D9" w:rsidRPr="004E14BD" w:rsidTr="007377C4">
        <w:tc>
          <w:tcPr>
            <w:tcW w:w="458" w:type="dxa"/>
          </w:tcPr>
          <w:p w:rsidR="006340D9" w:rsidRPr="004E14BD" w:rsidRDefault="006340D9" w:rsidP="006340D9">
            <w:pPr>
              <w:jc w:val="both"/>
            </w:pPr>
            <w:r w:rsidRPr="004E14BD">
              <w:t>28</w:t>
            </w:r>
          </w:p>
        </w:tc>
        <w:tc>
          <w:tcPr>
            <w:tcW w:w="4161" w:type="dxa"/>
          </w:tcPr>
          <w:p w:rsidR="006340D9" w:rsidRPr="004E14BD" w:rsidRDefault="006340D9" w:rsidP="006340D9">
            <w:pPr>
              <w:jc w:val="both"/>
              <w:rPr>
                <w:b/>
              </w:rPr>
            </w:pPr>
            <w:r w:rsidRPr="004E14BD">
              <w:t xml:space="preserve">12.6 оказывать содействие бизнес-сообществу в создании </w:t>
            </w:r>
            <w:r w:rsidRPr="004E14BD">
              <w:lastRenderedPageBreak/>
              <w:t>общественных объединений предпринимателей на территории муниципальных образований</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 xml:space="preserve">Главы муниципальных районов Республики </w:t>
            </w:r>
            <w:r w:rsidRPr="004E14BD">
              <w:lastRenderedPageBreak/>
              <w:t>Саха (Якутия)</w:t>
            </w:r>
          </w:p>
        </w:tc>
        <w:tc>
          <w:tcPr>
            <w:tcW w:w="1472" w:type="dxa"/>
          </w:tcPr>
          <w:p w:rsidR="006340D9" w:rsidRPr="004E14BD" w:rsidRDefault="006340D9" w:rsidP="007377C4">
            <w:pPr>
              <w:jc w:val="center"/>
              <w:rPr>
                <w:b/>
              </w:rPr>
            </w:pPr>
            <w:r w:rsidRPr="004E14BD">
              <w:lastRenderedPageBreak/>
              <w:t>Исполнено</w:t>
            </w:r>
          </w:p>
        </w:tc>
        <w:tc>
          <w:tcPr>
            <w:tcW w:w="5473" w:type="dxa"/>
          </w:tcPr>
          <w:p w:rsidR="006340D9" w:rsidRPr="004E14BD" w:rsidRDefault="006340D9" w:rsidP="006340D9">
            <w:pPr>
              <w:ind w:firstLine="420"/>
              <w:jc w:val="both"/>
            </w:pPr>
            <w:r w:rsidRPr="004E14BD">
              <w:t xml:space="preserve">27 МР (Абыйский, Алданский, Аллаиховский, Анабарский, Булунский, Верхневилюйский, </w:t>
            </w:r>
            <w:r w:rsidRPr="004E14BD">
              <w:lastRenderedPageBreak/>
              <w:t>Верхнеколымский, Верхоянский, Вилюйский, Горный,  Кобяйский, Ленский, Мегино-Кангаласский, Мирнинский, Момский, Намский, Нерюнгринский, Нюрбинский, Оленекский, Таттинский, Томпонский, Усть-Алданский, Усть-Майский, Усть-Янский, Хангаласский, Чурапчинский, Якутск) оказывают содействие бизнес-сообществу в создании общественных объединений предпринимателей.</w:t>
            </w:r>
          </w:p>
          <w:p w:rsidR="006340D9" w:rsidRPr="004E14BD" w:rsidRDefault="006340D9" w:rsidP="006340D9">
            <w:pPr>
              <w:ind w:firstLine="420"/>
              <w:jc w:val="both"/>
            </w:pPr>
            <w:r w:rsidRPr="004E14BD">
              <w:t xml:space="preserve">В рамках работы Координационных советов по предпринимательству при главах муниципальных образований РС (Я) оказывается содействие в создании общественных объединений предпринимателей. </w:t>
            </w:r>
          </w:p>
        </w:tc>
      </w:tr>
      <w:tr w:rsidR="006340D9" w:rsidRPr="004E14BD" w:rsidTr="007377C4">
        <w:tc>
          <w:tcPr>
            <w:tcW w:w="458" w:type="dxa"/>
          </w:tcPr>
          <w:p w:rsidR="006340D9" w:rsidRPr="004E14BD" w:rsidRDefault="006340D9" w:rsidP="006340D9">
            <w:pPr>
              <w:jc w:val="both"/>
            </w:pPr>
            <w:r w:rsidRPr="004E14BD">
              <w:lastRenderedPageBreak/>
              <w:t>29</w:t>
            </w:r>
          </w:p>
        </w:tc>
        <w:tc>
          <w:tcPr>
            <w:tcW w:w="4161" w:type="dxa"/>
          </w:tcPr>
          <w:p w:rsidR="006340D9" w:rsidRPr="004E14BD" w:rsidRDefault="006340D9" w:rsidP="006340D9">
            <w:pPr>
              <w:jc w:val="both"/>
              <w:rPr>
                <w:b/>
              </w:rPr>
            </w:pPr>
            <w:r w:rsidRPr="004E14BD">
              <w:t>13.1 Принять активное участие в реализации мероприятий Года предпринимательства в Республике Саха (Якутия)</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отраслевые объединения предпринимателей Республики Саха (Якутия)</w:t>
            </w:r>
          </w:p>
        </w:tc>
        <w:tc>
          <w:tcPr>
            <w:tcW w:w="1472" w:type="dxa"/>
          </w:tcPr>
          <w:p w:rsidR="006340D9" w:rsidRPr="004E14BD" w:rsidRDefault="006340D9" w:rsidP="007377C4">
            <w:pPr>
              <w:jc w:val="center"/>
              <w:rPr>
                <w:b/>
              </w:rPr>
            </w:pPr>
            <w:r w:rsidRPr="004E14BD">
              <w:t>Исполнено</w:t>
            </w:r>
          </w:p>
        </w:tc>
        <w:tc>
          <w:tcPr>
            <w:tcW w:w="5473" w:type="dxa"/>
          </w:tcPr>
          <w:p w:rsidR="006340D9" w:rsidRPr="004E14BD" w:rsidRDefault="006340D9" w:rsidP="006340D9">
            <w:pPr>
              <w:jc w:val="both"/>
            </w:pPr>
            <w:r w:rsidRPr="004E14BD">
              <w:t xml:space="preserve">      Руководители отраслевых общественных объединений и ассоциаций предпринимателей в РС (Я), члены Общественного совета при Министерстве по делам предпринимательства и развития туризма РС(Я), представители бизнес - сообщества активно участвуют во всех мероприятиях Года предпринимательства в РС(Я), посещают рабочие совещания по подготовке к различным мероприятиям. </w:t>
            </w:r>
          </w:p>
        </w:tc>
      </w:tr>
      <w:tr w:rsidR="006340D9" w:rsidRPr="00EF1236" w:rsidTr="007377C4">
        <w:tc>
          <w:tcPr>
            <w:tcW w:w="458" w:type="dxa"/>
          </w:tcPr>
          <w:p w:rsidR="006340D9" w:rsidRPr="004E14BD" w:rsidRDefault="006340D9" w:rsidP="006340D9">
            <w:pPr>
              <w:jc w:val="both"/>
            </w:pPr>
            <w:r w:rsidRPr="004E14BD">
              <w:t>30</w:t>
            </w:r>
          </w:p>
        </w:tc>
        <w:tc>
          <w:tcPr>
            <w:tcW w:w="4161" w:type="dxa"/>
          </w:tcPr>
          <w:p w:rsidR="006340D9" w:rsidRPr="004E14BD" w:rsidRDefault="006340D9" w:rsidP="006340D9">
            <w:pPr>
              <w:jc w:val="both"/>
              <w:rPr>
                <w:b/>
              </w:rPr>
            </w:pPr>
            <w:r w:rsidRPr="004E14BD">
              <w:t>13.2 Установить общественный контроль за исполнением предусмотренных Планом мероприятий в соответствующих органах исполнительной власти Республики Саха (Якутия)</w:t>
            </w:r>
          </w:p>
        </w:tc>
        <w:tc>
          <w:tcPr>
            <w:tcW w:w="1296" w:type="dxa"/>
          </w:tcPr>
          <w:p w:rsidR="006340D9" w:rsidRPr="004E14BD" w:rsidRDefault="006340D9" w:rsidP="007377C4">
            <w:pPr>
              <w:jc w:val="center"/>
              <w:rPr>
                <w:b/>
              </w:rPr>
            </w:pPr>
          </w:p>
        </w:tc>
        <w:tc>
          <w:tcPr>
            <w:tcW w:w="2733" w:type="dxa"/>
          </w:tcPr>
          <w:p w:rsidR="006340D9" w:rsidRPr="004E14BD" w:rsidRDefault="006340D9" w:rsidP="007377C4">
            <w:pPr>
              <w:jc w:val="center"/>
              <w:rPr>
                <w:b/>
              </w:rPr>
            </w:pPr>
            <w:r w:rsidRPr="004E14BD">
              <w:t>отраслевые объединения предпринимателей Республики Саха (Якутия)</w:t>
            </w:r>
          </w:p>
        </w:tc>
        <w:tc>
          <w:tcPr>
            <w:tcW w:w="1472" w:type="dxa"/>
          </w:tcPr>
          <w:p w:rsidR="006340D9" w:rsidRPr="004E14BD" w:rsidRDefault="006340D9" w:rsidP="007377C4">
            <w:pPr>
              <w:jc w:val="center"/>
              <w:rPr>
                <w:b/>
              </w:rPr>
            </w:pPr>
            <w:r w:rsidRPr="004E14BD">
              <w:t>Исполнено</w:t>
            </w:r>
          </w:p>
        </w:tc>
        <w:tc>
          <w:tcPr>
            <w:tcW w:w="5473" w:type="dxa"/>
          </w:tcPr>
          <w:p w:rsidR="006340D9" w:rsidRPr="004E14BD" w:rsidRDefault="006340D9" w:rsidP="006340D9">
            <w:pPr>
              <w:jc w:val="both"/>
            </w:pPr>
            <w:r w:rsidRPr="004E14BD">
              <w:t xml:space="preserve">      Членами Организационного комитета по подготовке и проведению мероприятий Года предпринимательства в Республике Саха (Якутия), рабочих групп при Координационном совете по предпринимательству при Главе Республики Саха (Якутия) осуществлялся контроль мероприятий по финансовым и налоговым механизмам, по законодательству, в сфере промышленности и транспорта, в социальной сфере, в сфере экономики и торговли, доступа к имуществу, в сфере строительства и энергетики, в сфере сельского хозяйства.</w:t>
            </w:r>
            <w:r w:rsidRPr="004E14BD">
              <w:rPr>
                <w:b/>
              </w:rPr>
              <w:t xml:space="preserve"> </w:t>
            </w:r>
          </w:p>
        </w:tc>
      </w:tr>
    </w:tbl>
    <w:p w:rsidR="007A3C4B" w:rsidRPr="00EF1236" w:rsidRDefault="007A3C4B" w:rsidP="00966B3C">
      <w:bookmarkStart w:id="0" w:name="_GoBack"/>
      <w:bookmarkEnd w:id="0"/>
    </w:p>
    <w:sectPr w:rsidR="007A3C4B" w:rsidRPr="00EF1236" w:rsidSect="00EF1236">
      <w:headerReference w:type="default" r:id="rId13"/>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CE" w:rsidRDefault="005745CE" w:rsidP="005B05B7">
      <w:r>
        <w:separator/>
      </w:r>
    </w:p>
  </w:endnote>
  <w:endnote w:type="continuationSeparator" w:id="0">
    <w:p w:rsidR="005745CE" w:rsidRDefault="005745CE" w:rsidP="005B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CE" w:rsidRDefault="005745CE" w:rsidP="005B05B7">
      <w:r>
        <w:separator/>
      </w:r>
    </w:p>
  </w:footnote>
  <w:footnote w:type="continuationSeparator" w:id="0">
    <w:p w:rsidR="005745CE" w:rsidRDefault="005745CE" w:rsidP="005B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917817"/>
      <w:docPartObj>
        <w:docPartGallery w:val="Page Numbers (Top of Page)"/>
        <w:docPartUnique/>
      </w:docPartObj>
    </w:sdtPr>
    <w:sdtEndPr/>
    <w:sdtContent>
      <w:p w:rsidR="007A3C4B" w:rsidRDefault="007A3C4B">
        <w:pPr>
          <w:pStyle w:val="a4"/>
          <w:jc w:val="center"/>
        </w:pPr>
        <w:r>
          <w:fldChar w:fldCharType="begin"/>
        </w:r>
        <w:r>
          <w:instrText>PAGE   \* MERGEFORMAT</w:instrText>
        </w:r>
        <w:r>
          <w:fldChar w:fldCharType="separate"/>
        </w:r>
        <w:r w:rsidR="00966B3C">
          <w:rPr>
            <w:noProof/>
          </w:rPr>
          <w:t>27</w:t>
        </w:r>
        <w:r>
          <w:fldChar w:fldCharType="end"/>
        </w:r>
      </w:p>
    </w:sdtContent>
  </w:sdt>
  <w:p w:rsidR="007A3C4B" w:rsidRDefault="007A3C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25"/>
    <w:rsid w:val="000040EF"/>
    <w:rsid w:val="00014EC5"/>
    <w:rsid w:val="00024345"/>
    <w:rsid w:val="00033142"/>
    <w:rsid w:val="00041B8D"/>
    <w:rsid w:val="000421EF"/>
    <w:rsid w:val="00044BBA"/>
    <w:rsid w:val="000520AE"/>
    <w:rsid w:val="00055153"/>
    <w:rsid w:val="00055EBE"/>
    <w:rsid w:val="00071B1A"/>
    <w:rsid w:val="00074F13"/>
    <w:rsid w:val="00076AE0"/>
    <w:rsid w:val="0009369C"/>
    <w:rsid w:val="000A138B"/>
    <w:rsid w:val="000B33F8"/>
    <w:rsid w:val="000B5C67"/>
    <w:rsid w:val="000C4E47"/>
    <w:rsid w:val="000D260E"/>
    <w:rsid w:val="000D57E2"/>
    <w:rsid w:val="000E7840"/>
    <w:rsid w:val="000F2822"/>
    <w:rsid w:val="000F419F"/>
    <w:rsid w:val="00101624"/>
    <w:rsid w:val="00111905"/>
    <w:rsid w:val="0011521C"/>
    <w:rsid w:val="00117CD1"/>
    <w:rsid w:val="00126F58"/>
    <w:rsid w:val="0013060C"/>
    <w:rsid w:val="00134E71"/>
    <w:rsid w:val="00142A08"/>
    <w:rsid w:val="00150C7D"/>
    <w:rsid w:val="001633E8"/>
    <w:rsid w:val="00170A38"/>
    <w:rsid w:val="00190A2F"/>
    <w:rsid w:val="001A33CB"/>
    <w:rsid w:val="001A4700"/>
    <w:rsid w:val="001A542C"/>
    <w:rsid w:val="001B03C8"/>
    <w:rsid w:val="001B2615"/>
    <w:rsid w:val="001B7108"/>
    <w:rsid w:val="001D2B12"/>
    <w:rsid w:val="001D50C7"/>
    <w:rsid w:val="001F14E5"/>
    <w:rsid w:val="001F1C36"/>
    <w:rsid w:val="001F2076"/>
    <w:rsid w:val="00201BA7"/>
    <w:rsid w:val="00201EDD"/>
    <w:rsid w:val="00211096"/>
    <w:rsid w:val="002227DA"/>
    <w:rsid w:val="002249CC"/>
    <w:rsid w:val="00225B5E"/>
    <w:rsid w:val="00237490"/>
    <w:rsid w:val="00244036"/>
    <w:rsid w:val="00247E70"/>
    <w:rsid w:val="00277D37"/>
    <w:rsid w:val="00281D45"/>
    <w:rsid w:val="00281D5E"/>
    <w:rsid w:val="0028324C"/>
    <w:rsid w:val="00284671"/>
    <w:rsid w:val="00287889"/>
    <w:rsid w:val="002D504E"/>
    <w:rsid w:val="002E24DD"/>
    <w:rsid w:val="002E2E61"/>
    <w:rsid w:val="002E7802"/>
    <w:rsid w:val="002E7BD5"/>
    <w:rsid w:val="002F0430"/>
    <w:rsid w:val="002F3AB2"/>
    <w:rsid w:val="002F5DE2"/>
    <w:rsid w:val="0030216E"/>
    <w:rsid w:val="00306498"/>
    <w:rsid w:val="003069C8"/>
    <w:rsid w:val="0035101B"/>
    <w:rsid w:val="00362D8B"/>
    <w:rsid w:val="0037526B"/>
    <w:rsid w:val="003803AD"/>
    <w:rsid w:val="0038742B"/>
    <w:rsid w:val="003877BA"/>
    <w:rsid w:val="003A16DB"/>
    <w:rsid w:val="003A1C6B"/>
    <w:rsid w:val="003A6360"/>
    <w:rsid w:val="003B00E6"/>
    <w:rsid w:val="003B56E9"/>
    <w:rsid w:val="003D4AA6"/>
    <w:rsid w:val="003E6476"/>
    <w:rsid w:val="00404B50"/>
    <w:rsid w:val="00421F15"/>
    <w:rsid w:val="00424295"/>
    <w:rsid w:val="00432D63"/>
    <w:rsid w:val="004330B0"/>
    <w:rsid w:val="00433159"/>
    <w:rsid w:val="004551B4"/>
    <w:rsid w:val="004827A3"/>
    <w:rsid w:val="00484EED"/>
    <w:rsid w:val="00493773"/>
    <w:rsid w:val="004A5B8B"/>
    <w:rsid w:val="004B0310"/>
    <w:rsid w:val="004B1131"/>
    <w:rsid w:val="004E14BD"/>
    <w:rsid w:val="004E3DA9"/>
    <w:rsid w:val="004F2A31"/>
    <w:rsid w:val="004F478A"/>
    <w:rsid w:val="004F4901"/>
    <w:rsid w:val="004F5D50"/>
    <w:rsid w:val="00526D1D"/>
    <w:rsid w:val="005441AA"/>
    <w:rsid w:val="005745CE"/>
    <w:rsid w:val="00581A0B"/>
    <w:rsid w:val="00584C67"/>
    <w:rsid w:val="00592D4C"/>
    <w:rsid w:val="005A32E3"/>
    <w:rsid w:val="005B05B7"/>
    <w:rsid w:val="005E0BC3"/>
    <w:rsid w:val="005E50F8"/>
    <w:rsid w:val="005E7400"/>
    <w:rsid w:val="005F692B"/>
    <w:rsid w:val="00603E39"/>
    <w:rsid w:val="00603FBB"/>
    <w:rsid w:val="00605C5C"/>
    <w:rsid w:val="00624393"/>
    <w:rsid w:val="00633B51"/>
    <w:rsid w:val="006340D9"/>
    <w:rsid w:val="00641DE2"/>
    <w:rsid w:val="00662DA0"/>
    <w:rsid w:val="006642A6"/>
    <w:rsid w:val="006659E0"/>
    <w:rsid w:val="006870FF"/>
    <w:rsid w:val="006A52A8"/>
    <w:rsid w:val="006E0FA0"/>
    <w:rsid w:val="006E2ECA"/>
    <w:rsid w:val="006E6425"/>
    <w:rsid w:val="006F16E4"/>
    <w:rsid w:val="006F40CE"/>
    <w:rsid w:val="0071137F"/>
    <w:rsid w:val="00712906"/>
    <w:rsid w:val="007250A6"/>
    <w:rsid w:val="007377C4"/>
    <w:rsid w:val="00752F2B"/>
    <w:rsid w:val="00770575"/>
    <w:rsid w:val="00774A75"/>
    <w:rsid w:val="007A3C4B"/>
    <w:rsid w:val="007A5642"/>
    <w:rsid w:val="007A584A"/>
    <w:rsid w:val="007A6B81"/>
    <w:rsid w:val="007D4767"/>
    <w:rsid w:val="007E2BF7"/>
    <w:rsid w:val="007E46B0"/>
    <w:rsid w:val="007F0B61"/>
    <w:rsid w:val="007F2A08"/>
    <w:rsid w:val="008006D4"/>
    <w:rsid w:val="00821C07"/>
    <w:rsid w:val="008271BF"/>
    <w:rsid w:val="0083516D"/>
    <w:rsid w:val="00841E93"/>
    <w:rsid w:val="00842AD5"/>
    <w:rsid w:val="0084538A"/>
    <w:rsid w:val="00857E78"/>
    <w:rsid w:val="00863757"/>
    <w:rsid w:val="00866F4A"/>
    <w:rsid w:val="008849B0"/>
    <w:rsid w:val="008A1CEA"/>
    <w:rsid w:val="008B0333"/>
    <w:rsid w:val="008B1B0B"/>
    <w:rsid w:val="008B51BC"/>
    <w:rsid w:val="008C289D"/>
    <w:rsid w:val="008C44FC"/>
    <w:rsid w:val="008C463B"/>
    <w:rsid w:val="008C7005"/>
    <w:rsid w:val="008E3DE8"/>
    <w:rsid w:val="00952609"/>
    <w:rsid w:val="00953598"/>
    <w:rsid w:val="00966A85"/>
    <w:rsid w:val="00966B3C"/>
    <w:rsid w:val="00972848"/>
    <w:rsid w:val="00983159"/>
    <w:rsid w:val="009918A7"/>
    <w:rsid w:val="00991F02"/>
    <w:rsid w:val="009A1A52"/>
    <w:rsid w:val="009B1824"/>
    <w:rsid w:val="009D0128"/>
    <w:rsid w:val="009D1ED9"/>
    <w:rsid w:val="009F4B6F"/>
    <w:rsid w:val="009F4C1D"/>
    <w:rsid w:val="009F5FD0"/>
    <w:rsid w:val="00A0103F"/>
    <w:rsid w:val="00A07315"/>
    <w:rsid w:val="00A11512"/>
    <w:rsid w:val="00A232D4"/>
    <w:rsid w:val="00A37991"/>
    <w:rsid w:val="00A3799F"/>
    <w:rsid w:val="00A43385"/>
    <w:rsid w:val="00A4520D"/>
    <w:rsid w:val="00A47BCD"/>
    <w:rsid w:val="00A54302"/>
    <w:rsid w:val="00A56352"/>
    <w:rsid w:val="00A77A2C"/>
    <w:rsid w:val="00A837E2"/>
    <w:rsid w:val="00A85EEB"/>
    <w:rsid w:val="00AA16BF"/>
    <w:rsid w:val="00AC05CA"/>
    <w:rsid w:val="00AE6F19"/>
    <w:rsid w:val="00AF16CA"/>
    <w:rsid w:val="00B02AA5"/>
    <w:rsid w:val="00B06A16"/>
    <w:rsid w:val="00B06FDF"/>
    <w:rsid w:val="00B27F58"/>
    <w:rsid w:val="00B42D53"/>
    <w:rsid w:val="00B720DC"/>
    <w:rsid w:val="00B725FE"/>
    <w:rsid w:val="00B76544"/>
    <w:rsid w:val="00B76EB0"/>
    <w:rsid w:val="00B86716"/>
    <w:rsid w:val="00B92837"/>
    <w:rsid w:val="00B9381B"/>
    <w:rsid w:val="00BA231A"/>
    <w:rsid w:val="00BA254F"/>
    <w:rsid w:val="00BA2E06"/>
    <w:rsid w:val="00BA495E"/>
    <w:rsid w:val="00BA4FB9"/>
    <w:rsid w:val="00BA69E1"/>
    <w:rsid w:val="00BB15F5"/>
    <w:rsid w:val="00BC59E6"/>
    <w:rsid w:val="00BC6577"/>
    <w:rsid w:val="00BC6C3D"/>
    <w:rsid w:val="00BC7605"/>
    <w:rsid w:val="00BD2ED1"/>
    <w:rsid w:val="00BD6872"/>
    <w:rsid w:val="00BE10C6"/>
    <w:rsid w:val="00BF251D"/>
    <w:rsid w:val="00BF458D"/>
    <w:rsid w:val="00C10EB3"/>
    <w:rsid w:val="00C1423B"/>
    <w:rsid w:val="00C16597"/>
    <w:rsid w:val="00C30FB6"/>
    <w:rsid w:val="00C324DC"/>
    <w:rsid w:val="00C341FC"/>
    <w:rsid w:val="00C36026"/>
    <w:rsid w:val="00C36C30"/>
    <w:rsid w:val="00C422ED"/>
    <w:rsid w:val="00C52314"/>
    <w:rsid w:val="00C639E7"/>
    <w:rsid w:val="00C66ECE"/>
    <w:rsid w:val="00C67D54"/>
    <w:rsid w:val="00C719C8"/>
    <w:rsid w:val="00C77867"/>
    <w:rsid w:val="00C83850"/>
    <w:rsid w:val="00C934F9"/>
    <w:rsid w:val="00CB006D"/>
    <w:rsid w:val="00CC42A6"/>
    <w:rsid w:val="00CF15ED"/>
    <w:rsid w:val="00CF7326"/>
    <w:rsid w:val="00D1190F"/>
    <w:rsid w:val="00D24569"/>
    <w:rsid w:val="00D25E26"/>
    <w:rsid w:val="00D357C9"/>
    <w:rsid w:val="00D40C96"/>
    <w:rsid w:val="00D515EA"/>
    <w:rsid w:val="00D625A9"/>
    <w:rsid w:val="00D64495"/>
    <w:rsid w:val="00D70025"/>
    <w:rsid w:val="00D71A08"/>
    <w:rsid w:val="00D72C25"/>
    <w:rsid w:val="00D77A83"/>
    <w:rsid w:val="00D96CC6"/>
    <w:rsid w:val="00DB36AC"/>
    <w:rsid w:val="00DC28B8"/>
    <w:rsid w:val="00DC654D"/>
    <w:rsid w:val="00DD34F6"/>
    <w:rsid w:val="00DE051E"/>
    <w:rsid w:val="00DE30ED"/>
    <w:rsid w:val="00DE4DC9"/>
    <w:rsid w:val="00DF08EA"/>
    <w:rsid w:val="00DF2C14"/>
    <w:rsid w:val="00E06579"/>
    <w:rsid w:val="00E06D51"/>
    <w:rsid w:val="00E20B98"/>
    <w:rsid w:val="00E22737"/>
    <w:rsid w:val="00E31879"/>
    <w:rsid w:val="00E3437A"/>
    <w:rsid w:val="00E35F0B"/>
    <w:rsid w:val="00E61E20"/>
    <w:rsid w:val="00E6338C"/>
    <w:rsid w:val="00E710C5"/>
    <w:rsid w:val="00E72B4B"/>
    <w:rsid w:val="00E759C2"/>
    <w:rsid w:val="00E7790A"/>
    <w:rsid w:val="00E87D85"/>
    <w:rsid w:val="00EA428A"/>
    <w:rsid w:val="00EB50FB"/>
    <w:rsid w:val="00EB6AF0"/>
    <w:rsid w:val="00EB74F8"/>
    <w:rsid w:val="00EC3123"/>
    <w:rsid w:val="00EC6456"/>
    <w:rsid w:val="00ED1870"/>
    <w:rsid w:val="00ED66AC"/>
    <w:rsid w:val="00EE2A4C"/>
    <w:rsid w:val="00EF1236"/>
    <w:rsid w:val="00F031A0"/>
    <w:rsid w:val="00F06F50"/>
    <w:rsid w:val="00F215E3"/>
    <w:rsid w:val="00F2473E"/>
    <w:rsid w:val="00F36F85"/>
    <w:rsid w:val="00F40E7C"/>
    <w:rsid w:val="00F417ED"/>
    <w:rsid w:val="00F45080"/>
    <w:rsid w:val="00F57B08"/>
    <w:rsid w:val="00F64668"/>
    <w:rsid w:val="00F66E76"/>
    <w:rsid w:val="00F7143F"/>
    <w:rsid w:val="00F86B34"/>
    <w:rsid w:val="00F86BDF"/>
    <w:rsid w:val="00F94876"/>
    <w:rsid w:val="00FB4E21"/>
    <w:rsid w:val="00FB6E6D"/>
    <w:rsid w:val="00FC3F60"/>
    <w:rsid w:val="00FD141B"/>
    <w:rsid w:val="00FD74CB"/>
    <w:rsid w:val="00FF07BB"/>
    <w:rsid w:val="00FF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6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C59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5B7"/>
    <w:pPr>
      <w:tabs>
        <w:tab w:val="center" w:pos="4677"/>
        <w:tab w:val="right" w:pos="9355"/>
      </w:tabs>
    </w:pPr>
  </w:style>
  <w:style w:type="character" w:customStyle="1" w:styleId="a5">
    <w:name w:val="Верхний колонтитул Знак"/>
    <w:basedOn w:val="a0"/>
    <w:link w:val="a4"/>
    <w:uiPriority w:val="99"/>
    <w:rsid w:val="005B05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05B7"/>
    <w:pPr>
      <w:tabs>
        <w:tab w:val="center" w:pos="4677"/>
        <w:tab w:val="right" w:pos="9355"/>
      </w:tabs>
    </w:pPr>
  </w:style>
  <w:style w:type="character" w:customStyle="1" w:styleId="a7">
    <w:name w:val="Нижний колонтитул Знак"/>
    <w:basedOn w:val="a0"/>
    <w:link w:val="a6"/>
    <w:uiPriority w:val="99"/>
    <w:rsid w:val="005B05B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59E6"/>
    <w:rPr>
      <w:rFonts w:ascii="Times New Roman" w:eastAsia="Times New Roman" w:hAnsi="Times New Roman" w:cs="Times New Roman"/>
      <w:b/>
      <w:bCs/>
      <w:sz w:val="36"/>
      <w:szCs w:val="36"/>
      <w:lang w:eastAsia="ru-RU"/>
    </w:rPr>
  </w:style>
  <w:style w:type="paragraph" w:customStyle="1" w:styleId="ConsPlusTitle">
    <w:name w:val="ConsPlusTitle"/>
    <w:rsid w:val="001D50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21">
    <w:name w:val="Обычный 2 без отступа интервал 1"/>
    <w:basedOn w:val="a"/>
    <w:rsid w:val="002E2E61"/>
    <w:rPr>
      <w:noProof/>
      <w:szCs w:val="20"/>
    </w:rPr>
  </w:style>
  <w:style w:type="paragraph" w:customStyle="1" w:styleId="ConsPlusNormal">
    <w:name w:val="ConsPlusNormal"/>
    <w:rsid w:val="00F86B34"/>
    <w:pPr>
      <w:autoSpaceDE w:val="0"/>
      <w:autoSpaceDN w:val="0"/>
      <w:adjustRightInd w:val="0"/>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8B51BC"/>
    <w:rPr>
      <w:rFonts w:ascii="Tahoma" w:hAnsi="Tahoma" w:cs="Tahoma"/>
      <w:sz w:val="16"/>
      <w:szCs w:val="16"/>
    </w:rPr>
  </w:style>
  <w:style w:type="character" w:customStyle="1" w:styleId="a9">
    <w:name w:val="Текст выноски Знак"/>
    <w:basedOn w:val="a0"/>
    <w:link w:val="a8"/>
    <w:uiPriority w:val="99"/>
    <w:semiHidden/>
    <w:rsid w:val="008B51BC"/>
    <w:rPr>
      <w:rFonts w:ascii="Tahoma" w:eastAsia="Times New Roman" w:hAnsi="Tahoma" w:cs="Tahoma"/>
      <w:sz w:val="16"/>
      <w:szCs w:val="16"/>
      <w:lang w:eastAsia="ru-RU"/>
    </w:rPr>
  </w:style>
  <w:style w:type="character" w:styleId="aa">
    <w:name w:val="Hyperlink"/>
    <w:basedOn w:val="a0"/>
    <w:uiPriority w:val="99"/>
    <w:unhideWhenUsed/>
    <w:rsid w:val="008B51BC"/>
    <w:rPr>
      <w:color w:val="0000FF"/>
      <w:u w:val="single"/>
    </w:rPr>
  </w:style>
  <w:style w:type="paragraph" w:customStyle="1" w:styleId="rtejustify">
    <w:name w:val="rtejustify"/>
    <w:basedOn w:val="a"/>
    <w:rsid w:val="000C4E47"/>
    <w:pPr>
      <w:spacing w:before="100" w:beforeAutospacing="1" w:after="100" w:afterAutospacing="1"/>
    </w:pPr>
  </w:style>
  <w:style w:type="character" w:customStyle="1" w:styleId="ab">
    <w:name w:val="Заголовок сообщения (текст)"/>
    <w:rsid w:val="000C4E47"/>
    <w:rPr>
      <w:b/>
      <w:sz w:val="18"/>
    </w:rPr>
  </w:style>
  <w:style w:type="paragraph" w:styleId="ac">
    <w:name w:val="List Paragraph"/>
    <w:basedOn w:val="a"/>
    <w:link w:val="ad"/>
    <w:uiPriority w:val="34"/>
    <w:qFormat/>
    <w:rsid w:val="00237490"/>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237490"/>
    <w:rPr>
      <w:b/>
      <w:bCs/>
    </w:rPr>
  </w:style>
  <w:style w:type="character" w:customStyle="1" w:styleId="ad">
    <w:name w:val="Абзац списка Знак"/>
    <w:link w:val="ac"/>
    <w:uiPriority w:val="34"/>
    <w:rsid w:val="00237490"/>
  </w:style>
  <w:style w:type="paragraph" w:customStyle="1" w:styleId="font11">
    <w:name w:val="font11"/>
    <w:basedOn w:val="a"/>
    <w:uiPriority w:val="99"/>
    <w:rsid w:val="00237490"/>
    <w:pPr>
      <w:spacing w:before="100" w:beforeAutospacing="1" w:after="100" w:afterAutospacing="1"/>
    </w:pPr>
    <w:rPr>
      <w:sz w:val="22"/>
      <w:szCs w:val="22"/>
    </w:rPr>
  </w:style>
  <w:style w:type="character" w:styleId="af">
    <w:name w:val="Emphasis"/>
    <w:basedOn w:val="a0"/>
    <w:uiPriority w:val="20"/>
    <w:qFormat/>
    <w:rsid w:val="00E72B4B"/>
    <w:rPr>
      <w:i/>
      <w:iCs/>
    </w:rPr>
  </w:style>
  <w:style w:type="character" w:customStyle="1" w:styleId="apple-converted-space">
    <w:name w:val="apple-converted-space"/>
    <w:basedOn w:val="a0"/>
    <w:rsid w:val="00E31879"/>
  </w:style>
  <w:style w:type="paragraph" w:styleId="af0">
    <w:name w:val="Normal (Web)"/>
    <w:basedOn w:val="a"/>
    <w:uiPriority w:val="99"/>
    <w:unhideWhenUsed/>
    <w:rsid w:val="003D4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6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C59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5B7"/>
    <w:pPr>
      <w:tabs>
        <w:tab w:val="center" w:pos="4677"/>
        <w:tab w:val="right" w:pos="9355"/>
      </w:tabs>
    </w:pPr>
  </w:style>
  <w:style w:type="character" w:customStyle="1" w:styleId="a5">
    <w:name w:val="Верхний колонтитул Знак"/>
    <w:basedOn w:val="a0"/>
    <w:link w:val="a4"/>
    <w:uiPriority w:val="99"/>
    <w:rsid w:val="005B05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05B7"/>
    <w:pPr>
      <w:tabs>
        <w:tab w:val="center" w:pos="4677"/>
        <w:tab w:val="right" w:pos="9355"/>
      </w:tabs>
    </w:pPr>
  </w:style>
  <w:style w:type="character" w:customStyle="1" w:styleId="a7">
    <w:name w:val="Нижний колонтитул Знак"/>
    <w:basedOn w:val="a0"/>
    <w:link w:val="a6"/>
    <w:uiPriority w:val="99"/>
    <w:rsid w:val="005B05B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59E6"/>
    <w:rPr>
      <w:rFonts w:ascii="Times New Roman" w:eastAsia="Times New Roman" w:hAnsi="Times New Roman" w:cs="Times New Roman"/>
      <w:b/>
      <w:bCs/>
      <w:sz w:val="36"/>
      <w:szCs w:val="36"/>
      <w:lang w:eastAsia="ru-RU"/>
    </w:rPr>
  </w:style>
  <w:style w:type="paragraph" w:customStyle="1" w:styleId="ConsPlusTitle">
    <w:name w:val="ConsPlusTitle"/>
    <w:rsid w:val="001D50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21">
    <w:name w:val="Обычный 2 без отступа интервал 1"/>
    <w:basedOn w:val="a"/>
    <w:rsid w:val="002E2E61"/>
    <w:rPr>
      <w:noProof/>
      <w:szCs w:val="20"/>
    </w:rPr>
  </w:style>
  <w:style w:type="paragraph" w:customStyle="1" w:styleId="ConsPlusNormal">
    <w:name w:val="ConsPlusNormal"/>
    <w:rsid w:val="00F86B34"/>
    <w:pPr>
      <w:autoSpaceDE w:val="0"/>
      <w:autoSpaceDN w:val="0"/>
      <w:adjustRightInd w:val="0"/>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8B51BC"/>
    <w:rPr>
      <w:rFonts w:ascii="Tahoma" w:hAnsi="Tahoma" w:cs="Tahoma"/>
      <w:sz w:val="16"/>
      <w:szCs w:val="16"/>
    </w:rPr>
  </w:style>
  <w:style w:type="character" w:customStyle="1" w:styleId="a9">
    <w:name w:val="Текст выноски Знак"/>
    <w:basedOn w:val="a0"/>
    <w:link w:val="a8"/>
    <w:uiPriority w:val="99"/>
    <w:semiHidden/>
    <w:rsid w:val="008B51BC"/>
    <w:rPr>
      <w:rFonts w:ascii="Tahoma" w:eastAsia="Times New Roman" w:hAnsi="Tahoma" w:cs="Tahoma"/>
      <w:sz w:val="16"/>
      <w:szCs w:val="16"/>
      <w:lang w:eastAsia="ru-RU"/>
    </w:rPr>
  </w:style>
  <w:style w:type="character" w:styleId="aa">
    <w:name w:val="Hyperlink"/>
    <w:basedOn w:val="a0"/>
    <w:uiPriority w:val="99"/>
    <w:unhideWhenUsed/>
    <w:rsid w:val="008B51BC"/>
    <w:rPr>
      <w:color w:val="0000FF"/>
      <w:u w:val="single"/>
    </w:rPr>
  </w:style>
  <w:style w:type="paragraph" w:customStyle="1" w:styleId="rtejustify">
    <w:name w:val="rtejustify"/>
    <w:basedOn w:val="a"/>
    <w:rsid w:val="000C4E47"/>
    <w:pPr>
      <w:spacing w:before="100" w:beforeAutospacing="1" w:after="100" w:afterAutospacing="1"/>
    </w:pPr>
  </w:style>
  <w:style w:type="character" w:customStyle="1" w:styleId="ab">
    <w:name w:val="Заголовок сообщения (текст)"/>
    <w:rsid w:val="000C4E47"/>
    <w:rPr>
      <w:b/>
      <w:sz w:val="18"/>
    </w:rPr>
  </w:style>
  <w:style w:type="paragraph" w:styleId="ac">
    <w:name w:val="List Paragraph"/>
    <w:basedOn w:val="a"/>
    <w:link w:val="ad"/>
    <w:uiPriority w:val="34"/>
    <w:qFormat/>
    <w:rsid w:val="00237490"/>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237490"/>
    <w:rPr>
      <w:b/>
      <w:bCs/>
    </w:rPr>
  </w:style>
  <w:style w:type="character" w:customStyle="1" w:styleId="ad">
    <w:name w:val="Абзац списка Знак"/>
    <w:link w:val="ac"/>
    <w:uiPriority w:val="34"/>
    <w:rsid w:val="00237490"/>
  </w:style>
  <w:style w:type="paragraph" w:customStyle="1" w:styleId="font11">
    <w:name w:val="font11"/>
    <w:basedOn w:val="a"/>
    <w:uiPriority w:val="99"/>
    <w:rsid w:val="00237490"/>
    <w:pPr>
      <w:spacing w:before="100" w:beforeAutospacing="1" w:after="100" w:afterAutospacing="1"/>
    </w:pPr>
    <w:rPr>
      <w:sz w:val="22"/>
      <w:szCs w:val="22"/>
    </w:rPr>
  </w:style>
  <w:style w:type="character" w:styleId="af">
    <w:name w:val="Emphasis"/>
    <w:basedOn w:val="a0"/>
    <w:uiPriority w:val="20"/>
    <w:qFormat/>
    <w:rsid w:val="00E72B4B"/>
    <w:rPr>
      <w:i/>
      <w:iCs/>
    </w:rPr>
  </w:style>
  <w:style w:type="character" w:customStyle="1" w:styleId="apple-converted-space">
    <w:name w:val="apple-converted-space"/>
    <w:basedOn w:val="a0"/>
    <w:rsid w:val="00E31879"/>
  </w:style>
  <w:style w:type="paragraph" w:styleId="af0">
    <w:name w:val="Normal (Web)"/>
    <w:basedOn w:val="a"/>
    <w:uiPriority w:val="99"/>
    <w:unhideWhenUsed/>
    <w:rsid w:val="003D4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gov.ru/minku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kha.gov.ru/goscomzakupo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ha.gov.ru/goscomge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kha.gov.ru/minzdrav" TargetMode="External"/><Relationship Id="rId4" Type="http://schemas.openxmlformats.org/officeDocument/2006/relationships/settings" Target="settings.xml"/><Relationship Id="rId9" Type="http://schemas.openxmlformats.org/officeDocument/2006/relationships/hyperlink" Target="http://www.sakha.gov.ru/minpro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95DB-DE95-472F-B3DA-9B641A07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ГБУ "Республиканский центр инфокоммуникационных тех"</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Нюргуяна  Александровна</dc:creator>
  <cp:lastModifiedBy>user</cp:lastModifiedBy>
  <cp:revision>28</cp:revision>
  <cp:lastPrinted>2016-05-26T07:06:00Z</cp:lastPrinted>
  <dcterms:created xsi:type="dcterms:W3CDTF">2016-05-25T11:58:00Z</dcterms:created>
  <dcterms:modified xsi:type="dcterms:W3CDTF">2016-05-26T07:06:00Z</dcterms:modified>
</cp:coreProperties>
</file>