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6A9" w:rsidRDefault="005036A9"/>
    <w:p w:rsidR="004B1AC5" w:rsidRDefault="004B1AC5"/>
    <w:p w:rsidR="004B1AC5" w:rsidRPr="00CA6764" w:rsidRDefault="004B1AC5" w:rsidP="004B1AC5">
      <w:pPr>
        <w:widowControl w:val="0"/>
        <w:shd w:val="clear" w:color="auto" w:fill="FFFFFF" w:themeFill="background1"/>
        <w:ind w:right="57"/>
        <w:jc w:val="center"/>
        <w:rPr>
          <w:b/>
          <w:bCs/>
          <w:color w:val="auto"/>
          <w:sz w:val="28"/>
          <w:szCs w:val="28"/>
        </w:rPr>
      </w:pPr>
      <w:r w:rsidRPr="00CA6764">
        <w:rPr>
          <w:b/>
          <w:bCs/>
          <w:color w:val="auto"/>
          <w:sz w:val="28"/>
          <w:szCs w:val="28"/>
        </w:rPr>
        <w:t xml:space="preserve">Положение о Конкурсе </w:t>
      </w:r>
    </w:p>
    <w:p w:rsidR="004B1AC5" w:rsidRPr="00CA6764" w:rsidRDefault="004B1AC5" w:rsidP="004B1AC5">
      <w:pPr>
        <w:widowControl w:val="0"/>
        <w:shd w:val="clear" w:color="auto" w:fill="FFFFFF" w:themeFill="background1"/>
        <w:ind w:right="57"/>
        <w:jc w:val="center"/>
        <w:rPr>
          <w:b/>
          <w:bCs/>
          <w:color w:val="auto"/>
          <w:sz w:val="28"/>
          <w:szCs w:val="28"/>
          <w:u w:color="C00000"/>
        </w:rPr>
      </w:pPr>
      <w:r w:rsidRPr="00CA6764">
        <w:rPr>
          <w:b/>
          <w:bCs/>
          <w:color w:val="auto"/>
          <w:sz w:val="28"/>
          <w:szCs w:val="28"/>
        </w:rPr>
        <w:t xml:space="preserve">«Лучшие социально – предпринимательские </w:t>
      </w:r>
      <w:r w:rsidRPr="00CA6764">
        <w:rPr>
          <w:b/>
          <w:bCs/>
          <w:color w:val="auto"/>
          <w:sz w:val="28"/>
          <w:szCs w:val="28"/>
          <w:u w:color="C00000"/>
        </w:rPr>
        <w:t xml:space="preserve">проекты </w:t>
      </w:r>
    </w:p>
    <w:p w:rsidR="004B1AC5" w:rsidRPr="00CA6764" w:rsidRDefault="004B1AC5" w:rsidP="004B1AC5">
      <w:pPr>
        <w:widowControl w:val="0"/>
        <w:shd w:val="clear" w:color="auto" w:fill="FFFFFF" w:themeFill="background1"/>
        <w:ind w:right="57"/>
        <w:jc w:val="center"/>
        <w:rPr>
          <w:b/>
          <w:bCs/>
          <w:color w:val="auto"/>
          <w:sz w:val="28"/>
          <w:szCs w:val="28"/>
          <w:u w:color="C00000"/>
        </w:rPr>
      </w:pPr>
      <w:r w:rsidRPr="00CA6764">
        <w:rPr>
          <w:b/>
          <w:bCs/>
          <w:color w:val="auto"/>
          <w:sz w:val="28"/>
          <w:szCs w:val="28"/>
          <w:u w:color="C00000"/>
        </w:rPr>
        <w:t>«КАПИТАНЫ РОССИИ»</w:t>
      </w:r>
    </w:p>
    <w:p w:rsidR="004B1AC5" w:rsidRPr="00CA6764" w:rsidRDefault="004B1AC5" w:rsidP="004B1AC5">
      <w:pPr>
        <w:widowControl w:val="0"/>
        <w:shd w:val="clear" w:color="auto" w:fill="FFFFFF" w:themeFill="background1"/>
        <w:ind w:right="57"/>
        <w:jc w:val="center"/>
        <w:rPr>
          <w:color w:val="auto"/>
          <w:sz w:val="28"/>
          <w:szCs w:val="28"/>
        </w:rPr>
      </w:pPr>
    </w:p>
    <w:p w:rsidR="004B1AC5" w:rsidRPr="00CA6764" w:rsidRDefault="004B1AC5" w:rsidP="004B1AC5">
      <w:pPr>
        <w:widowControl w:val="0"/>
        <w:shd w:val="clear" w:color="auto" w:fill="FFFFFF" w:themeFill="background1"/>
        <w:ind w:right="57"/>
        <w:jc w:val="center"/>
        <w:rPr>
          <w:color w:val="auto"/>
          <w:sz w:val="28"/>
          <w:szCs w:val="28"/>
        </w:rPr>
      </w:pPr>
    </w:p>
    <w:p w:rsidR="004B1AC5" w:rsidRPr="00CA6764" w:rsidRDefault="004B1AC5" w:rsidP="004B1AC5">
      <w:pPr>
        <w:widowControl w:val="0"/>
        <w:shd w:val="clear" w:color="auto" w:fill="FFFFFF" w:themeFill="background1"/>
        <w:ind w:right="57"/>
        <w:jc w:val="center"/>
        <w:rPr>
          <w:b/>
          <w:bCs/>
          <w:color w:val="auto"/>
          <w:sz w:val="28"/>
          <w:szCs w:val="28"/>
        </w:rPr>
      </w:pPr>
      <w:r w:rsidRPr="00CA6764">
        <w:rPr>
          <w:b/>
          <w:bCs/>
          <w:color w:val="auto"/>
          <w:sz w:val="28"/>
          <w:szCs w:val="28"/>
          <w:lang w:val="en-US"/>
        </w:rPr>
        <w:t>I</w:t>
      </w:r>
      <w:r w:rsidRPr="00CA6764">
        <w:rPr>
          <w:b/>
          <w:bCs/>
          <w:color w:val="auto"/>
          <w:sz w:val="28"/>
          <w:szCs w:val="28"/>
        </w:rPr>
        <w:t>. Общие положения</w:t>
      </w:r>
      <w:bookmarkStart w:id="0" w:name="label1"/>
    </w:p>
    <w:p w:rsidR="004B1AC5" w:rsidRPr="00CA6764" w:rsidRDefault="004B1AC5" w:rsidP="004B1AC5">
      <w:pPr>
        <w:widowControl w:val="0"/>
        <w:shd w:val="clear" w:color="auto" w:fill="FFFFFF" w:themeFill="background1"/>
        <w:ind w:right="57"/>
        <w:jc w:val="center"/>
        <w:rPr>
          <w:b/>
          <w:bCs/>
          <w:color w:val="auto"/>
          <w:sz w:val="28"/>
          <w:szCs w:val="28"/>
        </w:rPr>
      </w:pPr>
    </w:p>
    <w:p w:rsidR="004B1AC5" w:rsidRPr="00CA6764" w:rsidRDefault="004B1AC5" w:rsidP="004B1AC5">
      <w:pPr>
        <w:widowControl w:val="0"/>
        <w:shd w:val="clear" w:color="auto" w:fill="FFFFFF" w:themeFill="background1"/>
        <w:ind w:firstLine="709"/>
        <w:jc w:val="both"/>
        <w:rPr>
          <w:color w:val="auto"/>
          <w:sz w:val="28"/>
          <w:szCs w:val="28"/>
        </w:rPr>
      </w:pPr>
      <w:r w:rsidRPr="00CA6764">
        <w:rPr>
          <w:color w:val="auto"/>
          <w:sz w:val="28"/>
          <w:szCs w:val="28"/>
        </w:rPr>
        <w:t xml:space="preserve">1. Настоящее Положение устанавливает порядок проведения Конкурса по отбору новаторов и социальных  предпринимателей для обучения на </w:t>
      </w:r>
      <w:proofErr w:type="spellStart"/>
      <w:r w:rsidRPr="00CA6764">
        <w:rPr>
          <w:color w:val="auto"/>
          <w:sz w:val="28"/>
          <w:szCs w:val="28"/>
        </w:rPr>
        <w:t>грантовой</w:t>
      </w:r>
      <w:proofErr w:type="spellEnd"/>
      <w:r w:rsidRPr="00CA6764">
        <w:rPr>
          <w:color w:val="auto"/>
          <w:sz w:val="28"/>
          <w:szCs w:val="28"/>
        </w:rPr>
        <w:t xml:space="preserve"> основе на магистерской программе «Менеджмент предпринимательской деятельности»  - (инновационное и </w:t>
      </w:r>
      <w:r w:rsidRPr="00CA6764">
        <w:rPr>
          <w:color w:val="auto"/>
          <w:spacing w:val="-4"/>
          <w:sz w:val="28"/>
          <w:szCs w:val="28"/>
        </w:rPr>
        <w:t>социальное предпринимательство</w:t>
      </w:r>
      <w:proofErr w:type="gramStart"/>
      <w:r w:rsidRPr="00CA6764">
        <w:rPr>
          <w:color w:val="auto"/>
          <w:spacing w:val="-4"/>
          <w:sz w:val="28"/>
          <w:szCs w:val="28"/>
        </w:rPr>
        <w:t>)</w:t>
      </w:r>
      <w:r w:rsidRPr="00CA6764">
        <w:rPr>
          <w:color w:val="auto"/>
          <w:sz w:val="28"/>
          <w:szCs w:val="28"/>
        </w:rPr>
        <w:t>в</w:t>
      </w:r>
      <w:proofErr w:type="gramEnd"/>
      <w:r w:rsidRPr="00CA6764">
        <w:rPr>
          <w:color w:val="auto"/>
          <w:sz w:val="28"/>
          <w:szCs w:val="28"/>
        </w:rPr>
        <w:t xml:space="preserve"> ФГБОУ ВО «РЭУ им. Г.В. Плеханова» с акселерацией и инвестиционной поддержкой социальных проектов со стороны Фонда образовательных программ «Капитаны».</w:t>
      </w:r>
    </w:p>
    <w:p w:rsidR="004B1AC5" w:rsidRPr="00CA6764" w:rsidRDefault="004B1AC5" w:rsidP="004B1AC5">
      <w:pPr>
        <w:widowControl w:val="0"/>
        <w:shd w:val="clear" w:color="auto" w:fill="FFFFFF" w:themeFill="background1"/>
        <w:ind w:firstLine="709"/>
        <w:jc w:val="both"/>
        <w:rPr>
          <w:color w:val="auto"/>
          <w:sz w:val="28"/>
          <w:szCs w:val="28"/>
        </w:rPr>
      </w:pPr>
      <w:r w:rsidRPr="00CA6764">
        <w:rPr>
          <w:color w:val="auto"/>
          <w:sz w:val="28"/>
          <w:szCs w:val="28"/>
        </w:rPr>
        <w:t>Под социально – предпринимательским проектом понимается комплекс взаимосвязанных мероприятий, предназначенных для достижения конкретных целей, соответствующих указанным в пункте 5 настоящего Положения направлениям.</w:t>
      </w:r>
    </w:p>
    <w:p w:rsidR="004B1AC5" w:rsidRPr="00CA6764" w:rsidRDefault="004B1AC5" w:rsidP="004B1AC5">
      <w:pPr>
        <w:widowControl w:val="0"/>
        <w:shd w:val="clear" w:color="auto" w:fill="FFFFFF" w:themeFill="background1"/>
        <w:ind w:firstLine="709"/>
        <w:jc w:val="both"/>
        <w:rPr>
          <w:color w:val="auto"/>
          <w:sz w:val="28"/>
          <w:szCs w:val="28"/>
        </w:rPr>
      </w:pPr>
      <w:r w:rsidRPr="00CA6764">
        <w:rPr>
          <w:color w:val="auto"/>
          <w:sz w:val="28"/>
          <w:szCs w:val="28"/>
        </w:rPr>
        <w:t xml:space="preserve">2. Целью Конкурса является выявление потенциально успешных проектов, разработчики которых получат возможность пройти обучение по магистерской программе с акселерацией авторских проектов  в ФГБОУ ВО «РЭУ им. Г.В. Плеханова», </w:t>
      </w:r>
      <w:proofErr w:type="gramStart"/>
      <w:r w:rsidRPr="00CA6764">
        <w:rPr>
          <w:color w:val="auto"/>
          <w:sz w:val="28"/>
          <w:szCs w:val="28"/>
        </w:rPr>
        <w:t>г</w:t>
      </w:r>
      <w:proofErr w:type="gramEnd"/>
      <w:r w:rsidRPr="00CA6764">
        <w:rPr>
          <w:color w:val="auto"/>
          <w:sz w:val="28"/>
          <w:szCs w:val="28"/>
        </w:rPr>
        <w:t>. Москва и по результатам обучения и доработки до стадии инвестиционных проектов  - финансового обеспечение реализации проекта.</w:t>
      </w:r>
    </w:p>
    <w:p w:rsidR="004B1AC5" w:rsidRPr="00CA6764" w:rsidRDefault="004B1AC5" w:rsidP="004B1AC5">
      <w:pPr>
        <w:widowControl w:val="0"/>
        <w:shd w:val="clear" w:color="auto" w:fill="FFFFFF" w:themeFill="background1"/>
        <w:ind w:firstLine="709"/>
        <w:jc w:val="both"/>
        <w:rPr>
          <w:color w:val="auto"/>
          <w:sz w:val="28"/>
          <w:szCs w:val="28"/>
        </w:rPr>
      </w:pPr>
      <w:r w:rsidRPr="00CA6764">
        <w:rPr>
          <w:color w:val="auto"/>
          <w:sz w:val="28"/>
          <w:szCs w:val="28"/>
        </w:rPr>
        <w:t xml:space="preserve">3. Конкурс проводится для двух категорий участников: </w:t>
      </w:r>
    </w:p>
    <w:p w:rsidR="004B1AC5" w:rsidRPr="00CA6764" w:rsidRDefault="004B1AC5" w:rsidP="004B1AC5">
      <w:pPr>
        <w:pStyle w:val="a4"/>
        <w:widowControl w:val="0"/>
        <w:numPr>
          <w:ilvl w:val="0"/>
          <w:numId w:val="2"/>
        </w:numPr>
        <w:shd w:val="clear" w:color="auto" w:fill="FFFFFF" w:themeFill="background1"/>
        <w:jc w:val="both"/>
        <w:rPr>
          <w:color w:val="auto"/>
          <w:sz w:val="28"/>
          <w:szCs w:val="28"/>
        </w:rPr>
      </w:pPr>
      <w:r w:rsidRPr="00CA6764">
        <w:rPr>
          <w:color w:val="auto"/>
          <w:sz w:val="28"/>
          <w:szCs w:val="28"/>
        </w:rPr>
        <w:t>категория «Выпускник»  - выпускники ВУЗов России 2016 года всех направлений подготовки и специальностей, приоритетно обучаемых на управленчески</w:t>
      </w:r>
      <w:r w:rsidR="00181F23">
        <w:rPr>
          <w:color w:val="auto"/>
          <w:sz w:val="28"/>
          <w:szCs w:val="28"/>
        </w:rPr>
        <w:t xml:space="preserve">х и </w:t>
      </w:r>
      <w:r w:rsidRPr="00CA6764">
        <w:rPr>
          <w:color w:val="auto"/>
          <w:sz w:val="28"/>
          <w:szCs w:val="28"/>
        </w:rPr>
        <w:t xml:space="preserve">экономических направлениях (специальностях) – авторы   социальных или бизнес – проектов; </w:t>
      </w:r>
    </w:p>
    <w:p w:rsidR="004B1AC5" w:rsidRPr="00CA6764" w:rsidRDefault="004B1AC5" w:rsidP="004B1AC5">
      <w:pPr>
        <w:pStyle w:val="a4"/>
        <w:widowControl w:val="0"/>
        <w:numPr>
          <w:ilvl w:val="0"/>
          <w:numId w:val="2"/>
        </w:numPr>
        <w:shd w:val="clear" w:color="auto" w:fill="FFFFFF" w:themeFill="background1"/>
        <w:jc w:val="both"/>
        <w:rPr>
          <w:color w:val="auto"/>
          <w:sz w:val="28"/>
          <w:szCs w:val="28"/>
        </w:rPr>
      </w:pPr>
      <w:r w:rsidRPr="00CA6764">
        <w:rPr>
          <w:color w:val="auto"/>
          <w:sz w:val="28"/>
          <w:szCs w:val="28"/>
        </w:rPr>
        <w:t xml:space="preserve">категория «Предприниматель» - молодежь не старше 30 лет -  лидеры социально - предпринимательских проектов по всем субъектам России как руководители действующего бизнеса, социальные предприниматели, так и начинающие </w:t>
      </w:r>
      <w:proofErr w:type="gramStart"/>
      <w:r w:rsidRPr="00CA6764">
        <w:rPr>
          <w:color w:val="auto"/>
          <w:sz w:val="28"/>
          <w:szCs w:val="28"/>
        </w:rPr>
        <w:t>предприниматели</w:t>
      </w:r>
      <w:proofErr w:type="gramEnd"/>
      <w:r w:rsidRPr="00CA6764">
        <w:rPr>
          <w:color w:val="auto"/>
          <w:sz w:val="28"/>
          <w:szCs w:val="28"/>
        </w:rPr>
        <w:t xml:space="preserve"> и авторы бизнес – проектов в социальной сфере.</w:t>
      </w:r>
    </w:p>
    <w:p w:rsidR="004B1AC5" w:rsidRPr="00CA6764" w:rsidRDefault="004B1AC5" w:rsidP="004B1AC5">
      <w:pPr>
        <w:widowControl w:val="0"/>
        <w:shd w:val="clear" w:color="auto" w:fill="FFFFFF" w:themeFill="background1"/>
        <w:ind w:firstLine="709"/>
        <w:jc w:val="both"/>
        <w:rPr>
          <w:color w:val="auto"/>
          <w:sz w:val="28"/>
          <w:szCs w:val="28"/>
        </w:rPr>
      </w:pPr>
      <w:r w:rsidRPr="00CA6764">
        <w:rPr>
          <w:color w:val="auto"/>
          <w:sz w:val="28"/>
          <w:szCs w:val="28"/>
        </w:rPr>
        <w:t xml:space="preserve">4. Конкурс проводится в три этапа: </w:t>
      </w:r>
    </w:p>
    <w:p w:rsidR="004B1AC5" w:rsidRPr="00CA6764" w:rsidRDefault="004B1AC5" w:rsidP="004B1AC5">
      <w:pPr>
        <w:widowControl w:val="0"/>
        <w:shd w:val="clear" w:color="auto" w:fill="FFFFFF" w:themeFill="background1"/>
        <w:ind w:firstLine="709"/>
        <w:jc w:val="both"/>
        <w:rPr>
          <w:color w:val="auto"/>
          <w:sz w:val="28"/>
          <w:szCs w:val="28"/>
        </w:rPr>
      </w:pPr>
      <w:proofErr w:type="gramStart"/>
      <w:r w:rsidRPr="00CA6764">
        <w:rPr>
          <w:color w:val="auto"/>
          <w:sz w:val="28"/>
          <w:szCs w:val="28"/>
        </w:rPr>
        <w:t>1 этап (дистанционный) – проектный (25 апреля  - 15 ию</w:t>
      </w:r>
      <w:r>
        <w:rPr>
          <w:color w:val="auto"/>
          <w:sz w:val="28"/>
          <w:szCs w:val="28"/>
        </w:rPr>
        <w:t>л</w:t>
      </w:r>
      <w:r w:rsidRPr="00CA6764">
        <w:rPr>
          <w:color w:val="auto"/>
          <w:sz w:val="28"/>
          <w:szCs w:val="28"/>
        </w:rPr>
        <w:t xml:space="preserve">я  2016 г) – конкурсный отбор проектов, </w:t>
      </w:r>
      <w:r w:rsidRPr="003660FE">
        <w:rPr>
          <w:color w:val="auto"/>
          <w:sz w:val="28"/>
          <w:szCs w:val="28"/>
        </w:rPr>
        <w:t>видео презентация автора проекта</w:t>
      </w:r>
      <w:r w:rsidR="003660FE" w:rsidRPr="003660FE">
        <w:rPr>
          <w:color w:val="auto"/>
          <w:sz w:val="28"/>
          <w:szCs w:val="28"/>
        </w:rPr>
        <w:t xml:space="preserve"> (подается в форме видео ролика на 3  минуты в виде  рассказа о себе, своих целях и планах, пример - https://youtu.be/C-Wx8PYPj3k</w:t>
      </w:r>
      <w:r w:rsidRPr="00CA6764">
        <w:rPr>
          <w:color w:val="auto"/>
          <w:sz w:val="28"/>
          <w:szCs w:val="28"/>
        </w:rPr>
        <w:t xml:space="preserve">,  экспертиза проектов, </w:t>
      </w:r>
      <w:r w:rsidRPr="003660FE">
        <w:rPr>
          <w:color w:val="auto"/>
          <w:sz w:val="28"/>
          <w:szCs w:val="28"/>
        </w:rPr>
        <w:t>видео-интервью с участниками,</w:t>
      </w:r>
      <w:r w:rsidRPr="00CA6764">
        <w:rPr>
          <w:color w:val="auto"/>
          <w:sz w:val="28"/>
          <w:szCs w:val="28"/>
        </w:rPr>
        <w:t xml:space="preserve"> оглашение лауреатов  1 этапа Конкурса;</w:t>
      </w:r>
      <w:proofErr w:type="gramEnd"/>
    </w:p>
    <w:p w:rsidR="004B1AC5" w:rsidRPr="00CA6764" w:rsidRDefault="004B1AC5" w:rsidP="004B1AC5">
      <w:pPr>
        <w:widowControl w:val="0"/>
        <w:shd w:val="clear" w:color="auto" w:fill="FFFFFF" w:themeFill="background1"/>
        <w:ind w:firstLine="709"/>
        <w:jc w:val="both"/>
        <w:rPr>
          <w:color w:val="auto"/>
          <w:sz w:val="28"/>
          <w:szCs w:val="28"/>
        </w:rPr>
      </w:pPr>
      <w:r w:rsidRPr="00CA6764">
        <w:rPr>
          <w:color w:val="auto"/>
          <w:sz w:val="28"/>
          <w:szCs w:val="28"/>
        </w:rPr>
        <w:t>2 этап (</w:t>
      </w:r>
      <w:r>
        <w:rPr>
          <w:color w:val="auto"/>
          <w:sz w:val="28"/>
          <w:szCs w:val="28"/>
          <w:u w:color="C00000"/>
        </w:rPr>
        <w:t>очный</w:t>
      </w:r>
      <w:r>
        <w:rPr>
          <w:color w:val="auto"/>
          <w:sz w:val="28"/>
          <w:szCs w:val="28"/>
        </w:rPr>
        <w:t xml:space="preserve">) – акселерационный </w:t>
      </w:r>
      <w:r w:rsidRPr="00CA6764">
        <w:rPr>
          <w:color w:val="auto"/>
          <w:sz w:val="28"/>
          <w:szCs w:val="28"/>
        </w:rPr>
        <w:t xml:space="preserve"> (</w:t>
      </w:r>
      <w:r>
        <w:rPr>
          <w:color w:val="auto"/>
          <w:sz w:val="28"/>
          <w:szCs w:val="28"/>
          <w:u w:color="C00000"/>
        </w:rPr>
        <w:t>20 июля  -  25 июля</w:t>
      </w:r>
      <w:r w:rsidRPr="00CA6764">
        <w:rPr>
          <w:color w:val="auto"/>
          <w:sz w:val="28"/>
          <w:szCs w:val="28"/>
          <w:u w:color="C00000"/>
        </w:rPr>
        <w:t xml:space="preserve"> 2016 </w:t>
      </w:r>
      <w:r w:rsidRPr="00CA6764">
        <w:rPr>
          <w:color w:val="auto"/>
          <w:sz w:val="28"/>
          <w:szCs w:val="28"/>
        </w:rPr>
        <w:t xml:space="preserve">г) – доработка лидерских социально – предпринимательских проектов с привлечением менторов участников акселерационной программы РЭУ им. </w:t>
      </w:r>
      <w:r w:rsidRPr="00CA6764">
        <w:rPr>
          <w:color w:val="auto"/>
          <w:sz w:val="28"/>
          <w:szCs w:val="28"/>
        </w:rPr>
        <w:lastRenderedPageBreak/>
        <w:t>Г.В. Плеханова и Фонда «Капитаны России»,  экспертов  по менеджменту, маркетингу, инвестиционному проектированию, операционному, производственному и  налоговому планированию РЭУ им. Г.В. Плеханова.</w:t>
      </w:r>
      <w:r>
        <w:rPr>
          <w:color w:val="auto"/>
          <w:sz w:val="28"/>
          <w:szCs w:val="28"/>
        </w:rPr>
        <w:t xml:space="preserve"> Организаторы компенсируют проживание участников и акселерационную программу доработки проектов.</w:t>
      </w:r>
    </w:p>
    <w:p w:rsidR="004B1AC5" w:rsidRPr="00CA6764" w:rsidRDefault="004B1AC5" w:rsidP="004B1AC5">
      <w:pPr>
        <w:widowControl w:val="0"/>
        <w:shd w:val="clear" w:color="auto" w:fill="FFFFFF" w:themeFill="background1"/>
        <w:ind w:firstLine="709"/>
        <w:jc w:val="both"/>
        <w:rPr>
          <w:color w:val="auto"/>
          <w:sz w:val="28"/>
          <w:szCs w:val="28"/>
        </w:rPr>
      </w:pPr>
      <w:r w:rsidRPr="00CA6764">
        <w:rPr>
          <w:color w:val="auto"/>
          <w:sz w:val="28"/>
          <w:szCs w:val="28"/>
        </w:rPr>
        <w:t>3 этап  (очный)  - финал конкурса и  церемония награждения победителе</w:t>
      </w:r>
      <w:r>
        <w:rPr>
          <w:color w:val="auto"/>
          <w:sz w:val="28"/>
          <w:szCs w:val="28"/>
        </w:rPr>
        <w:t>й  (25 июля 2016 г) – г. Москва, РЭУ им. Г.В. Плеханова.</w:t>
      </w:r>
    </w:p>
    <w:p w:rsidR="004B1AC5" w:rsidRPr="00CA6764" w:rsidRDefault="004B1AC5" w:rsidP="004B1AC5">
      <w:pPr>
        <w:widowControl w:val="0"/>
        <w:shd w:val="clear" w:color="auto" w:fill="FFFFFF" w:themeFill="background1"/>
        <w:ind w:right="57"/>
        <w:jc w:val="center"/>
        <w:rPr>
          <w:b/>
          <w:bCs/>
          <w:color w:val="auto"/>
          <w:sz w:val="28"/>
          <w:szCs w:val="28"/>
        </w:rPr>
      </w:pPr>
    </w:p>
    <w:p w:rsidR="004B1AC5" w:rsidRPr="00CA6764" w:rsidRDefault="004B1AC5" w:rsidP="004B1AC5">
      <w:pPr>
        <w:widowControl w:val="0"/>
        <w:shd w:val="clear" w:color="auto" w:fill="FFFFFF" w:themeFill="background1"/>
        <w:ind w:right="57"/>
        <w:jc w:val="center"/>
        <w:rPr>
          <w:b/>
          <w:bCs/>
          <w:color w:val="auto"/>
          <w:sz w:val="28"/>
          <w:szCs w:val="28"/>
        </w:rPr>
      </w:pPr>
      <w:r w:rsidRPr="00CA6764">
        <w:rPr>
          <w:b/>
          <w:bCs/>
          <w:color w:val="auto"/>
          <w:sz w:val="28"/>
          <w:szCs w:val="28"/>
          <w:lang w:val="en-US"/>
        </w:rPr>
        <w:t>II</w:t>
      </w:r>
      <w:r w:rsidRPr="00CA6764">
        <w:rPr>
          <w:b/>
          <w:bCs/>
          <w:color w:val="auto"/>
          <w:sz w:val="28"/>
          <w:szCs w:val="28"/>
        </w:rPr>
        <w:t>.</w:t>
      </w:r>
      <w:bookmarkStart w:id="1" w:name="label2"/>
      <w:bookmarkEnd w:id="0"/>
      <w:r w:rsidRPr="00CA6764">
        <w:rPr>
          <w:b/>
          <w:bCs/>
          <w:color w:val="auto"/>
          <w:sz w:val="28"/>
          <w:szCs w:val="28"/>
        </w:rPr>
        <w:t>Направления социально – предпринимательских проектов</w:t>
      </w:r>
    </w:p>
    <w:p w:rsidR="004B1AC5" w:rsidRPr="00CA6764" w:rsidRDefault="004B1AC5" w:rsidP="004B1AC5">
      <w:pPr>
        <w:widowControl w:val="0"/>
        <w:shd w:val="clear" w:color="auto" w:fill="FFFFFF" w:themeFill="background1"/>
        <w:ind w:left="57" w:right="57" w:firstLine="709"/>
        <w:jc w:val="center"/>
        <w:rPr>
          <w:b/>
          <w:bCs/>
          <w:color w:val="auto"/>
          <w:sz w:val="28"/>
          <w:szCs w:val="28"/>
        </w:rPr>
      </w:pPr>
    </w:p>
    <w:p w:rsidR="004B1AC5" w:rsidRPr="00CA6764" w:rsidRDefault="004B1AC5" w:rsidP="004B1AC5">
      <w:pPr>
        <w:pStyle w:val="ConsPlusNormal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A6764">
        <w:rPr>
          <w:rFonts w:ascii="Times New Roman" w:hAnsi="Times New Roman"/>
          <w:color w:val="auto"/>
          <w:sz w:val="28"/>
          <w:szCs w:val="28"/>
        </w:rPr>
        <w:t>5. Для участия в Конкурсе представляются социально – предпринимательские проекты по одному из следующих направлений:</w:t>
      </w:r>
    </w:p>
    <w:p w:rsidR="004B1AC5" w:rsidRPr="00CA6764" w:rsidRDefault="004B1AC5" w:rsidP="004B1AC5">
      <w:pPr>
        <w:pStyle w:val="a4"/>
        <w:widowControl w:val="0"/>
        <w:numPr>
          <w:ilvl w:val="0"/>
          <w:numId w:val="4"/>
        </w:numPr>
        <w:shd w:val="clear" w:color="auto" w:fill="FFFFFF" w:themeFill="background1"/>
        <w:jc w:val="both"/>
        <w:rPr>
          <w:color w:val="auto"/>
          <w:sz w:val="28"/>
          <w:szCs w:val="28"/>
        </w:rPr>
      </w:pPr>
      <w:r w:rsidRPr="00CA6764">
        <w:rPr>
          <w:color w:val="auto"/>
          <w:sz w:val="28"/>
          <w:szCs w:val="28"/>
        </w:rPr>
        <w:t>развитие социально значимого и социально – ответственного бизнеса в регионах;</w:t>
      </w:r>
    </w:p>
    <w:p w:rsidR="004B1AC5" w:rsidRPr="00CA6764" w:rsidRDefault="004B1AC5" w:rsidP="004B1AC5">
      <w:pPr>
        <w:pStyle w:val="a4"/>
        <w:widowControl w:val="0"/>
        <w:numPr>
          <w:ilvl w:val="0"/>
          <w:numId w:val="4"/>
        </w:numPr>
        <w:shd w:val="clear" w:color="auto" w:fill="FFFFFF" w:themeFill="background1"/>
        <w:jc w:val="both"/>
        <w:rPr>
          <w:color w:val="auto"/>
          <w:sz w:val="28"/>
          <w:szCs w:val="28"/>
        </w:rPr>
      </w:pPr>
      <w:proofErr w:type="gramStart"/>
      <w:r w:rsidRPr="00CA6764">
        <w:rPr>
          <w:color w:val="auto"/>
          <w:sz w:val="28"/>
          <w:szCs w:val="28"/>
        </w:rPr>
        <w:t xml:space="preserve">развитие негосударственного сектора в социальной сфере (частное: образование, здравоохранение,  </w:t>
      </w:r>
      <w:proofErr w:type="spellStart"/>
      <w:r w:rsidRPr="00CA6764">
        <w:rPr>
          <w:color w:val="auto"/>
          <w:sz w:val="28"/>
          <w:szCs w:val="28"/>
        </w:rPr>
        <w:t>социо</w:t>
      </w:r>
      <w:proofErr w:type="spellEnd"/>
      <w:r w:rsidRPr="00CA6764">
        <w:rPr>
          <w:color w:val="auto"/>
          <w:sz w:val="28"/>
          <w:szCs w:val="28"/>
        </w:rPr>
        <w:t xml:space="preserve"> – культурный сервис и туризм,  сфера общественного питания, социальное обеспечение, коммунальное обслуживание, пассажирский транспорт, связь, искусство, культура, народный промысел и мастерство  и т.д.).</w:t>
      </w:r>
      <w:proofErr w:type="gramEnd"/>
    </w:p>
    <w:p w:rsidR="004B1AC5" w:rsidRPr="00CA6764" w:rsidRDefault="004B1AC5" w:rsidP="004B1AC5">
      <w:pPr>
        <w:widowControl w:val="0"/>
        <w:shd w:val="clear" w:color="auto" w:fill="FFFFFF" w:themeFill="background1"/>
        <w:ind w:firstLine="709"/>
        <w:jc w:val="both"/>
        <w:rPr>
          <w:color w:val="auto"/>
          <w:sz w:val="28"/>
          <w:szCs w:val="28"/>
        </w:rPr>
      </w:pPr>
    </w:p>
    <w:p w:rsidR="004B1AC5" w:rsidRPr="00CA6764" w:rsidRDefault="004B1AC5" w:rsidP="004B1AC5">
      <w:pPr>
        <w:widowControl w:val="0"/>
        <w:shd w:val="clear" w:color="auto" w:fill="FFFFFF" w:themeFill="background1"/>
        <w:ind w:right="57"/>
        <w:jc w:val="center"/>
        <w:rPr>
          <w:b/>
          <w:bCs/>
          <w:color w:val="auto"/>
          <w:sz w:val="28"/>
          <w:szCs w:val="28"/>
        </w:rPr>
      </w:pPr>
      <w:r w:rsidRPr="00CA6764">
        <w:rPr>
          <w:b/>
          <w:bCs/>
          <w:color w:val="auto"/>
          <w:sz w:val="28"/>
          <w:szCs w:val="28"/>
          <w:lang w:val="en-US"/>
        </w:rPr>
        <w:t>III</w:t>
      </w:r>
      <w:r w:rsidRPr="00CA6764">
        <w:rPr>
          <w:b/>
          <w:bCs/>
          <w:color w:val="auto"/>
          <w:sz w:val="28"/>
          <w:szCs w:val="28"/>
        </w:rPr>
        <w:t>. Порядок и условия участия в Конкурс</w:t>
      </w:r>
      <w:bookmarkEnd w:id="1"/>
      <w:r w:rsidRPr="00CA6764">
        <w:rPr>
          <w:b/>
          <w:bCs/>
          <w:color w:val="auto"/>
          <w:sz w:val="28"/>
          <w:szCs w:val="28"/>
        </w:rPr>
        <w:t>е</w:t>
      </w:r>
    </w:p>
    <w:p w:rsidR="004B1AC5" w:rsidRPr="00CA6764" w:rsidRDefault="004B1AC5" w:rsidP="004B1AC5">
      <w:pPr>
        <w:widowControl w:val="0"/>
        <w:shd w:val="clear" w:color="auto" w:fill="FFFFFF" w:themeFill="background1"/>
        <w:ind w:left="57" w:right="57" w:firstLine="709"/>
        <w:jc w:val="center"/>
        <w:rPr>
          <w:b/>
          <w:bCs/>
          <w:color w:val="auto"/>
          <w:sz w:val="28"/>
          <w:szCs w:val="28"/>
        </w:rPr>
      </w:pPr>
    </w:p>
    <w:p w:rsidR="004B1AC5" w:rsidRPr="00CA6764" w:rsidRDefault="004B1AC5" w:rsidP="004B1AC5">
      <w:pPr>
        <w:pStyle w:val="ConsPlusNormal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A6764">
        <w:rPr>
          <w:rFonts w:ascii="Times New Roman" w:hAnsi="Times New Roman"/>
          <w:color w:val="auto"/>
          <w:sz w:val="28"/>
          <w:szCs w:val="28"/>
        </w:rPr>
        <w:t>6. Организацию проведения Конкурса осуществляет Фонд развития образовательных программ «Капитаны» и НИИ «Институт социального проектирования» ФГБОУ ВО «РЭУ им. Г.В. Плеханова».</w:t>
      </w:r>
    </w:p>
    <w:p w:rsidR="004B1AC5" w:rsidRPr="00CA6764" w:rsidRDefault="004B1AC5" w:rsidP="004B1AC5">
      <w:pPr>
        <w:widowControl w:val="0"/>
        <w:shd w:val="clear" w:color="auto" w:fill="FFFFFF" w:themeFill="background1"/>
        <w:ind w:firstLine="709"/>
        <w:jc w:val="both"/>
        <w:rPr>
          <w:color w:val="auto"/>
          <w:sz w:val="28"/>
          <w:szCs w:val="28"/>
        </w:rPr>
      </w:pPr>
      <w:r w:rsidRPr="00CA6764">
        <w:rPr>
          <w:color w:val="auto"/>
          <w:sz w:val="28"/>
          <w:szCs w:val="28"/>
        </w:rPr>
        <w:t>7. Для участия в Конкурсе необходимо представить заявку на участие в конкурсе (далее - Заявка) по форме согласно приложению № 1 к настоящему Положению с приложением описания проекта и видео – презентацией автора проекта.</w:t>
      </w:r>
    </w:p>
    <w:p w:rsidR="004B1AC5" w:rsidRPr="00CA6764" w:rsidRDefault="004B1AC5" w:rsidP="004B1AC5">
      <w:pPr>
        <w:widowControl w:val="0"/>
        <w:shd w:val="clear" w:color="auto" w:fill="FFFFFF" w:themeFill="background1"/>
        <w:ind w:firstLine="709"/>
        <w:jc w:val="both"/>
        <w:rPr>
          <w:color w:val="auto"/>
          <w:sz w:val="28"/>
          <w:szCs w:val="28"/>
        </w:rPr>
      </w:pPr>
      <w:r w:rsidRPr="00CA6764">
        <w:rPr>
          <w:color w:val="auto"/>
          <w:sz w:val="28"/>
          <w:szCs w:val="28"/>
        </w:rPr>
        <w:t>8 Заявка представляется по электронной почте: konсurs@kapitany-russia.ru пометкой. «Конкурс Капитаны России». Прием Заявок осуществляется до 15 ию</w:t>
      </w:r>
      <w:r>
        <w:rPr>
          <w:color w:val="auto"/>
          <w:sz w:val="28"/>
          <w:szCs w:val="28"/>
        </w:rPr>
        <w:t>л</w:t>
      </w:r>
      <w:r w:rsidRPr="00CA6764">
        <w:rPr>
          <w:color w:val="auto"/>
          <w:sz w:val="28"/>
          <w:szCs w:val="28"/>
        </w:rPr>
        <w:t>я 2016 г.</w:t>
      </w:r>
    </w:p>
    <w:p w:rsidR="004B1AC5" w:rsidRPr="00CA6764" w:rsidRDefault="004B1AC5" w:rsidP="004B1AC5">
      <w:pPr>
        <w:widowControl w:val="0"/>
        <w:shd w:val="clear" w:color="auto" w:fill="FFFFFF" w:themeFill="background1"/>
        <w:ind w:firstLine="709"/>
        <w:jc w:val="both"/>
        <w:rPr>
          <w:color w:val="auto"/>
          <w:sz w:val="28"/>
          <w:szCs w:val="28"/>
        </w:rPr>
      </w:pPr>
      <w:r w:rsidRPr="00CA6764">
        <w:rPr>
          <w:color w:val="auto"/>
          <w:sz w:val="28"/>
          <w:szCs w:val="28"/>
        </w:rPr>
        <w:t>Горячая линия конкурса 8(800) 500 93 71</w:t>
      </w:r>
    </w:p>
    <w:p w:rsidR="004B1AC5" w:rsidRPr="00CA6764" w:rsidRDefault="004B1AC5" w:rsidP="004B1AC5">
      <w:pPr>
        <w:widowControl w:val="0"/>
        <w:shd w:val="clear" w:color="auto" w:fill="FFFFFF" w:themeFill="background1"/>
        <w:ind w:firstLine="709"/>
        <w:jc w:val="both"/>
        <w:rPr>
          <w:color w:val="auto"/>
          <w:sz w:val="28"/>
          <w:szCs w:val="28"/>
        </w:rPr>
      </w:pPr>
      <w:r w:rsidRPr="00CA6764">
        <w:rPr>
          <w:color w:val="auto"/>
          <w:sz w:val="28"/>
          <w:szCs w:val="28"/>
        </w:rPr>
        <w:t>9. Комитет принимает Заявки с прилагаемыми документами и в течение трех рабочих дней производит проверку соответствия заявителей требованиям, предусмотренным настоящим Положением, а также соответствия Заявок и прилагаемых документов требованиям Конкурса.</w:t>
      </w:r>
    </w:p>
    <w:p w:rsidR="004B1AC5" w:rsidRPr="00CA6764" w:rsidRDefault="004B1AC5" w:rsidP="004B1AC5">
      <w:pPr>
        <w:widowControl w:val="0"/>
        <w:shd w:val="clear" w:color="auto" w:fill="FFFFFF" w:themeFill="background1"/>
        <w:ind w:firstLine="709"/>
        <w:jc w:val="both"/>
        <w:rPr>
          <w:color w:val="auto"/>
          <w:sz w:val="28"/>
          <w:szCs w:val="28"/>
        </w:rPr>
      </w:pPr>
      <w:r w:rsidRPr="00CA6764">
        <w:rPr>
          <w:color w:val="auto"/>
          <w:sz w:val="28"/>
          <w:szCs w:val="28"/>
        </w:rPr>
        <w:t xml:space="preserve">10. Заявка на участие в конкурсе может быть отозвана до окончания срока приема Заявок путем направления соответствующего обращения лица, представившего Заявку. </w:t>
      </w:r>
    </w:p>
    <w:p w:rsidR="004B1AC5" w:rsidRPr="00CA6764" w:rsidRDefault="004B1AC5" w:rsidP="004B1AC5">
      <w:pPr>
        <w:widowControl w:val="0"/>
        <w:shd w:val="clear" w:color="auto" w:fill="FFFFFF" w:themeFill="background1"/>
        <w:ind w:firstLine="709"/>
        <w:jc w:val="both"/>
        <w:rPr>
          <w:color w:val="auto"/>
          <w:sz w:val="28"/>
          <w:szCs w:val="28"/>
        </w:rPr>
      </w:pPr>
      <w:r w:rsidRPr="00CA6764">
        <w:rPr>
          <w:color w:val="auto"/>
          <w:sz w:val="28"/>
          <w:szCs w:val="28"/>
        </w:rPr>
        <w:t>11. Внесение изменений в представленную заявителем Заявку на участие в Конкурсе допускается только путем представления для включения в ее состав дополнительной информации (в том числе документов) до окончания срока приема Заявок.</w:t>
      </w:r>
    </w:p>
    <w:p w:rsidR="004B1AC5" w:rsidRPr="00CA6764" w:rsidRDefault="004B1AC5" w:rsidP="004B1AC5">
      <w:pPr>
        <w:widowControl w:val="0"/>
        <w:shd w:val="clear" w:color="auto" w:fill="FFFFFF" w:themeFill="background1"/>
        <w:ind w:firstLine="709"/>
        <w:jc w:val="both"/>
        <w:rPr>
          <w:color w:val="auto"/>
          <w:sz w:val="28"/>
          <w:szCs w:val="28"/>
        </w:rPr>
      </w:pPr>
      <w:r w:rsidRPr="00CA6764">
        <w:rPr>
          <w:color w:val="auto"/>
          <w:sz w:val="28"/>
          <w:szCs w:val="28"/>
        </w:rPr>
        <w:t xml:space="preserve">12. Конкурс не предполагает организационного взноса за участие и </w:t>
      </w:r>
      <w:r w:rsidRPr="00CA6764">
        <w:rPr>
          <w:color w:val="auto"/>
          <w:sz w:val="28"/>
          <w:szCs w:val="28"/>
        </w:rPr>
        <w:lastRenderedPageBreak/>
        <w:t xml:space="preserve">проводится на безвозмездной и добровольной основе для авторов проектов для Лауреатов предусмотрено безвозмездное проживание для участия во втором и третьем этапе </w:t>
      </w:r>
      <w:r w:rsidRPr="00CA6764">
        <w:rPr>
          <w:color w:val="auto"/>
          <w:sz w:val="28"/>
          <w:szCs w:val="28"/>
          <w:u w:color="C00000"/>
        </w:rPr>
        <w:t xml:space="preserve">Конкурса. </w:t>
      </w:r>
    </w:p>
    <w:p w:rsidR="004B1AC5" w:rsidRPr="00CA6764" w:rsidRDefault="004B1AC5" w:rsidP="004B1AC5">
      <w:pPr>
        <w:widowControl w:val="0"/>
        <w:shd w:val="clear" w:color="auto" w:fill="FFFFFF" w:themeFill="background1"/>
        <w:ind w:firstLine="709"/>
        <w:jc w:val="both"/>
        <w:rPr>
          <w:color w:val="auto"/>
          <w:sz w:val="28"/>
          <w:szCs w:val="28"/>
        </w:rPr>
      </w:pPr>
    </w:p>
    <w:p w:rsidR="004B1AC5" w:rsidRPr="00CA6764" w:rsidRDefault="004B1AC5" w:rsidP="004B1AC5">
      <w:pPr>
        <w:widowControl w:val="0"/>
        <w:shd w:val="clear" w:color="auto" w:fill="FFFFFF" w:themeFill="background1"/>
        <w:jc w:val="center"/>
        <w:rPr>
          <w:b/>
          <w:bCs/>
          <w:color w:val="auto"/>
          <w:sz w:val="28"/>
          <w:szCs w:val="28"/>
        </w:rPr>
      </w:pPr>
      <w:r w:rsidRPr="00CA6764">
        <w:rPr>
          <w:b/>
          <w:bCs/>
          <w:color w:val="auto"/>
          <w:sz w:val="28"/>
          <w:szCs w:val="28"/>
          <w:lang w:val="en-US"/>
        </w:rPr>
        <w:t>IV</w:t>
      </w:r>
      <w:r w:rsidRPr="00CA6764">
        <w:rPr>
          <w:b/>
          <w:bCs/>
          <w:color w:val="auto"/>
          <w:sz w:val="28"/>
          <w:szCs w:val="28"/>
        </w:rPr>
        <w:t>. Порядок проведения Конкурса</w:t>
      </w:r>
    </w:p>
    <w:p w:rsidR="004B1AC5" w:rsidRPr="00CA6764" w:rsidRDefault="004B1AC5" w:rsidP="004B1AC5">
      <w:pPr>
        <w:widowControl w:val="0"/>
        <w:shd w:val="clear" w:color="auto" w:fill="FFFFFF" w:themeFill="background1"/>
        <w:jc w:val="center"/>
        <w:rPr>
          <w:b/>
          <w:bCs/>
          <w:color w:val="auto"/>
          <w:sz w:val="28"/>
          <w:szCs w:val="28"/>
        </w:rPr>
      </w:pPr>
    </w:p>
    <w:p w:rsidR="004B1AC5" w:rsidRPr="00CA6764" w:rsidRDefault="004B1AC5" w:rsidP="004B1AC5">
      <w:pPr>
        <w:widowControl w:val="0"/>
        <w:shd w:val="clear" w:color="auto" w:fill="FFFFFF" w:themeFill="background1"/>
        <w:ind w:firstLine="709"/>
        <w:jc w:val="both"/>
        <w:rPr>
          <w:color w:val="auto"/>
          <w:sz w:val="28"/>
          <w:szCs w:val="28"/>
        </w:rPr>
      </w:pPr>
      <w:r w:rsidRPr="00CA6764">
        <w:rPr>
          <w:color w:val="auto"/>
          <w:sz w:val="28"/>
          <w:szCs w:val="28"/>
        </w:rPr>
        <w:t>13. Не позднее дня, следующего за днем подачи Заявок, Заявки с прилагаемыми материалами передаются в конкурсную комиссию по отбору победителей конкурса социальных проектов (далее – Комиссия), созданную для рассмотрения и оценки документов, представленных для участия в Конкурсе, определения победителей Конкурса.</w:t>
      </w:r>
    </w:p>
    <w:p w:rsidR="004B1AC5" w:rsidRPr="00CA6764" w:rsidRDefault="004B1AC5" w:rsidP="004B1AC5">
      <w:pPr>
        <w:widowControl w:val="0"/>
        <w:shd w:val="clear" w:color="auto" w:fill="FFFFFF" w:themeFill="background1"/>
        <w:ind w:firstLine="709"/>
        <w:jc w:val="both"/>
        <w:rPr>
          <w:color w:val="auto"/>
          <w:sz w:val="28"/>
          <w:szCs w:val="28"/>
        </w:rPr>
      </w:pPr>
      <w:r w:rsidRPr="00CA6764">
        <w:rPr>
          <w:color w:val="auto"/>
          <w:sz w:val="28"/>
          <w:szCs w:val="28"/>
        </w:rPr>
        <w:t xml:space="preserve">14. Оценка Заявок с прилагаемыми документами производится  экспертами по следующим критериям оценки проектов </w:t>
      </w:r>
      <w:r w:rsidRPr="00CA6764">
        <w:rPr>
          <w:color w:val="auto"/>
          <w:sz w:val="28"/>
          <w:szCs w:val="28"/>
          <w:u w:color="C00000"/>
        </w:rPr>
        <w:t>и авторов проекта:</w:t>
      </w:r>
    </w:p>
    <w:p w:rsidR="004B1AC5" w:rsidRPr="00CA6764" w:rsidRDefault="004B1AC5" w:rsidP="004B1AC5">
      <w:pPr>
        <w:widowControl w:val="0"/>
        <w:shd w:val="clear" w:color="auto" w:fill="FFFFFF" w:themeFill="background1"/>
        <w:ind w:firstLine="709"/>
        <w:jc w:val="both"/>
        <w:rPr>
          <w:color w:val="auto"/>
          <w:sz w:val="28"/>
          <w:szCs w:val="28"/>
        </w:rPr>
      </w:pPr>
      <w:r w:rsidRPr="00CA6764">
        <w:rPr>
          <w:color w:val="auto"/>
          <w:sz w:val="28"/>
          <w:szCs w:val="28"/>
        </w:rPr>
        <w:t>- показатель соответствия приоритетным направлениям поддержки (оценивается соответствие целей, мероприятий проекта выбранному приоритетному направлению, наличие и реалистичность значений показателей результативности реализации проекта);</w:t>
      </w:r>
    </w:p>
    <w:p w:rsidR="004B1AC5" w:rsidRPr="00CA6764" w:rsidRDefault="004B1AC5" w:rsidP="004B1AC5">
      <w:pPr>
        <w:pStyle w:val="a5"/>
        <w:widowControl w:val="0"/>
        <w:shd w:val="clear" w:color="auto" w:fill="FFFFFF" w:themeFill="background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CA6764">
        <w:rPr>
          <w:color w:val="auto"/>
          <w:sz w:val="28"/>
          <w:szCs w:val="28"/>
        </w:rPr>
        <w:t xml:space="preserve">- показатель актуальности (востребованности предлагаемого проекта); </w:t>
      </w:r>
    </w:p>
    <w:p w:rsidR="004B1AC5" w:rsidRPr="00CA6764" w:rsidRDefault="004B1AC5" w:rsidP="004B1AC5">
      <w:pPr>
        <w:pStyle w:val="a5"/>
        <w:widowControl w:val="0"/>
        <w:shd w:val="clear" w:color="auto" w:fill="FFFFFF" w:themeFill="background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CA6764">
        <w:rPr>
          <w:color w:val="auto"/>
          <w:sz w:val="28"/>
          <w:szCs w:val="28"/>
        </w:rPr>
        <w:t xml:space="preserve">- показатель социальной эффективности (улучшение состояния соответствующей социальной группы, воздействие на другие социально значимые проблемы, наличие новых подходов и методов в решении заявленных проблем); </w:t>
      </w:r>
    </w:p>
    <w:p w:rsidR="004B1AC5" w:rsidRPr="00CA6764" w:rsidRDefault="004B1AC5" w:rsidP="004B1AC5">
      <w:pPr>
        <w:pStyle w:val="a5"/>
        <w:widowControl w:val="0"/>
        <w:shd w:val="clear" w:color="auto" w:fill="FFFFFF" w:themeFill="background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CA6764">
        <w:rPr>
          <w:color w:val="auto"/>
          <w:sz w:val="28"/>
          <w:szCs w:val="28"/>
        </w:rPr>
        <w:t xml:space="preserve">- показатель экономической эффективности (соотношение затрат и ожидаемых результатов реализации проекта, количество привлекаемых к реализации проекта добровольцев, объем предполагаемых поступлений на реализацию проекта из других источников); </w:t>
      </w:r>
    </w:p>
    <w:p w:rsidR="004B1AC5" w:rsidRPr="00CA6764" w:rsidRDefault="004B1AC5" w:rsidP="004B1AC5">
      <w:pPr>
        <w:pStyle w:val="a5"/>
        <w:widowControl w:val="0"/>
        <w:shd w:val="clear" w:color="auto" w:fill="FFFFFF" w:themeFill="background1"/>
        <w:spacing w:before="0" w:after="0"/>
        <w:ind w:firstLine="709"/>
        <w:jc w:val="both"/>
        <w:rPr>
          <w:color w:val="auto"/>
          <w:sz w:val="28"/>
          <w:szCs w:val="28"/>
          <w:u w:color="C00000"/>
        </w:rPr>
      </w:pPr>
      <w:r w:rsidRPr="00CA6764">
        <w:rPr>
          <w:color w:val="auto"/>
          <w:sz w:val="28"/>
          <w:szCs w:val="28"/>
          <w:u w:color="C00000"/>
        </w:rPr>
        <w:t xml:space="preserve">- деловая и социальная репутация автора проекта, общественная активность и деятельность, участие в добровольчестве и </w:t>
      </w:r>
      <w:proofErr w:type="spellStart"/>
      <w:r w:rsidRPr="00CA6764">
        <w:rPr>
          <w:color w:val="auto"/>
          <w:sz w:val="28"/>
          <w:szCs w:val="28"/>
          <w:u w:color="C00000"/>
        </w:rPr>
        <w:t>волонтерстве</w:t>
      </w:r>
      <w:proofErr w:type="spellEnd"/>
      <w:r w:rsidRPr="00CA6764">
        <w:rPr>
          <w:color w:val="auto"/>
          <w:sz w:val="28"/>
          <w:szCs w:val="28"/>
          <w:u w:color="C00000"/>
        </w:rPr>
        <w:t>.</w:t>
      </w:r>
    </w:p>
    <w:p w:rsidR="004B1AC5" w:rsidRPr="00CA6764" w:rsidRDefault="004B1AC5" w:rsidP="004B1AC5">
      <w:pPr>
        <w:widowControl w:val="0"/>
        <w:shd w:val="clear" w:color="auto" w:fill="FFFFFF" w:themeFill="background1"/>
        <w:ind w:firstLine="709"/>
        <w:jc w:val="both"/>
        <w:rPr>
          <w:color w:val="auto"/>
          <w:sz w:val="28"/>
          <w:szCs w:val="28"/>
        </w:rPr>
      </w:pPr>
      <w:r w:rsidRPr="00CA6764">
        <w:rPr>
          <w:color w:val="auto"/>
          <w:sz w:val="28"/>
          <w:szCs w:val="28"/>
        </w:rPr>
        <w:t xml:space="preserve">15. Каждый эксперт рассматривает каждую Заявку с прилагаемыми  документами и оценивает ее по критериям, указанным в п. 14 настоящего Положения, по </w:t>
      </w:r>
      <w:proofErr w:type="spellStart"/>
      <w:r w:rsidRPr="00CA6764">
        <w:rPr>
          <w:color w:val="auto"/>
          <w:sz w:val="28"/>
          <w:szCs w:val="28"/>
        </w:rPr>
        <w:t>шестибалльной</w:t>
      </w:r>
      <w:proofErr w:type="spellEnd"/>
      <w:r w:rsidRPr="00CA6764">
        <w:rPr>
          <w:color w:val="auto"/>
          <w:sz w:val="28"/>
          <w:szCs w:val="28"/>
        </w:rPr>
        <w:t xml:space="preserve"> шкале:</w:t>
      </w:r>
    </w:p>
    <w:p w:rsidR="004B1AC5" w:rsidRPr="00CA6764" w:rsidRDefault="004B1AC5" w:rsidP="004B1AC5">
      <w:pPr>
        <w:widowControl w:val="0"/>
        <w:shd w:val="clear" w:color="auto" w:fill="FFFFFF" w:themeFill="background1"/>
        <w:ind w:firstLine="709"/>
        <w:jc w:val="both"/>
        <w:rPr>
          <w:color w:val="auto"/>
          <w:sz w:val="28"/>
          <w:szCs w:val="28"/>
        </w:rPr>
      </w:pPr>
      <w:r w:rsidRPr="00CA6764">
        <w:rPr>
          <w:color w:val="auto"/>
          <w:sz w:val="28"/>
          <w:szCs w:val="28"/>
        </w:rPr>
        <w:t xml:space="preserve">- высокий уровень – 5 баллов; </w:t>
      </w:r>
    </w:p>
    <w:p w:rsidR="004B1AC5" w:rsidRPr="00CA6764" w:rsidRDefault="004B1AC5" w:rsidP="004B1AC5">
      <w:pPr>
        <w:widowControl w:val="0"/>
        <w:shd w:val="clear" w:color="auto" w:fill="FFFFFF" w:themeFill="background1"/>
        <w:ind w:firstLine="709"/>
        <w:jc w:val="both"/>
        <w:rPr>
          <w:color w:val="auto"/>
          <w:sz w:val="28"/>
          <w:szCs w:val="28"/>
        </w:rPr>
      </w:pPr>
      <w:r w:rsidRPr="00CA6764">
        <w:rPr>
          <w:color w:val="auto"/>
          <w:sz w:val="28"/>
          <w:szCs w:val="28"/>
        </w:rPr>
        <w:t>- выше среднего уровня – 4 балла;</w:t>
      </w:r>
    </w:p>
    <w:p w:rsidR="004B1AC5" w:rsidRPr="00CA6764" w:rsidRDefault="004B1AC5" w:rsidP="004B1AC5">
      <w:pPr>
        <w:widowControl w:val="0"/>
        <w:shd w:val="clear" w:color="auto" w:fill="FFFFFF" w:themeFill="background1"/>
        <w:ind w:firstLine="709"/>
        <w:jc w:val="both"/>
        <w:rPr>
          <w:color w:val="auto"/>
          <w:sz w:val="28"/>
          <w:szCs w:val="28"/>
        </w:rPr>
      </w:pPr>
      <w:r w:rsidRPr="00CA6764">
        <w:rPr>
          <w:color w:val="auto"/>
          <w:sz w:val="28"/>
          <w:szCs w:val="28"/>
        </w:rPr>
        <w:t>- средний уровень – 3 балла;</w:t>
      </w:r>
    </w:p>
    <w:p w:rsidR="004B1AC5" w:rsidRPr="00CA6764" w:rsidRDefault="004B1AC5" w:rsidP="004B1AC5">
      <w:pPr>
        <w:widowControl w:val="0"/>
        <w:shd w:val="clear" w:color="auto" w:fill="FFFFFF" w:themeFill="background1"/>
        <w:ind w:firstLine="709"/>
        <w:jc w:val="both"/>
        <w:rPr>
          <w:color w:val="auto"/>
          <w:sz w:val="28"/>
          <w:szCs w:val="28"/>
        </w:rPr>
      </w:pPr>
      <w:r w:rsidRPr="00CA6764">
        <w:rPr>
          <w:color w:val="auto"/>
          <w:sz w:val="28"/>
          <w:szCs w:val="28"/>
        </w:rPr>
        <w:t>- ниже среднего уровня – 2 балла;</w:t>
      </w:r>
    </w:p>
    <w:p w:rsidR="004B1AC5" w:rsidRPr="00CA6764" w:rsidRDefault="004B1AC5" w:rsidP="004B1AC5">
      <w:pPr>
        <w:widowControl w:val="0"/>
        <w:shd w:val="clear" w:color="auto" w:fill="FFFFFF" w:themeFill="background1"/>
        <w:ind w:firstLine="709"/>
        <w:jc w:val="both"/>
        <w:rPr>
          <w:color w:val="auto"/>
          <w:sz w:val="28"/>
          <w:szCs w:val="28"/>
        </w:rPr>
      </w:pPr>
      <w:r w:rsidRPr="00CA6764">
        <w:rPr>
          <w:color w:val="auto"/>
          <w:sz w:val="28"/>
          <w:szCs w:val="28"/>
        </w:rPr>
        <w:t>- низкий уровень – 1 балл;</w:t>
      </w:r>
    </w:p>
    <w:p w:rsidR="004B1AC5" w:rsidRPr="00CA6764" w:rsidRDefault="004B1AC5" w:rsidP="004B1AC5">
      <w:pPr>
        <w:widowControl w:val="0"/>
        <w:shd w:val="clear" w:color="auto" w:fill="FFFFFF" w:themeFill="background1"/>
        <w:ind w:firstLine="709"/>
        <w:jc w:val="both"/>
        <w:rPr>
          <w:color w:val="auto"/>
          <w:sz w:val="28"/>
          <w:szCs w:val="28"/>
        </w:rPr>
      </w:pPr>
      <w:r w:rsidRPr="00CA6764">
        <w:rPr>
          <w:color w:val="auto"/>
          <w:sz w:val="28"/>
          <w:szCs w:val="28"/>
        </w:rPr>
        <w:t>- отрицательный уровень – 0 баллов.</w:t>
      </w:r>
    </w:p>
    <w:p w:rsidR="004B1AC5" w:rsidRPr="00CA6764" w:rsidRDefault="004B1AC5" w:rsidP="004B1AC5">
      <w:pPr>
        <w:widowControl w:val="0"/>
        <w:shd w:val="clear" w:color="auto" w:fill="FFFFFF" w:themeFill="background1"/>
        <w:ind w:firstLine="709"/>
        <w:jc w:val="both"/>
        <w:rPr>
          <w:color w:val="auto"/>
          <w:sz w:val="28"/>
          <w:szCs w:val="28"/>
        </w:rPr>
      </w:pPr>
      <w:r w:rsidRPr="00CA6764">
        <w:rPr>
          <w:color w:val="auto"/>
          <w:sz w:val="28"/>
          <w:szCs w:val="28"/>
        </w:rPr>
        <w:t>15. Сумма баллов, выставленных всеми экспертами по результатам оценки Заявки по критериям оценки, составляет коэффициент рейтинга.</w:t>
      </w:r>
    </w:p>
    <w:p w:rsidR="004B1AC5" w:rsidRPr="00CA6764" w:rsidRDefault="004B1AC5" w:rsidP="004B1AC5">
      <w:pPr>
        <w:widowControl w:val="0"/>
        <w:shd w:val="clear" w:color="auto" w:fill="FFFFFF" w:themeFill="background1"/>
        <w:ind w:firstLine="709"/>
        <w:jc w:val="both"/>
        <w:rPr>
          <w:color w:val="auto"/>
          <w:sz w:val="28"/>
          <w:szCs w:val="28"/>
        </w:rPr>
      </w:pPr>
      <w:r w:rsidRPr="00CA6764">
        <w:rPr>
          <w:color w:val="auto"/>
          <w:sz w:val="28"/>
          <w:szCs w:val="28"/>
        </w:rPr>
        <w:t>16. Победителями признаются на конкурсной основе до 20 авторов проектов, получивших проходной балл по итогам работы экспертной комиссии. Проходной балл высчитывается по итогам анализа заявок экспертной комиссией.</w:t>
      </w:r>
    </w:p>
    <w:p w:rsidR="004B1AC5" w:rsidRPr="00CA6764" w:rsidRDefault="004B1AC5" w:rsidP="004B1AC5">
      <w:pPr>
        <w:widowControl w:val="0"/>
        <w:shd w:val="clear" w:color="auto" w:fill="FFFFFF" w:themeFill="background1"/>
        <w:ind w:firstLine="709"/>
        <w:jc w:val="both"/>
        <w:rPr>
          <w:color w:val="auto"/>
          <w:sz w:val="28"/>
          <w:szCs w:val="28"/>
        </w:rPr>
      </w:pPr>
      <w:r w:rsidRPr="00CA6764">
        <w:rPr>
          <w:color w:val="auto"/>
          <w:sz w:val="28"/>
          <w:szCs w:val="28"/>
        </w:rPr>
        <w:t>17. Победители Конкурса определяются на заседании Комиссии по результатам рассмотрения заключений экспертов.</w:t>
      </w:r>
    </w:p>
    <w:p w:rsidR="004B1AC5" w:rsidRPr="00CA6764" w:rsidRDefault="004B1AC5" w:rsidP="004B1AC5">
      <w:pPr>
        <w:widowControl w:val="0"/>
        <w:shd w:val="clear" w:color="auto" w:fill="FFFFFF" w:themeFill="background1"/>
        <w:ind w:firstLine="709"/>
        <w:jc w:val="both"/>
        <w:rPr>
          <w:color w:val="auto"/>
          <w:sz w:val="28"/>
          <w:szCs w:val="28"/>
        </w:rPr>
      </w:pPr>
      <w:r w:rsidRPr="00CA6764">
        <w:rPr>
          <w:color w:val="auto"/>
          <w:sz w:val="28"/>
          <w:szCs w:val="28"/>
        </w:rPr>
        <w:lastRenderedPageBreak/>
        <w:t xml:space="preserve">18. Решение Комиссии об определении победителей Конкурса </w:t>
      </w:r>
      <w:r w:rsidRPr="00CA6764">
        <w:rPr>
          <w:color w:val="auto"/>
          <w:sz w:val="28"/>
          <w:szCs w:val="28"/>
          <w:u w:color="C00000"/>
        </w:rPr>
        <w:t xml:space="preserve">принимается открытым голосованием простым большинством голосов членов </w:t>
      </w:r>
      <w:r w:rsidRPr="00CA6764">
        <w:rPr>
          <w:color w:val="auto"/>
          <w:sz w:val="28"/>
          <w:szCs w:val="28"/>
        </w:rPr>
        <w:t>Комиссии, присутствующих на заседании, оформляется протоколом подведения итогов Конкурса, который в тот же день подписывается председателем Комиссии.</w:t>
      </w:r>
    </w:p>
    <w:p w:rsidR="004B1AC5" w:rsidRPr="00CA6764" w:rsidRDefault="004B1AC5" w:rsidP="004B1AC5">
      <w:pPr>
        <w:widowControl w:val="0"/>
        <w:shd w:val="clear" w:color="auto" w:fill="FFFFFF" w:themeFill="background1"/>
        <w:ind w:firstLine="709"/>
        <w:jc w:val="both"/>
        <w:rPr>
          <w:color w:val="auto"/>
          <w:sz w:val="28"/>
          <w:szCs w:val="28"/>
        </w:rPr>
      </w:pPr>
      <w:r w:rsidRPr="00CA6764">
        <w:rPr>
          <w:color w:val="auto"/>
          <w:sz w:val="28"/>
          <w:szCs w:val="28"/>
        </w:rPr>
        <w:t>19. Оглашение Победителей проводится 25 ию</w:t>
      </w:r>
      <w:r w:rsidR="003660FE">
        <w:rPr>
          <w:color w:val="auto"/>
          <w:sz w:val="28"/>
          <w:szCs w:val="28"/>
        </w:rPr>
        <w:t>л</w:t>
      </w:r>
      <w:bookmarkStart w:id="2" w:name="_GoBack"/>
      <w:bookmarkEnd w:id="2"/>
      <w:r w:rsidRPr="00CA6764">
        <w:rPr>
          <w:color w:val="auto"/>
          <w:sz w:val="28"/>
          <w:szCs w:val="28"/>
        </w:rPr>
        <w:t>я 2016 года в рамках Церемонии Финала Конкурса (г. Москва, Стремянный переулок, 36, РЭУ им Г.В. Плеханова).</w:t>
      </w:r>
    </w:p>
    <w:p w:rsidR="004B1AC5" w:rsidRPr="00CA6764" w:rsidRDefault="004B1AC5" w:rsidP="004B1AC5">
      <w:pPr>
        <w:widowControl w:val="0"/>
        <w:shd w:val="clear" w:color="auto" w:fill="FFFFFF" w:themeFill="background1"/>
        <w:ind w:firstLine="709"/>
        <w:jc w:val="both"/>
        <w:rPr>
          <w:color w:val="auto"/>
          <w:sz w:val="28"/>
          <w:szCs w:val="28"/>
        </w:rPr>
      </w:pPr>
      <w:r w:rsidRPr="00CA6764">
        <w:rPr>
          <w:color w:val="auto"/>
          <w:sz w:val="28"/>
          <w:szCs w:val="28"/>
        </w:rPr>
        <w:t>20. Контакты ОГКОМИТЕТА: г. Москва, Стремянный переулок, 36, РЭУ им Г.</w:t>
      </w:r>
      <w:r>
        <w:rPr>
          <w:color w:val="auto"/>
          <w:sz w:val="28"/>
          <w:szCs w:val="28"/>
        </w:rPr>
        <w:t xml:space="preserve">В. Плеханова, 6 корпус, к. 507, </w:t>
      </w:r>
      <w:r w:rsidRPr="00CA6764">
        <w:rPr>
          <w:color w:val="auto"/>
          <w:sz w:val="28"/>
          <w:szCs w:val="28"/>
          <w:lang w:val="en-US"/>
        </w:rPr>
        <w:t>e</w:t>
      </w:r>
      <w:r w:rsidRPr="00CA6764">
        <w:rPr>
          <w:color w:val="auto"/>
          <w:sz w:val="28"/>
          <w:szCs w:val="28"/>
        </w:rPr>
        <w:t xml:space="preserve">- </w:t>
      </w:r>
      <w:r w:rsidRPr="00CA6764">
        <w:rPr>
          <w:color w:val="auto"/>
          <w:sz w:val="28"/>
          <w:szCs w:val="28"/>
          <w:lang w:val="en-US"/>
        </w:rPr>
        <w:t>mail</w:t>
      </w:r>
      <w:hyperlink r:id="rId5" w:history="1">
        <w:r w:rsidRPr="00B934E3">
          <w:rPr>
            <w:rStyle w:val="a3"/>
            <w:sz w:val="28"/>
            <w:szCs w:val="28"/>
          </w:rPr>
          <w:t>konсurs@kapitany-russia.ru</w:t>
        </w:r>
      </w:hyperlink>
      <w:r>
        <w:rPr>
          <w:color w:val="auto"/>
          <w:sz w:val="28"/>
          <w:szCs w:val="28"/>
        </w:rPr>
        <w:t>. Тел.</w:t>
      </w:r>
      <w:r w:rsidRPr="00CA6764">
        <w:rPr>
          <w:color w:val="auto"/>
          <w:sz w:val="28"/>
          <w:szCs w:val="28"/>
        </w:rPr>
        <w:t xml:space="preserve"> 8(800) 500 93 71</w:t>
      </w:r>
    </w:p>
    <w:p w:rsidR="004B1AC5" w:rsidRDefault="004B1AC5"/>
    <w:sectPr w:rsidR="004B1AC5" w:rsidSect="00C24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D5716"/>
    <w:multiLevelType w:val="hybridMultilevel"/>
    <w:tmpl w:val="40C6765E"/>
    <w:numStyleLink w:val="2"/>
  </w:abstractNum>
  <w:abstractNum w:abstractNumId="1">
    <w:nsid w:val="37044ECC"/>
    <w:multiLevelType w:val="hybridMultilevel"/>
    <w:tmpl w:val="40C6765E"/>
    <w:styleLink w:val="2"/>
    <w:lvl w:ilvl="0" w:tplc="85D24700">
      <w:start w:val="1"/>
      <w:numFmt w:val="decimal"/>
      <w:lvlText w:val="%1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98C3BE2">
      <w:start w:val="1"/>
      <w:numFmt w:val="decimal"/>
      <w:lvlText w:val="%2."/>
      <w:lvlJc w:val="left"/>
      <w:pPr>
        <w:tabs>
          <w:tab w:val="num" w:pos="2136"/>
        </w:tabs>
        <w:ind w:left="1427" w:firstLine="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586A1CC">
      <w:start w:val="1"/>
      <w:numFmt w:val="decimal"/>
      <w:lvlText w:val="%3."/>
      <w:lvlJc w:val="left"/>
      <w:pPr>
        <w:tabs>
          <w:tab w:val="num" w:pos="2856"/>
        </w:tabs>
        <w:ind w:left="2147" w:firstLine="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D2A8142">
      <w:start w:val="1"/>
      <w:numFmt w:val="decimal"/>
      <w:lvlText w:val="%4."/>
      <w:lvlJc w:val="left"/>
      <w:pPr>
        <w:tabs>
          <w:tab w:val="num" w:pos="3576"/>
        </w:tabs>
        <w:ind w:left="2867" w:firstLine="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B8820B2">
      <w:start w:val="1"/>
      <w:numFmt w:val="decimal"/>
      <w:lvlText w:val="%5."/>
      <w:lvlJc w:val="left"/>
      <w:pPr>
        <w:tabs>
          <w:tab w:val="num" w:pos="4296"/>
        </w:tabs>
        <w:ind w:left="3587" w:firstLine="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40C51DC">
      <w:start w:val="1"/>
      <w:numFmt w:val="decimal"/>
      <w:lvlText w:val="%6."/>
      <w:lvlJc w:val="left"/>
      <w:pPr>
        <w:tabs>
          <w:tab w:val="num" w:pos="5016"/>
        </w:tabs>
        <w:ind w:left="4307" w:firstLine="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42C56F6">
      <w:start w:val="1"/>
      <w:numFmt w:val="decimal"/>
      <w:lvlText w:val="%7."/>
      <w:lvlJc w:val="left"/>
      <w:pPr>
        <w:tabs>
          <w:tab w:val="num" w:pos="5736"/>
        </w:tabs>
        <w:ind w:left="5027" w:firstLine="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8AE428E">
      <w:start w:val="1"/>
      <w:numFmt w:val="decimal"/>
      <w:lvlText w:val="%8."/>
      <w:lvlJc w:val="left"/>
      <w:pPr>
        <w:tabs>
          <w:tab w:val="num" w:pos="6456"/>
        </w:tabs>
        <w:ind w:left="5747" w:firstLine="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6B0C6EE">
      <w:start w:val="1"/>
      <w:numFmt w:val="decimal"/>
      <w:lvlText w:val="%9."/>
      <w:lvlJc w:val="left"/>
      <w:pPr>
        <w:tabs>
          <w:tab w:val="num" w:pos="7176"/>
        </w:tabs>
        <w:ind w:left="6467" w:firstLine="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53884EDE"/>
    <w:multiLevelType w:val="hybridMultilevel"/>
    <w:tmpl w:val="F8E89310"/>
    <w:numStyleLink w:val="1"/>
  </w:abstractNum>
  <w:abstractNum w:abstractNumId="3">
    <w:nsid w:val="70BA58D4"/>
    <w:multiLevelType w:val="hybridMultilevel"/>
    <w:tmpl w:val="F8E89310"/>
    <w:styleLink w:val="1"/>
    <w:lvl w:ilvl="0" w:tplc="55225758">
      <w:start w:val="1"/>
      <w:numFmt w:val="bullet"/>
      <w:lvlText w:val="•"/>
      <w:lvlJc w:val="left"/>
      <w:pPr>
        <w:tabs>
          <w:tab w:val="num" w:pos="1276"/>
        </w:tabs>
        <w:ind w:left="567" w:firstLine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192CF5A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3C28C28">
      <w:start w:val="1"/>
      <w:numFmt w:val="bullet"/>
      <w:lvlText w:val="▪"/>
      <w:lvlJc w:val="left"/>
      <w:pPr>
        <w:tabs>
          <w:tab w:val="left" w:pos="1276"/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D94B5FA">
      <w:start w:val="1"/>
      <w:numFmt w:val="bullet"/>
      <w:lvlText w:val="•"/>
      <w:lvlJc w:val="left"/>
      <w:pPr>
        <w:tabs>
          <w:tab w:val="left" w:pos="1276"/>
          <w:tab w:val="num" w:pos="2869"/>
        </w:tabs>
        <w:ind w:left="2160" w:firstLine="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A4A7DA4">
      <w:start w:val="1"/>
      <w:numFmt w:val="bullet"/>
      <w:lvlText w:val="o"/>
      <w:lvlJc w:val="left"/>
      <w:pPr>
        <w:tabs>
          <w:tab w:val="left" w:pos="1276"/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47A0316">
      <w:start w:val="1"/>
      <w:numFmt w:val="bullet"/>
      <w:lvlText w:val="▪"/>
      <w:lvlJc w:val="left"/>
      <w:pPr>
        <w:tabs>
          <w:tab w:val="left" w:pos="1276"/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462A0B0">
      <w:start w:val="1"/>
      <w:numFmt w:val="bullet"/>
      <w:lvlText w:val="•"/>
      <w:lvlJc w:val="left"/>
      <w:pPr>
        <w:tabs>
          <w:tab w:val="left" w:pos="1276"/>
          <w:tab w:val="num" w:pos="5029"/>
        </w:tabs>
        <w:ind w:left="4320" w:firstLine="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FE8538E">
      <w:start w:val="1"/>
      <w:numFmt w:val="bullet"/>
      <w:lvlText w:val="o"/>
      <w:lvlJc w:val="left"/>
      <w:pPr>
        <w:tabs>
          <w:tab w:val="left" w:pos="1276"/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FEC1FEE">
      <w:start w:val="1"/>
      <w:numFmt w:val="bullet"/>
      <w:lvlText w:val="▪"/>
      <w:lvlJc w:val="left"/>
      <w:pPr>
        <w:tabs>
          <w:tab w:val="left" w:pos="1276"/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  <w:lvlOverride w:ilvl="0">
      <w:lvl w:ilvl="0" w:tplc="4798140E">
        <w:start w:val="1"/>
        <w:numFmt w:val="bullet"/>
        <w:lvlText w:val="•"/>
        <w:lvlJc w:val="left"/>
        <w:pPr>
          <w:tabs>
            <w:tab w:val="num" w:pos="1416"/>
          </w:tabs>
          <w:ind w:left="707" w:firstLine="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3E2AFFA">
        <w:start w:val="1"/>
        <w:numFmt w:val="bullet"/>
        <w:lvlText w:val="o"/>
        <w:lvlJc w:val="left"/>
        <w:pPr>
          <w:tabs>
            <w:tab w:val="num" w:pos="1429"/>
          </w:tabs>
          <w:ind w:left="720" w:firstLine="1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47E5EDC">
        <w:start w:val="1"/>
        <w:numFmt w:val="bullet"/>
        <w:lvlText w:val="▪"/>
        <w:lvlJc w:val="left"/>
        <w:pPr>
          <w:tabs>
            <w:tab w:val="num" w:pos="2149"/>
          </w:tabs>
          <w:ind w:left="1440" w:firstLine="2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56883B4">
        <w:start w:val="1"/>
        <w:numFmt w:val="bullet"/>
        <w:lvlText w:val="•"/>
        <w:lvlJc w:val="left"/>
        <w:pPr>
          <w:tabs>
            <w:tab w:val="num" w:pos="2869"/>
          </w:tabs>
          <w:ind w:left="2160" w:firstLine="3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C501C9A">
        <w:start w:val="1"/>
        <w:numFmt w:val="bullet"/>
        <w:lvlText w:val="o"/>
        <w:lvlJc w:val="left"/>
        <w:pPr>
          <w:tabs>
            <w:tab w:val="num" w:pos="3589"/>
          </w:tabs>
          <w:ind w:left="2880" w:firstLine="5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322FCC2">
        <w:start w:val="1"/>
        <w:numFmt w:val="bullet"/>
        <w:lvlText w:val="▪"/>
        <w:lvlJc w:val="left"/>
        <w:pPr>
          <w:tabs>
            <w:tab w:val="num" w:pos="4309"/>
          </w:tabs>
          <w:ind w:left="3600" w:firstLine="6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B20F788">
        <w:start w:val="1"/>
        <w:numFmt w:val="bullet"/>
        <w:lvlText w:val="•"/>
        <w:lvlJc w:val="left"/>
        <w:pPr>
          <w:tabs>
            <w:tab w:val="num" w:pos="5029"/>
          </w:tabs>
          <w:ind w:left="4320" w:firstLine="7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F38F6B2">
        <w:start w:val="1"/>
        <w:numFmt w:val="bullet"/>
        <w:lvlText w:val="o"/>
        <w:lvlJc w:val="left"/>
        <w:pPr>
          <w:tabs>
            <w:tab w:val="num" w:pos="5749"/>
          </w:tabs>
          <w:ind w:left="5040" w:firstLine="8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9DA6C1E">
        <w:start w:val="1"/>
        <w:numFmt w:val="bullet"/>
        <w:lvlText w:val="▪"/>
        <w:lvlJc w:val="left"/>
        <w:pPr>
          <w:tabs>
            <w:tab w:val="num" w:pos="6469"/>
          </w:tabs>
          <w:ind w:left="5760" w:firstLine="9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AC5"/>
    <w:rsid w:val="00150213"/>
    <w:rsid w:val="00181F23"/>
    <w:rsid w:val="003660FE"/>
    <w:rsid w:val="004B1AC5"/>
    <w:rsid w:val="005036A9"/>
    <w:rsid w:val="005E134C"/>
    <w:rsid w:val="00757BB3"/>
    <w:rsid w:val="00C24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1AC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1AC5"/>
    <w:rPr>
      <w:u w:val="single"/>
    </w:rPr>
  </w:style>
  <w:style w:type="numbering" w:customStyle="1" w:styleId="1">
    <w:name w:val="Импортированный стиль 1"/>
    <w:rsid w:val="004B1AC5"/>
    <w:pPr>
      <w:numPr>
        <w:numId w:val="1"/>
      </w:numPr>
    </w:pPr>
  </w:style>
  <w:style w:type="paragraph" w:styleId="a4">
    <w:name w:val="List Paragraph"/>
    <w:rsid w:val="004B1AC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a5">
    <w:name w:val="Normal (Web)"/>
    <w:rsid w:val="004B1AC5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customStyle="1" w:styleId="ConsPlusNormal">
    <w:name w:val="ConsPlusNormal"/>
    <w:rsid w:val="004B1AC5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20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ru-RU"/>
    </w:rPr>
  </w:style>
  <w:style w:type="numbering" w:customStyle="1" w:styleId="2">
    <w:name w:val="Импортированный стиль 2"/>
    <w:rsid w:val="004B1AC5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&#1089;urs@kapitany-russ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Iovlev</cp:lastModifiedBy>
  <cp:revision>2</cp:revision>
  <dcterms:created xsi:type="dcterms:W3CDTF">2016-05-24T05:27:00Z</dcterms:created>
  <dcterms:modified xsi:type="dcterms:W3CDTF">2016-05-24T05:27:00Z</dcterms:modified>
</cp:coreProperties>
</file>