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8" w:rsidRDefault="00E36E08" w:rsidP="00E36E08">
      <w:pPr>
        <w:pStyle w:val="a3"/>
        <w:ind w:left="6096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ПРИЛОЖЕНИЕ №1</w:t>
      </w:r>
      <w:r w:rsidRPr="004E7C3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E36E08" w:rsidRPr="004E7C35" w:rsidRDefault="00E36E08" w:rsidP="00E36E08">
      <w:pPr>
        <w:pStyle w:val="a3"/>
        <w:ind w:left="6096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E36E08" w:rsidRPr="005B7192" w:rsidRDefault="00E36E08" w:rsidP="00E36E08">
      <w:pPr>
        <w:pStyle w:val="a3"/>
        <w:ind w:left="6096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           ЗАЯВКА </w:t>
      </w:r>
      <w:hyperlink w:anchor="Par122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юридического лица (индивидуального предпринимателя),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физического лица на присоединение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(полное наименование заявителя - юридического лица;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фамилия, имя, отчество заявителя - индивидуального предпринимателя)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2.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Номер записи в Едином государственном реестре юридических лиц (номер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записи в Едином государственном реестре индивидуальных предпринимателей) и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дата ее внесения в реестр </w:t>
      </w:r>
      <w:hyperlink w:anchor="Par123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Паспортные данные </w:t>
      </w:r>
      <w:hyperlink w:anchor="Par124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5B7192">
        <w:rPr>
          <w:rFonts w:ascii="Courier New" w:hAnsi="Courier New" w:cs="Courier New"/>
          <w:sz w:val="20"/>
          <w:szCs w:val="20"/>
        </w:rPr>
        <w:t>: серия _________ номер 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 (кем, когда) 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3. Место нахождения заявителя, в том числе фактический адрес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 xml:space="preserve"> __________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        (индекс, адрес)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4. В связи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с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(увеличение объема максимальной мощности, новое строительство,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изменение категории надежности электроснабжения и др. - указать нужное)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просит осуществить технологическое присоединение 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(наименование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ств дл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я присоединения)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расположенных 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(место нахождения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5.  Количество точек присоединения с указанием технических параметров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элементов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 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(описание существующей сети для присоединения,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максимальной мощности (дополнительно или вновь) или (и)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планируемых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     точек присоединения)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4"/>
      <w:bookmarkEnd w:id="0"/>
      <w:r w:rsidRPr="005B7192">
        <w:rPr>
          <w:rFonts w:ascii="Courier New" w:hAnsi="Courier New" w:cs="Courier New"/>
          <w:sz w:val="20"/>
          <w:szCs w:val="20"/>
        </w:rPr>
        <w:t xml:space="preserve">    6.    Максимальная    мощность</w:t>
      </w:r>
      <w:hyperlink w:anchor="Par125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   устройств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(присоединяемых и ранее присоединенных) составляе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т _____ кВт пр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и напряжении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126" w:history="1">
        <w:proofErr w:type="gramStart"/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 кВ (с распределением по точкам присоединения: точка присоединения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   -   _____________  кВт,  точка  присоединения  ___________  -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>_____________ кВт), в том числе: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9"/>
      <w:bookmarkEnd w:id="1"/>
      <w:r w:rsidRPr="005B7192">
        <w:rPr>
          <w:rFonts w:ascii="Courier New" w:hAnsi="Courier New" w:cs="Courier New"/>
          <w:sz w:val="20"/>
          <w:szCs w:val="20"/>
        </w:rPr>
        <w:t xml:space="preserve">    а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)м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аксимальная мощность  присоединяемых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составляе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т   __________ кВт   пр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и   напряжении   _____  кВ   со   следующим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распределением по точкам присоединения: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точка присоединения ___________ - _____________ кВт;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точка присоединения ___________ - _____________ кВт;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б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)м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аксимальная мощность   ранее  присоединенных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устройств составляе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т  _____  кВт  пр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и  напряжении  _____  кВ  со следующим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распределением по точкам присоединения: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точка присоединения ___________ - _____________ кВт;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точка присоединения ___________ - _____________ кВт.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49"/>
      <w:bookmarkEnd w:id="2"/>
      <w:r w:rsidRPr="005B7192">
        <w:rPr>
          <w:rFonts w:ascii="Courier New" w:hAnsi="Courier New" w:cs="Courier New"/>
          <w:sz w:val="20"/>
          <w:szCs w:val="20"/>
        </w:rPr>
        <w:t xml:space="preserve">    7. Количество и мощность присоединяемых к сети трансформаторов 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5B7192">
        <w:rPr>
          <w:rFonts w:ascii="Courier New" w:hAnsi="Courier New" w:cs="Courier New"/>
          <w:sz w:val="20"/>
          <w:szCs w:val="20"/>
        </w:rPr>
        <w:t>кВА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>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51"/>
      <w:bookmarkEnd w:id="3"/>
      <w:r w:rsidRPr="005B7192">
        <w:rPr>
          <w:rFonts w:ascii="Courier New" w:hAnsi="Courier New" w:cs="Courier New"/>
          <w:sz w:val="20"/>
          <w:szCs w:val="20"/>
        </w:rPr>
        <w:t xml:space="preserve">    8. Количество и мощность генераторов 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9. Заявляемая категория надежности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 </w:t>
      </w:r>
      <w:hyperlink w:anchor="Par127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 w:rsidRPr="005B7192">
        <w:rPr>
          <w:rFonts w:ascii="Courier New" w:hAnsi="Courier New" w:cs="Courier New"/>
          <w:sz w:val="20"/>
          <w:szCs w:val="20"/>
        </w:rPr>
        <w:t>: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I категория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___________кВт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>;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II категория __________ кВт;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III категория ____________ кВт.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10.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Заявляемый характер нагрузки (для генераторов - возможная скорость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набора  или  снижения нагрузки) и наличие нагрузок, искажающих форму кривой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 xml:space="preserve">электрического   тока   и   вызывающих 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несимметрию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 напряжения  в  точках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присоединения </w:t>
      </w:r>
      <w:hyperlink w:anchor="Par128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Величина  и  обоснование  величины  технологического минимума (для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генераторов) 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64"/>
      <w:bookmarkEnd w:id="4"/>
      <w:r w:rsidRPr="005B7192">
        <w:rPr>
          <w:rFonts w:ascii="Courier New" w:hAnsi="Courier New" w:cs="Courier New"/>
          <w:sz w:val="20"/>
          <w:szCs w:val="20"/>
        </w:rPr>
        <w:t xml:space="preserve">    12. Необходимость  наличия  технологической и (или) аварийной брони </w:t>
      </w:r>
      <w:hyperlink w:anchor="Par129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Величина и обоснование технологической и аварийной брони 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13.  Сроки  проектирования и поэтапного введения в эксплуатацию объекта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(в  том  числе  по  этапам и очередям), планируемое поэтапное распределение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максимальной мощности: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5"/>
        <w:gridCol w:w="1984"/>
        <w:gridCol w:w="1985"/>
        <w:gridCol w:w="1984"/>
        <w:gridCol w:w="1985"/>
      </w:tblGrid>
      <w:tr w:rsidR="00E36E08" w:rsidRPr="005B7192" w:rsidTr="00964C2A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E36E08" w:rsidRPr="005B7192" w:rsidTr="00964C2A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E08" w:rsidRPr="005B7192" w:rsidTr="00964C2A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E08" w:rsidRPr="005B7192" w:rsidTr="00964C2A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8" w:rsidRPr="005B7192" w:rsidRDefault="00E36E08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14.  Гарантирующий  поставщик  (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энергосбытовая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 организация), с которым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>планируется     заключение     договора    энергоснабжения   (купли-продажи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электрической энергии (мощности) ___________________.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Заявители,  максимальная  мощность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 которых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составляет  свыше  150  кВт и менее 670 кВт, </w:t>
      </w:r>
      <w:hyperlink w:anchor="Par49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пункты 7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, </w:t>
      </w:r>
      <w:hyperlink w:anchor="Par51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, </w:t>
      </w:r>
      <w:hyperlink w:anchor="Par61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и </w:t>
      </w:r>
      <w:hyperlink w:anchor="Par64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настоящей</w:t>
      </w:r>
      <w:proofErr w:type="gramEnd"/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заявки не заполняют.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(указать перечень прилагаемых документов)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Руководитель организации (заявитель)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(фамилия, имя, отчество)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(контактный телефон)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 ______________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(должность)        (подпись)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"__" ____________ 20__ г.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М.П.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719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22"/>
      <w:bookmarkEnd w:id="5"/>
      <w:r w:rsidRPr="005B7192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</w:t>
      </w:r>
      <w:hyperlink r:id="rId4" w:history="1">
        <w:r w:rsidRPr="005B7192">
          <w:rPr>
            <w:rFonts w:ascii="Times New Roman" w:hAnsi="Times New Roman" w:cs="Times New Roman"/>
            <w:color w:val="0000FF"/>
            <w:sz w:val="20"/>
            <w:szCs w:val="20"/>
          </w:rPr>
          <w:t>пунктах 12(1)</w:t>
        </w:r>
      </w:hyperlink>
      <w:r w:rsidRPr="005B7192">
        <w:rPr>
          <w:rFonts w:ascii="Times New Roman" w:hAnsi="Times New Roman" w:cs="Times New Roman"/>
          <w:sz w:val="20"/>
          <w:szCs w:val="20"/>
        </w:rPr>
        <w:t xml:space="preserve"> - </w:t>
      </w:r>
      <w:hyperlink r:id="rId5" w:history="1">
        <w:r w:rsidRPr="005B7192">
          <w:rPr>
            <w:rFonts w:ascii="Times New Roman" w:hAnsi="Times New Roman" w:cs="Times New Roman"/>
            <w:color w:val="0000FF"/>
            <w:sz w:val="20"/>
            <w:szCs w:val="20"/>
          </w:rPr>
          <w:t>14</w:t>
        </w:r>
      </w:hyperlink>
      <w:r w:rsidRPr="005B7192">
        <w:rPr>
          <w:rFonts w:ascii="Times New Roman" w:hAnsi="Times New Roman" w:cs="Times New Roman"/>
          <w:sz w:val="20"/>
          <w:szCs w:val="20"/>
        </w:rPr>
        <w:t xml:space="preserve"> Правил технологического присоединения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хозяйства, принадлежащих сетевым организациям и иным лицам, к электрическим сетям.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23"/>
      <w:bookmarkEnd w:id="6"/>
      <w:r w:rsidRPr="005B7192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24"/>
      <w:bookmarkEnd w:id="7"/>
      <w:r w:rsidRPr="005B7192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25"/>
      <w:bookmarkEnd w:id="8"/>
      <w:r>
        <w:rPr>
          <w:rFonts w:ascii="Times New Roman" w:hAnsi="Times New Roman" w:cs="Times New Roman"/>
          <w:sz w:val="20"/>
          <w:szCs w:val="20"/>
        </w:rPr>
        <w:t xml:space="preserve">&lt;4&gt; </w:t>
      </w:r>
      <w:r w:rsidRPr="005B7192">
        <w:rPr>
          <w:rFonts w:ascii="Times New Roman" w:hAnsi="Times New Roman" w:cs="Times New Roman"/>
          <w:sz w:val="20"/>
          <w:szCs w:val="20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lastRenderedPageBreak/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устройств (то есть в </w:t>
      </w:r>
      <w:hyperlink w:anchor="Par34" w:history="1">
        <w:r w:rsidRPr="005B7192">
          <w:rPr>
            <w:rFonts w:ascii="Times New Roman" w:hAnsi="Times New Roman" w:cs="Times New Roman"/>
            <w:color w:val="0000FF"/>
            <w:sz w:val="20"/>
            <w:szCs w:val="20"/>
          </w:rPr>
          <w:t>пункте 6</w:t>
        </w:r>
      </w:hyperlink>
      <w:r w:rsidRPr="005B7192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39" w:history="1">
        <w:r w:rsidRPr="005B7192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6</w:t>
        </w:r>
      </w:hyperlink>
      <w:r w:rsidRPr="005B7192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26"/>
      <w:bookmarkEnd w:id="9"/>
      <w:r w:rsidRPr="005B7192">
        <w:rPr>
          <w:rFonts w:ascii="Times New Roman" w:hAnsi="Times New Roman" w:cs="Times New Roman"/>
          <w:sz w:val="20"/>
          <w:szCs w:val="20"/>
        </w:rPr>
        <w:t>&lt;5&gt; Классы напряжения (0,4; 6; 10) кВ.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127"/>
      <w:bookmarkEnd w:id="10"/>
      <w:r w:rsidRPr="005B7192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28"/>
      <w:bookmarkEnd w:id="11"/>
      <w:r w:rsidRPr="005B7192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E36E08" w:rsidRPr="005B7192" w:rsidRDefault="00E36E08" w:rsidP="00E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129"/>
      <w:bookmarkEnd w:id="12"/>
      <w:r w:rsidRPr="005B7192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E36E08" w:rsidRPr="005B7192" w:rsidRDefault="00E36E08" w:rsidP="00E36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279" w:rsidRDefault="007C4279"/>
    <w:sectPr w:rsidR="007C4279" w:rsidSect="007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E08"/>
    <w:rsid w:val="002926C6"/>
    <w:rsid w:val="004540BD"/>
    <w:rsid w:val="007C4279"/>
    <w:rsid w:val="00E3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BD695072E584E100DB8D06D0FEFA0DD7DF2D9E23D2FC552F584E6B0072840E2E44087ADA2A35Ex80FF" TargetMode="External"/><Relationship Id="rId4" Type="http://schemas.openxmlformats.org/officeDocument/2006/relationships/hyperlink" Target="consultantplus://offline/ref=12ABD695072E584E100DB8D06D0FEFA0DD7DF2D9E23D2FC552F584E6B0072840E2E44082AExA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2016-06-10T02:17:00Z</dcterms:created>
  <dcterms:modified xsi:type="dcterms:W3CDTF">2016-06-10T02:17:00Z</dcterms:modified>
</cp:coreProperties>
</file>