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A31083">
            <w:pPr>
              <w:jc w:val="both"/>
              <w:rPr>
                <w:rFonts w:ascii="Times New Roman" w:hAnsi="Times New Roman" w:cs="Times New Roman"/>
                <w:sz w:val="24"/>
                <w:szCs w:val="24"/>
              </w:rPr>
            </w:pPr>
            <w:r w:rsidRPr="00494CC2">
              <w:rPr>
                <w:rFonts w:ascii="Times New Roman" w:hAnsi="Times New Roman" w:cs="Times New Roman"/>
                <w:sz w:val="24"/>
                <w:szCs w:val="24"/>
              </w:rPr>
              <w:t>06 октября 201</w:t>
            </w:r>
            <w:r w:rsidR="00A31083">
              <w:rPr>
                <w:rFonts w:ascii="Times New Roman" w:hAnsi="Times New Roman" w:cs="Times New Roman"/>
                <w:sz w:val="24"/>
                <w:szCs w:val="24"/>
              </w:rPr>
              <w:t>6</w:t>
            </w:r>
            <w:r w:rsidRPr="00494CC2">
              <w:rPr>
                <w:rFonts w:ascii="Times New Roman" w:hAnsi="Times New Roman" w:cs="Times New Roman"/>
                <w:sz w:val="24"/>
                <w:szCs w:val="24"/>
              </w:rPr>
              <w:t xml:space="preserve">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 xml:space="preserve">едерального закона «О </w:t>
            </w:r>
            <w:r w:rsidR="00AE45E3" w:rsidRPr="00494CC2">
              <w:rPr>
                <w:rFonts w:ascii="Times New Roman" w:hAnsi="Times New Roman" w:cs="Times New Roman"/>
                <w:sz w:val="24"/>
                <w:szCs w:val="24"/>
              </w:rPr>
              <w:lastRenderedPageBreak/>
              <w:t>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законодательной основы для </w:t>
            </w:r>
            <w:r w:rsidRPr="00494CC2">
              <w:rPr>
                <w:rFonts w:ascii="Times New Roman" w:hAnsi="Times New Roman" w:cs="Times New Roman"/>
                <w:sz w:val="24"/>
                <w:szCs w:val="24"/>
              </w:rPr>
              <w:lastRenderedPageBreak/>
              <w:t>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lastRenderedPageBreak/>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A31083" w:rsidRDefault="00196B9C" w:rsidP="005A3CDA">
            <w:pPr>
              <w:pStyle w:val="a8"/>
              <w:numPr>
                <w:ilvl w:val="0"/>
                <w:numId w:val="6"/>
              </w:numPr>
              <w:rPr>
                <w:rFonts w:ascii="Times New Roman" w:hAnsi="Times New Roman" w:cs="Times New Roman"/>
                <w:sz w:val="24"/>
                <w:szCs w:val="24"/>
              </w:rPr>
            </w:pPr>
          </w:p>
        </w:tc>
        <w:tc>
          <w:tcPr>
            <w:tcW w:w="1275" w:type="dxa"/>
          </w:tcPr>
          <w:p w:rsidR="00196B9C" w:rsidRPr="00A31083" w:rsidRDefault="00196B9C" w:rsidP="000D1150">
            <w:pPr>
              <w:jc w:val="center"/>
              <w:rPr>
                <w:rFonts w:ascii="Times New Roman" w:hAnsi="Times New Roman" w:cs="Times New Roman"/>
                <w:sz w:val="24"/>
                <w:szCs w:val="24"/>
              </w:rPr>
            </w:pPr>
            <w:r w:rsidRPr="00A31083">
              <w:rPr>
                <w:rFonts w:ascii="Times New Roman" w:hAnsi="Times New Roman" w:cs="Times New Roman"/>
                <w:sz w:val="24"/>
                <w:szCs w:val="24"/>
              </w:rPr>
              <w:t>980348-6</w:t>
            </w:r>
          </w:p>
        </w:tc>
        <w:tc>
          <w:tcPr>
            <w:tcW w:w="3715" w:type="dxa"/>
          </w:tcPr>
          <w:p w:rsidR="00196B9C" w:rsidRPr="00A31083" w:rsidRDefault="0011577D" w:rsidP="00196B9C">
            <w:pPr>
              <w:jc w:val="both"/>
              <w:rPr>
                <w:rFonts w:ascii="Times New Roman" w:hAnsi="Times New Roman" w:cs="Times New Roman"/>
                <w:sz w:val="24"/>
                <w:szCs w:val="24"/>
              </w:rPr>
            </w:pPr>
            <w:r w:rsidRPr="00A31083">
              <w:rPr>
                <w:rFonts w:ascii="Times New Roman" w:hAnsi="Times New Roman" w:cs="Times New Roman"/>
                <w:sz w:val="24"/>
                <w:szCs w:val="24"/>
              </w:rPr>
              <w:t>Проект Ф</w:t>
            </w:r>
            <w:r w:rsidR="00196B9C" w:rsidRPr="00A31083">
              <w:rPr>
                <w:rFonts w:ascii="Times New Roman" w:hAnsi="Times New Roman" w:cs="Times New Roman"/>
                <w:sz w:val="24"/>
                <w:szCs w:val="24"/>
              </w:rPr>
              <w:t>едерального закона «О внесении дополнений и изменений в Федеральный закон «О развитии малого и среднего предпринимательства в Российской Федерации»</w:t>
            </w:r>
          </w:p>
        </w:tc>
        <w:tc>
          <w:tcPr>
            <w:tcW w:w="6633" w:type="dxa"/>
          </w:tcPr>
          <w:p w:rsidR="00196B9C" w:rsidRPr="00A31083" w:rsidRDefault="00196B9C" w:rsidP="00184B83">
            <w:pPr>
              <w:jc w:val="both"/>
              <w:rPr>
                <w:rFonts w:ascii="Times New Roman" w:hAnsi="Times New Roman" w:cs="Times New Roman"/>
                <w:sz w:val="24"/>
                <w:szCs w:val="24"/>
              </w:rPr>
            </w:pPr>
            <w:r w:rsidRPr="00A31083">
              <w:rPr>
                <w:rFonts w:ascii="Times New Roman" w:hAnsi="Times New Roman" w:cs="Times New Roman"/>
                <w:sz w:val="24"/>
                <w:szCs w:val="24"/>
              </w:rPr>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A31083" w:rsidRDefault="00196B9C" w:rsidP="00184B83">
            <w:pPr>
              <w:jc w:val="both"/>
              <w:rPr>
                <w:rFonts w:ascii="Times New Roman" w:hAnsi="Times New Roman" w:cs="Times New Roman"/>
                <w:sz w:val="24"/>
                <w:szCs w:val="24"/>
              </w:rPr>
            </w:pPr>
            <w:r w:rsidRPr="00A31083">
              <w:rPr>
                <w:rFonts w:ascii="Times New Roman" w:hAnsi="Times New Roman" w:cs="Times New Roman"/>
                <w:sz w:val="24"/>
                <w:szCs w:val="24"/>
              </w:rPr>
              <w:t>Разработчики</w:t>
            </w:r>
            <w:r w:rsidR="00523070" w:rsidRPr="00A31083">
              <w:rPr>
                <w:rFonts w:ascii="Times New Roman" w:hAnsi="Times New Roman" w:cs="Times New Roman"/>
                <w:sz w:val="24"/>
                <w:szCs w:val="24"/>
              </w:rPr>
              <w:t xml:space="preserve"> – </w:t>
            </w:r>
            <w:r w:rsidR="006523C3" w:rsidRPr="00A31083">
              <w:rPr>
                <w:rFonts w:ascii="Times New Roman" w:hAnsi="Times New Roman" w:cs="Times New Roman"/>
                <w:sz w:val="24"/>
                <w:szCs w:val="24"/>
              </w:rPr>
              <w:t>д</w:t>
            </w:r>
            <w:r w:rsidRPr="00A31083">
              <w:rPr>
                <w:rFonts w:ascii="Times New Roman" w:hAnsi="Times New Roman" w:cs="Times New Roman"/>
                <w:sz w:val="24"/>
                <w:szCs w:val="24"/>
              </w:rPr>
              <w:t>епутаты Г</w:t>
            </w:r>
            <w:r w:rsidR="00523070" w:rsidRPr="00A31083">
              <w:rPr>
                <w:rFonts w:ascii="Times New Roman" w:hAnsi="Times New Roman" w:cs="Times New Roman"/>
                <w:sz w:val="24"/>
                <w:szCs w:val="24"/>
              </w:rPr>
              <w:t>осдумы РФ</w:t>
            </w:r>
            <w:r w:rsidRPr="00A31083">
              <w:rPr>
                <w:rFonts w:ascii="Times New Roman" w:hAnsi="Times New Roman" w:cs="Times New Roman"/>
                <w:sz w:val="24"/>
                <w:szCs w:val="24"/>
              </w:rPr>
              <w:t>Крутов</w:t>
            </w:r>
            <w:r w:rsidR="00493037" w:rsidRPr="00A31083">
              <w:rPr>
                <w:rFonts w:ascii="Times New Roman" w:hAnsi="Times New Roman" w:cs="Times New Roman"/>
                <w:sz w:val="24"/>
                <w:szCs w:val="24"/>
              </w:rPr>
              <w:t xml:space="preserve"> А.Д.</w:t>
            </w:r>
            <w:r w:rsidRPr="00A31083">
              <w:rPr>
                <w:rFonts w:ascii="Times New Roman" w:hAnsi="Times New Roman" w:cs="Times New Roman"/>
                <w:sz w:val="24"/>
                <w:szCs w:val="24"/>
              </w:rPr>
              <w:t>, Грачев</w:t>
            </w:r>
            <w:r w:rsidR="00DC5927" w:rsidRPr="00A31083">
              <w:rPr>
                <w:rFonts w:ascii="Times New Roman" w:hAnsi="Times New Roman" w:cs="Times New Roman"/>
                <w:sz w:val="24"/>
                <w:szCs w:val="24"/>
              </w:rPr>
              <w:t xml:space="preserve"> И.Д.</w:t>
            </w:r>
            <w:r w:rsidRPr="00A31083">
              <w:rPr>
                <w:rFonts w:ascii="Times New Roman" w:hAnsi="Times New Roman" w:cs="Times New Roman"/>
                <w:sz w:val="24"/>
                <w:szCs w:val="24"/>
              </w:rPr>
              <w:t>, Дмитриева</w:t>
            </w:r>
            <w:r w:rsidR="00493037" w:rsidRPr="00A31083">
              <w:rPr>
                <w:rFonts w:ascii="Times New Roman" w:hAnsi="Times New Roman" w:cs="Times New Roman"/>
                <w:sz w:val="24"/>
                <w:szCs w:val="24"/>
              </w:rPr>
              <w:t xml:space="preserve"> Л.Г.</w:t>
            </w:r>
            <w:r w:rsidRPr="00A31083">
              <w:rPr>
                <w:rFonts w:ascii="Times New Roman" w:hAnsi="Times New Roman" w:cs="Times New Roman"/>
                <w:sz w:val="24"/>
                <w:szCs w:val="24"/>
              </w:rPr>
              <w:t>, Петухова</w:t>
            </w:r>
            <w:r w:rsidR="00493037" w:rsidRPr="00A31083">
              <w:rPr>
                <w:rFonts w:ascii="Times New Roman" w:hAnsi="Times New Roman" w:cs="Times New Roman"/>
                <w:sz w:val="24"/>
                <w:szCs w:val="24"/>
              </w:rPr>
              <w:t xml:space="preserve"> Н.Р.</w:t>
            </w:r>
          </w:p>
          <w:p w:rsidR="00196B9C" w:rsidRPr="00A31083" w:rsidRDefault="00196B9C" w:rsidP="00184B83">
            <w:pPr>
              <w:jc w:val="both"/>
              <w:rPr>
                <w:rFonts w:ascii="Times New Roman" w:hAnsi="Times New Roman" w:cs="Times New Roman"/>
                <w:sz w:val="24"/>
                <w:szCs w:val="24"/>
              </w:rPr>
            </w:pPr>
          </w:p>
          <w:p w:rsidR="00DC5927" w:rsidRPr="00A31083" w:rsidRDefault="004B20BF" w:rsidP="00B7684E">
            <w:pPr>
              <w:jc w:val="both"/>
              <w:rPr>
                <w:rFonts w:ascii="Times New Roman" w:hAnsi="Times New Roman" w:cs="Times New Roman"/>
                <w:sz w:val="24"/>
                <w:szCs w:val="24"/>
              </w:rPr>
            </w:pPr>
            <w:r w:rsidRPr="004B20BF">
              <w:rPr>
                <w:rFonts w:ascii="Times New Roman" w:hAnsi="Times New Roman" w:cs="Times New Roman"/>
                <w:sz w:val="24"/>
                <w:szCs w:val="24"/>
              </w:rPr>
              <w:t>5 апреля 2017 года было принято решение законопроект не рассматривался</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http://regulation.gov.ru/projects/List/AdvancedSearch#npa=46484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w:t>
            </w:r>
            <w:r w:rsidRPr="00494CC2">
              <w:rPr>
                <w:rFonts w:ascii="Times New Roman" w:hAnsi="Times New Roman" w:cs="Times New Roman"/>
                <w:sz w:val="24"/>
                <w:szCs w:val="24"/>
              </w:rPr>
              <w:lastRenderedPageBreak/>
              <w:t>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Основной целью проекта является создание механизма, </w:t>
            </w:r>
            <w:r w:rsidRPr="00494CC2">
              <w:rPr>
                <w:rFonts w:ascii="Times New Roman" w:hAnsi="Times New Roman" w:cs="Times New Roman"/>
                <w:sz w:val="24"/>
                <w:szCs w:val="24"/>
              </w:rPr>
              <w:lastRenderedPageBreak/>
              <w:t xml:space="preserve">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 xml:space="preserve">едерального закона «О внесении изменений в часть вторую Налогового кодекса </w:t>
            </w:r>
            <w:r w:rsidR="007541CB" w:rsidRPr="00494CC2">
              <w:rPr>
                <w:rFonts w:ascii="Times New Roman" w:hAnsi="Times New Roman" w:cs="Times New Roman"/>
                <w:sz w:val="24"/>
                <w:szCs w:val="24"/>
              </w:rPr>
              <w:lastRenderedPageBreak/>
              <w:t>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специальных налоговых режимов для субъектов малого предпринимательства, применяющих специальные налоговые режимы в виде упрощенной системы </w:t>
            </w:r>
            <w:r w:rsidRPr="00494CC2">
              <w:rPr>
                <w:rFonts w:ascii="Times New Roman" w:hAnsi="Times New Roman" w:cs="Times New Roman"/>
                <w:sz w:val="24"/>
                <w:szCs w:val="24"/>
              </w:rPr>
              <w:lastRenderedPageBreak/>
              <w:t>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t xml:space="preserve">По адресу: </w:t>
            </w:r>
            <w:hyperlink r:id="rId10" w:anchor="npa=46905" w:history="1">
              <w:r w:rsidR="00643EAC" w:rsidRPr="00494CC2">
                <w:rPr>
                  <w:rStyle w:val="a9"/>
                  <w:rFonts w:ascii="Times New Roman" w:hAnsi="Times New Roman" w:cs="Times New Roman"/>
                  <w:color w:val="auto"/>
                  <w:sz w:val="24"/>
                  <w:szCs w:val="24"/>
                </w:rPr>
                <w:t>http://regulation.gov.ru/projects/List/AdvancedSearch#npa=46905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w:t>
            </w:r>
            <w:r w:rsidRPr="00494CC2">
              <w:rPr>
                <w:rFonts w:ascii="Times New Roman" w:hAnsi="Times New Roman" w:cs="Times New Roman"/>
                <w:sz w:val="24"/>
                <w:szCs w:val="24"/>
              </w:rPr>
              <w:lastRenderedPageBreak/>
              <w:t xml:space="preserve">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 xml:space="preserve">Комитет по </w:t>
            </w:r>
            <w:r w:rsidR="00657446" w:rsidRPr="00494CC2">
              <w:rPr>
                <w:rFonts w:ascii="Times New Roman" w:hAnsi="Times New Roman" w:cs="Times New Roman"/>
                <w:sz w:val="24"/>
                <w:szCs w:val="24"/>
                <w:shd w:val="clear" w:color="auto" w:fill="FFFFFF"/>
              </w:rPr>
              <w:lastRenderedPageBreak/>
              <w:t>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422082" w:rsidRPr="004B20BF" w:rsidRDefault="00422082" w:rsidP="005A3CDA">
            <w:pPr>
              <w:pStyle w:val="a8"/>
              <w:numPr>
                <w:ilvl w:val="0"/>
                <w:numId w:val="6"/>
              </w:numPr>
              <w:rPr>
                <w:rFonts w:ascii="Times New Roman" w:hAnsi="Times New Roman" w:cs="Times New Roman"/>
                <w:b/>
                <w:sz w:val="24"/>
                <w:szCs w:val="24"/>
              </w:rPr>
            </w:pPr>
          </w:p>
        </w:tc>
        <w:tc>
          <w:tcPr>
            <w:tcW w:w="1275" w:type="dxa"/>
          </w:tcPr>
          <w:p w:rsidR="00422082" w:rsidRPr="004B20BF" w:rsidRDefault="00422082" w:rsidP="000D1150">
            <w:pPr>
              <w:jc w:val="center"/>
              <w:rPr>
                <w:rFonts w:ascii="Times New Roman" w:hAnsi="Times New Roman" w:cs="Times New Roman"/>
                <w:b/>
                <w:sz w:val="24"/>
                <w:szCs w:val="24"/>
              </w:rPr>
            </w:pPr>
            <w:r w:rsidRPr="004B20BF">
              <w:rPr>
                <w:rFonts w:ascii="Times New Roman" w:hAnsi="Times New Roman" w:cs="Times New Roman"/>
                <w:b/>
                <w:sz w:val="24"/>
                <w:szCs w:val="24"/>
              </w:rPr>
              <w:t>1018453-6</w:t>
            </w:r>
          </w:p>
        </w:tc>
        <w:tc>
          <w:tcPr>
            <w:tcW w:w="3715" w:type="dxa"/>
          </w:tcPr>
          <w:p w:rsidR="00422082" w:rsidRPr="004B20BF" w:rsidRDefault="0011577D" w:rsidP="00422082">
            <w:pPr>
              <w:jc w:val="both"/>
              <w:rPr>
                <w:rFonts w:ascii="Times New Roman" w:hAnsi="Times New Roman" w:cs="Times New Roman"/>
                <w:b/>
                <w:sz w:val="24"/>
                <w:szCs w:val="24"/>
              </w:rPr>
            </w:pPr>
            <w:r w:rsidRPr="004B20BF">
              <w:rPr>
                <w:rFonts w:ascii="Times New Roman" w:hAnsi="Times New Roman" w:cs="Times New Roman"/>
                <w:b/>
                <w:sz w:val="24"/>
                <w:szCs w:val="24"/>
              </w:rPr>
              <w:t>Проект Ф</w:t>
            </w:r>
            <w:r w:rsidR="00422082" w:rsidRPr="004B20BF">
              <w:rPr>
                <w:rFonts w:ascii="Times New Roman" w:hAnsi="Times New Roman" w:cs="Times New Roman"/>
                <w:b/>
                <w:sz w:val="24"/>
                <w:szCs w:val="24"/>
              </w:rPr>
              <w:t>едерального закона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tc>
        <w:tc>
          <w:tcPr>
            <w:tcW w:w="6633" w:type="dxa"/>
          </w:tcPr>
          <w:p w:rsidR="002778E6" w:rsidRPr="004B20BF" w:rsidRDefault="00E314E0" w:rsidP="00180E38">
            <w:pPr>
              <w:jc w:val="both"/>
              <w:rPr>
                <w:rFonts w:ascii="Times New Roman" w:hAnsi="Times New Roman" w:cs="Times New Roman"/>
                <w:b/>
                <w:sz w:val="24"/>
                <w:szCs w:val="24"/>
              </w:rPr>
            </w:pPr>
            <w:r w:rsidRPr="004B20BF">
              <w:rPr>
                <w:rFonts w:ascii="Times New Roman" w:hAnsi="Times New Roman" w:cs="Times New Roman"/>
                <w:b/>
                <w:sz w:val="24"/>
                <w:szCs w:val="24"/>
              </w:rPr>
              <w:t>Расширяются права уполномоченных по защите прав предпринимателей уполномоченных в судах, расширяется перечень органов</w:t>
            </w:r>
            <w:r w:rsidR="00B400A4" w:rsidRPr="004B20BF">
              <w:rPr>
                <w:rFonts w:ascii="Times New Roman" w:hAnsi="Times New Roman" w:cs="Times New Roman"/>
                <w:b/>
                <w:sz w:val="24"/>
                <w:szCs w:val="24"/>
              </w:rPr>
              <w:t>,</w:t>
            </w:r>
            <w:r w:rsidRPr="004B20BF">
              <w:rPr>
                <w:rFonts w:ascii="Times New Roman" w:hAnsi="Times New Roman" w:cs="Times New Roman"/>
                <w:b/>
                <w:sz w:val="24"/>
                <w:szCs w:val="24"/>
              </w:rPr>
              <w:t xml:space="preserve"> куда уполномоченный по защите прав предпринимателей вправе направлять запросы, ужесточаются требования к кандидатуре уполномоченных по защите прав предпринимателей</w:t>
            </w:r>
          </w:p>
        </w:tc>
        <w:tc>
          <w:tcPr>
            <w:tcW w:w="3457" w:type="dxa"/>
          </w:tcPr>
          <w:p w:rsidR="00422082" w:rsidRPr="004B20BF" w:rsidRDefault="002220A9" w:rsidP="00180E38">
            <w:pPr>
              <w:jc w:val="both"/>
              <w:rPr>
                <w:rFonts w:ascii="Times New Roman" w:hAnsi="Times New Roman" w:cs="Times New Roman"/>
                <w:b/>
                <w:sz w:val="24"/>
                <w:szCs w:val="24"/>
              </w:rPr>
            </w:pPr>
            <w:r w:rsidRPr="004B20BF">
              <w:rPr>
                <w:rFonts w:ascii="Times New Roman" w:hAnsi="Times New Roman" w:cs="Times New Roman"/>
                <w:b/>
                <w:sz w:val="24"/>
                <w:szCs w:val="24"/>
              </w:rPr>
              <w:t>Разработчики - д</w:t>
            </w:r>
            <w:r w:rsidR="00180E38" w:rsidRPr="004B20BF">
              <w:rPr>
                <w:rFonts w:ascii="Times New Roman" w:hAnsi="Times New Roman" w:cs="Times New Roman"/>
                <w:b/>
                <w:sz w:val="24"/>
                <w:szCs w:val="24"/>
              </w:rPr>
              <w:t>епутаты Г</w:t>
            </w:r>
            <w:r w:rsidR="00A4564C" w:rsidRPr="004B20BF">
              <w:rPr>
                <w:rFonts w:ascii="Times New Roman" w:hAnsi="Times New Roman" w:cs="Times New Roman"/>
                <w:b/>
                <w:sz w:val="24"/>
                <w:szCs w:val="24"/>
              </w:rPr>
              <w:t>осдумы РФ</w:t>
            </w:r>
            <w:r w:rsidR="00180E38" w:rsidRPr="004B20BF">
              <w:rPr>
                <w:rFonts w:ascii="Times New Roman" w:hAnsi="Times New Roman" w:cs="Times New Roman"/>
                <w:b/>
                <w:sz w:val="24"/>
                <w:szCs w:val="24"/>
              </w:rPr>
              <w:t>Звагельский</w:t>
            </w:r>
            <w:r w:rsidR="004C2B8C" w:rsidRPr="004B20BF">
              <w:rPr>
                <w:rFonts w:ascii="Times New Roman" w:hAnsi="Times New Roman" w:cs="Times New Roman"/>
                <w:b/>
                <w:sz w:val="24"/>
                <w:szCs w:val="24"/>
              </w:rPr>
              <w:t xml:space="preserve"> В.Ф.</w:t>
            </w:r>
            <w:r w:rsidR="00180E38" w:rsidRPr="004B20BF">
              <w:rPr>
                <w:rFonts w:ascii="Times New Roman" w:hAnsi="Times New Roman" w:cs="Times New Roman"/>
                <w:b/>
                <w:sz w:val="24"/>
                <w:szCs w:val="24"/>
              </w:rPr>
              <w:t>, Николаева</w:t>
            </w:r>
            <w:r w:rsidR="004C2B8C" w:rsidRPr="004B20BF">
              <w:rPr>
                <w:rFonts w:ascii="Times New Roman" w:hAnsi="Times New Roman" w:cs="Times New Roman"/>
                <w:b/>
                <w:sz w:val="24"/>
                <w:szCs w:val="24"/>
              </w:rPr>
              <w:t xml:space="preserve"> Е.Л.</w:t>
            </w:r>
          </w:p>
          <w:p w:rsidR="00180E38" w:rsidRPr="004B20BF" w:rsidRDefault="00180E38" w:rsidP="00180E38">
            <w:pPr>
              <w:jc w:val="both"/>
              <w:rPr>
                <w:rFonts w:ascii="Times New Roman" w:hAnsi="Times New Roman" w:cs="Times New Roman"/>
                <w:b/>
                <w:sz w:val="24"/>
                <w:szCs w:val="24"/>
              </w:rPr>
            </w:pPr>
          </w:p>
          <w:p w:rsidR="00180E38" w:rsidRPr="004B20BF" w:rsidRDefault="004B20BF" w:rsidP="00A23156">
            <w:pPr>
              <w:jc w:val="both"/>
              <w:rPr>
                <w:rFonts w:ascii="Times New Roman" w:hAnsi="Times New Roman" w:cs="Times New Roman"/>
                <w:b/>
                <w:sz w:val="24"/>
                <w:szCs w:val="24"/>
              </w:rPr>
            </w:pPr>
            <w:r w:rsidRPr="004B20BF">
              <w:rPr>
                <w:rFonts w:ascii="Times New Roman" w:hAnsi="Times New Roman" w:cs="Times New Roman"/>
                <w:b/>
                <w:sz w:val="24"/>
                <w:szCs w:val="24"/>
              </w:rPr>
              <w:t>4 апреля 2017 года было принято решение предложить отклонить законопроект</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w:t>
            </w:r>
            <w:r w:rsidRPr="00494CC2">
              <w:rPr>
                <w:rFonts w:ascii="Times New Roman" w:hAnsi="Times New Roman" w:cs="Times New Roman"/>
                <w:sz w:val="24"/>
                <w:szCs w:val="24"/>
              </w:rPr>
              <w:lastRenderedPageBreak/>
              <w:t xml:space="preserve">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w:t>
            </w:r>
            <w:r w:rsidR="00EA354A">
              <w:rPr>
                <w:rFonts w:ascii="Times New Roman" w:hAnsi="Times New Roman" w:cs="Times New Roman"/>
                <w:sz w:val="24"/>
                <w:szCs w:val="24"/>
              </w:rPr>
              <w:t xml:space="preserve"> </w:t>
            </w:r>
            <w:r w:rsidRPr="00494CC2">
              <w:rPr>
                <w:rFonts w:ascii="Times New Roman" w:hAnsi="Times New Roman" w:cs="Times New Roman"/>
                <w:sz w:val="24"/>
                <w:szCs w:val="24"/>
              </w:rPr>
              <w:t>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предусматривает увеличение годового объема закупок 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http://regulation.gov.ru/projects/List/AdvancedSearch#npa=47520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4B20BF" w:rsidP="00F714B6">
            <w:pPr>
              <w:jc w:val="both"/>
              <w:rPr>
                <w:rFonts w:ascii="Times New Roman" w:hAnsi="Times New Roman" w:cs="Times New Roman"/>
                <w:sz w:val="24"/>
                <w:szCs w:val="24"/>
              </w:rPr>
            </w:pPr>
            <w:r w:rsidRPr="004B20BF">
              <w:rPr>
                <w:rFonts w:ascii="Times New Roman" w:hAnsi="Times New Roman" w:cs="Times New Roman"/>
                <w:sz w:val="24"/>
                <w:szCs w:val="24"/>
              </w:rPr>
              <w:t>6 апреля 2017 года было принято решение внести законопроект на рассмотрение Государственной Думы</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Указа Президента РФ «О мерах по сокращению административной нагрузки при осуществлении </w:t>
            </w:r>
            <w:r w:rsidRPr="00494CC2">
              <w:rPr>
                <w:rFonts w:ascii="Times New Roman" w:hAnsi="Times New Roman" w:cs="Times New Roman"/>
                <w:sz w:val="24"/>
                <w:szCs w:val="24"/>
              </w:rPr>
              <w:lastRenderedPageBreak/>
              <w:t>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w:t>
            </w:r>
            <w:r w:rsidRPr="00494CC2">
              <w:rPr>
                <w:rFonts w:ascii="Times New Roman" w:hAnsi="Times New Roman" w:cs="Times New Roman"/>
                <w:sz w:val="24"/>
                <w:szCs w:val="24"/>
              </w:rPr>
              <w:lastRenderedPageBreak/>
              <w:t>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 xml:space="preserve">С 11 по 22 апреля 2016 г. </w:t>
            </w:r>
            <w:r w:rsidRPr="00494CC2">
              <w:rPr>
                <w:rFonts w:ascii="Times New Roman" w:hAnsi="Times New Roman" w:cs="Times New Roman"/>
                <w:sz w:val="24"/>
                <w:szCs w:val="24"/>
              </w:rPr>
              <w:lastRenderedPageBreak/>
              <w:t>проводятся публичные обсуждения концепции 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http://regulation.gov.ru/projects/List/AdvancedSearch#npa=47829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гибкий механизм предоставления обеспечения исполнения контракта поставщиками (подрядчиками, исполнителями), 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http://regulation.gov.ru/projects/List/AdvancedSearch#npa=47816</w:t>
              </w:r>
            </w:hyperlink>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sz w:val="24"/>
                <w:szCs w:val="24"/>
              </w:rPr>
            </w:pPr>
          </w:p>
        </w:tc>
        <w:tc>
          <w:tcPr>
            <w:tcW w:w="1275" w:type="dxa"/>
          </w:tcPr>
          <w:p w:rsidR="00C7618F" w:rsidRPr="00494CC2" w:rsidRDefault="00C7618F" w:rsidP="000D1150">
            <w:pPr>
              <w:jc w:val="center"/>
              <w:rPr>
                <w:rFonts w:ascii="Times New Roman" w:hAnsi="Times New Roman" w:cs="Times New Roman"/>
                <w:sz w:val="24"/>
                <w:szCs w:val="24"/>
              </w:rPr>
            </w:pPr>
            <w:r w:rsidRPr="00494CC2">
              <w:rPr>
                <w:rFonts w:ascii="Times New Roman" w:hAnsi="Times New Roman" w:cs="Times New Roman"/>
                <w:sz w:val="24"/>
                <w:szCs w:val="24"/>
              </w:rPr>
              <w:t>1083183-6</w:t>
            </w:r>
          </w:p>
        </w:tc>
        <w:tc>
          <w:tcPr>
            <w:tcW w:w="3715" w:type="dxa"/>
          </w:tcPr>
          <w:p w:rsidR="00C7618F" w:rsidRPr="00494CC2" w:rsidRDefault="00C7618F" w:rsidP="00C7618F">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едеральногозакона </w:t>
            </w:r>
            <w:r w:rsidR="00B15572" w:rsidRPr="00494CC2">
              <w:rPr>
                <w:rFonts w:ascii="Times New Roman" w:hAnsi="Times New Roman" w:cs="Times New Roman"/>
                <w:sz w:val="24"/>
                <w:szCs w:val="24"/>
              </w:rPr>
              <w:t>«</w:t>
            </w:r>
            <w:r w:rsidRPr="00494CC2">
              <w:rPr>
                <w:rFonts w:ascii="Times New Roman" w:hAnsi="Times New Roman" w:cs="Times New Roman"/>
                <w:sz w:val="24"/>
                <w:szCs w:val="24"/>
              </w:rPr>
              <w:t>О внесении изменений в статьи 250 и 251 части второй Налогового</w:t>
            </w:r>
          </w:p>
          <w:p w:rsidR="00C7618F" w:rsidRPr="00494CC2" w:rsidRDefault="00C7618F" w:rsidP="00B15572">
            <w:pPr>
              <w:jc w:val="both"/>
              <w:rPr>
                <w:rFonts w:ascii="Times New Roman" w:hAnsi="Times New Roman" w:cs="Times New Roman"/>
                <w:sz w:val="24"/>
                <w:szCs w:val="24"/>
              </w:rPr>
            </w:pPr>
            <w:r w:rsidRPr="00494CC2">
              <w:rPr>
                <w:rFonts w:ascii="Times New Roman" w:hAnsi="Times New Roman" w:cs="Times New Roman"/>
                <w:sz w:val="24"/>
                <w:szCs w:val="24"/>
              </w:rPr>
              <w:t>кодекса Российской Федерации</w:t>
            </w:r>
            <w:r w:rsidR="00B15572" w:rsidRPr="00494CC2">
              <w:rPr>
                <w:rFonts w:ascii="Times New Roman" w:hAnsi="Times New Roman" w:cs="Times New Roman"/>
                <w:sz w:val="24"/>
                <w:szCs w:val="24"/>
              </w:rPr>
              <w:t>»</w:t>
            </w:r>
          </w:p>
        </w:tc>
        <w:tc>
          <w:tcPr>
            <w:tcW w:w="6633" w:type="dxa"/>
          </w:tcPr>
          <w:p w:rsidR="00C7618F" w:rsidRPr="00494CC2" w:rsidRDefault="00C7618F" w:rsidP="00385F95">
            <w:pPr>
              <w:jc w:val="both"/>
              <w:rPr>
                <w:rFonts w:ascii="Times New Roman" w:hAnsi="Times New Roman" w:cs="Times New Roman"/>
                <w:sz w:val="24"/>
                <w:szCs w:val="24"/>
              </w:rPr>
            </w:pPr>
            <w:r w:rsidRPr="00494CC2">
              <w:rPr>
                <w:rFonts w:ascii="Times New Roman" w:hAnsi="Times New Roman" w:cs="Times New Roman"/>
                <w:sz w:val="24"/>
                <w:szCs w:val="24"/>
              </w:rPr>
              <w:t>В целях исключения неопределенности норм НК РФ и ЖК РФ законопроектом предлагается внести соответствующие 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494CC2">
              <w:rPr>
                <w:rFonts w:ascii="Times New Roman" w:hAnsi="Times New Roman" w:cs="Times New Roman"/>
                <w:sz w:val="24"/>
                <w:szCs w:val="24"/>
              </w:rPr>
              <w:t>м</w:t>
            </w:r>
            <w:r w:rsidRPr="00494CC2">
              <w:rPr>
                <w:rFonts w:ascii="Times New Roman" w:hAnsi="Times New Roman" w:cs="Times New Roman"/>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494CC2" w:rsidRDefault="0039385F" w:rsidP="0039385F">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Законодательное Собрание Ленинградской области</w:t>
            </w:r>
          </w:p>
          <w:p w:rsidR="0039385F" w:rsidRPr="00494CC2" w:rsidRDefault="0039385F" w:rsidP="0039385F">
            <w:pPr>
              <w:jc w:val="both"/>
              <w:rPr>
                <w:rFonts w:ascii="Times New Roman" w:hAnsi="Times New Roman" w:cs="Times New Roman"/>
                <w:sz w:val="24"/>
                <w:szCs w:val="24"/>
              </w:rPr>
            </w:pPr>
          </w:p>
          <w:p w:rsidR="00C7618F" w:rsidRPr="00494CC2" w:rsidRDefault="004B20BF" w:rsidP="008875E3">
            <w:pPr>
              <w:jc w:val="both"/>
              <w:rPr>
                <w:rFonts w:ascii="Times New Roman" w:hAnsi="Times New Roman" w:cs="Times New Roman"/>
                <w:sz w:val="24"/>
                <w:szCs w:val="24"/>
              </w:rPr>
            </w:pPr>
            <w:r w:rsidRPr="004B20BF">
              <w:rPr>
                <w:rFonts w:ascii="Times New Roman" w:hAnsi="Times New Roman" w:cs="Times New Roman"/>
                <w:sz w:val="24"/>
                <w:szCs w:val="24"/>
              </w:rPr>
              <w:t>6 апреля 2017 года было принято решение внести законопроект на рассмотрение Государственной Думы</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 xml:space="preserve">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w:t>
            </w:r>
            <w:r w:rsidRPr="00494CC2">
              <w:rPr>
                <w:rFonts w:ascii="Times New Roman" w:hAnsi="Times New Roman" w:cs="Times New Roman"/>
                <w:sz w:val="24"/>
                <w:szCs w:val="24"/>
                <w:shd w:val="clear" w:color="auto" w:fill="FFFFFF"/>
              </w:rPr>
              <w:lastRenderedPageBreak/>
              <w:t>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w:t>
            </w:r>
            <w:r w:rsidR="003527EC" w:rsidRPr="00494CC2">
              <w:rPr>
                <w:rFonts w:ascii="Times New Roman" w:hAnsi="Times New Roman" w:cs="Times New Roman"/>
                <w:sz w:val="24"/>
                <w:szCs w:val="24"/>
                <w:shd w:val="clear" w:color="auto" w:fill="FFFFFF"/>
              </w:rPr>
              <w:lastRenderedPageBreak/>
              <w:t>обсуждения о подготовке проекта нормативного правового акта</w:t>
            </w:r>
            <w:r w:rsidRPr="00494CC2">
              <w:rPr>
                <w:rFonts w:ascii="Times New Roman" w:hAnsi="Times New Roman" w:cs="Times New Roman"/>
                <w:sz w:val="24"/>
                <w:szCs w:val="24"/>
                <w:shd w:val="clear" w:color="auto" w:fill="FFFFFF"/>
              </w:rPr>
              <w:t xml:space="preserve">по адресу: </w:t>
            </w:r>
            <w:hyperlink r:id="rId14" w:anchor="npa=47122" w:history="1">
              <w:r w:rsidR="00341F7B" w:rsidRPr="00494CC2">
                <w:rPr>
                  <w:rStyle w:val="a9"/>
                  <w:rFonts w:ascii="Times New Roman" w:hAnsi="Times New Roman" w:cs="Times New Roman"/>
                  <w:color w:val="auto"/>
                  <w:sz w:val="24"/>
                  <w:szCs w:val="24"/>
                  <w:shd w:val="clear" w:color="auto" w:fill="F3F2F2"/>
                </w:rPr>
                <w:t>http://regulation.gov.ru/projects#npa=47122</w:t>
              </w:r>
            </w:hyperlink>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942EB2" w:rsidP="000D1150">
            <w:pPr>
              <w:pStyle w:val="2"/>
              <w:spacing w:before="0" w:beforeAutospacing="0" w:after="0" w:afterAutospacing="0" w:line="300" w:lineRule="atLeast"/>
              <w:jc w:val="center"/>
              <w:outlineLvl w:val="1"/>
              <w:rPr>
                <w:b w:val="0"/>
                <w:sz w:val="24"/>
                <w:szCs w:val="24"/>
              </w:rPr>
            </w:pPr>
            <w:r w:rsidRPr="00494CC2">
              <w:rPr>
                <w:b w:val="0"/>
                <w:sz w:val="24"/>
                <w:szCs w:val="24"/>
              </w:rPr>
              <w:t>1088820-6</w:t>
            </w:r>
          </w:p>
        </w:tc>
        <w:tc>
          <w:tcPr>
            <w:tcW w:w="3715" w:type="dxa"/>
          </w:tcPr>
          <w:p w:rsidR="00942EB2" w:rsidRPr="00494CC2" w:rsidRDefault="00143F9E" w:rsidP="0009392B">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42EB2" w:rsidRPr="00494CC2">
              <w:rPr>
                <w:rFonts w:ascii="Times New Roman" w:hAnsi="Times New Roman" w:cs="Times New Roman"/>
                <w:sz w:val="24"/>
                <w:szCs w:val="24"/>
                <w:shd w:val="clear" w:color="auto" w:fill="FFFFFF"/>
              </w:rPr>
              <w:t>едерального закона «О внесении изменений встатьи 93 и 96 Федерального закона «О контрактной системе в сфере закупоктоваров, работ, услуг для обеспечения госуда</w:t>
            </w:r>
            <w:r w:rsidR="00C8066D" w:rsidRPr="00494CC2">
              <w:rPr>
                <w:rFonts w:ascii="Times New Roman" w:hAnsi="Times New Roman" w:cs="Times New Roman"/>
                <w:sz w:val="24"/>
                <w:szCs w:val="24"/>
                <w:shd w:val="clear" w:color="auto" w:fill="FFFFFF"/>
              </w:rPr>
              <w:t>рственных и муниципальных нужд»</w:t>
            </w:r>
          </w:p>
        </w:tc>
        <w:tc>
          <w:tcPr>
            <w:tcW w:w="6633" w:type="dxa"/>
          </w:tcPr>
          <w:p w:rsidR="00942EB2" w:rsidRPr="00494CC2" w:rsidRDefault="00942EB2" w:rsidP="001C19DF">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установить возможность осуществить закупку услуг экспертов, экспертных организаций при проведении плановых и внеплановых проверок органами контроля у единственного поставщика (подрядчика,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494CC2" w:rsidRDefault="00C8066D" w:rsidP="00D540B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D540B9" w:rsidRPr="00494CC2">
              <w:rPr>
                <w:rFonts w:ascii="Times New Roman" w:hAnsi="Times New Roman" w:cs="Times New Roman"/>
                <w:sz w:val="24"/>
                <w:szCs w:val="24"/>
              </w:rPr>
              <w:t> Законодательное Собрание Челябинской области</w:t>
            </w:r>
          </w:p>
          <w:p w:rsidR="00C8066D" w:rsidRPr="00494CC2" w:rsidRDefault="00C8066D" w:rsidP="00071ECF">
            <w:pPr>
              <w:jc w:val="both"/>
              <w:rPr>
                <w:rFonts w:ascii="Times New Roman" w:hAnsi="Times New Roman" w:cs="Times New Roman"/>
                <w:sz w:val="24"/>
                <w:szCs w:val="24"/>
                <w:shd w:val="clear" w:color="auto" w:fill="FFFFFF"/>
              </w:rPr>
            </w:pPr>
          </w:p>
          <w:p w:rsidR="00942EB2" w:rsidRPr="00494CC2" w:rsidRDefault="004B20BF" w:rsidP="00C82BDA">
            <w:pPr>
              <w:jc w:val="both"/>
              <w:rPr>
                <w:rFonts w:ascii="Times New Roman" w:hAnsi="Times New Roman" w:cs="Times New Roman"/>
                <w:sz w:val="24"/>
                <w:szCs w:val="24"/>
                <w:shd w:val="clear" w:color="auto" w:fill="FFFFFF"/>
              </w:rPr>
            </w:pPr>
            <w:r w:rsidRPr="004B20BF">
              <w:rPr>
                <w:rFonts w:ascii="Times New Roman" w:hAnsi="Times New Roman" w:cs="Times New Roman"/>
                <w:sz w:val="24"/>
                <w:szCs w:val="24"/>
              </w:rPr>
              <w:t>5 апреля 2017 года было принято решение законопроект не рассматривался</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едерального закона «О 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Статья 14 Федерального закона от 28 декабря 2009 г. № 381-ФЭ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экономической политике, промышленности, инновационному развитию и </w:t>
            </w:r>
            <w:r w:rsidR="00BA41ED" w:rsidRPr="00494CC2">
              <w:rPr>
                <w:rFonts w:ascii="Times New Roman" w:hAnsi="Times New Roman" w:cs="Times New Roman"/>
                <w:sz w:val="24"/>
                <w:szCs w:val="24"/>
                <w:shd w:val="clear" w:color="auto" w:fill="FFFFFF"/>
              </w:rPr>
              <w:lastRenderedPageBreak/>
              <w:t>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8669CD" w:rsidP="00525714">
            <w:pPr>
              <w:jc w:val="both"/>
              <w:rPr>
                <w:rFonts w:ascii="Times New Roman" w:hAnsi="Times New Roman" w:cs="Times New Roman"/>
                <w:sz w:val="24"/>
                <w:szCs w:val="24"/>
                <w:shd w:val="clear" w:color="auto" w:fill="FFFFFF"/>
              </w:rPr>
            </w:pPr>
            <w:hyperlink r:id="rId15" w:anchor="npa=49619" w:history="1">
              <w:r w:rsidR="002A2C88" w:rsidRPr="00494CC2">
                <w:rPr>
                  <w:rStyle w:val="a9"/>
                  <w:rFonts w:ascii="Times New Roman" w:hAnsi="Times New Roman" w:cs="Times New Roman"/>
                  <w:color w:val="auto"/>
                  <w:sz w:val="24"/>
                  <w:szCs w:val="24"/>
                  <w:shd w:val="clear" w:color="auto" w:fill="FFFFFF"/>
                </w:rPr>
                <w:t>http://regulation.gov.ru/projects/list#npa=49619</w:t>
              </w:r>
            </w:hyperlink>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едерального закона «О 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w:t>
            </w:r>
            <w:r w:rsidR="00285BCD" w:rsidRPr="00494CC2">
              <w:rPr>
                <w:rFonts w:ascii="Times New Roman" w:hAnsi="Times New Roman" w:cs="Times New Roman"/>
                <w:sz w:val="24"/>
                <w:szCs w:val="24"/>
                <w:shd w:val="clear" w:color="auto" w:fill="FFFFFF"/>
              </w:rPr>
              <w:t>становление исчерпывающего 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6026B9" w:rsidRPr="00494CC2">
              <w:rPr>
                <w:rFonts w:ascii="Times New Roman" w:hAnsi="Times New Roman" w:cs="Times New Roman"/>
                <w:sz w:val="24"/>
                <w:szCs w:val="24"/>
                <w:shd w:val="clear" w:color="auto" w:fill="FFFFFF"/>
              </w:rPr>
              <w:t>– 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8669CD" w:rsidP="00285BCD">
            <w:pPr>
              <w:jc w:val="both"/>
              <w:rPr>
                <w:rFonts w:ascii="Times New Roman" w:hAnsi="Times New Roman" w:cs="Times New Roman"/>
                <w:sz w:val="24"/>
                <w:szCs w:val="24"/>
                <w:shd w:val="clear" w:color="auto" w:fill="FFFFFF"/>
              </w:rPr>
            </w:pPr>
            <w:hyperlink r:id="rId16" w:anchor="npa=49800" w:history="1">
              <w:r w:rsidR="00BE45C4" w:rsidRPr="00494CC2">
                <w:rPr>
                  <w:rStyle w:val="a9"/>
                  <w:rFonts w:ascii="Times New Roman" w:hAnsi="Times New Roman" w:cs="Times New Roman"/>
                  <w:color w:val="auto"/>
                  <w:sz w:val="24"/>
                  <w:szCs w:val="24"/>
                  <w:shd w:val="clear" w:color="auto" w:fill="FFFFFF"/>
                </w:rPr>
                <w:t>http://regulation.gov.ru/projects/list#npa=49800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7" w:anchor="npa=49138" w:history="1">
              <w:r w:rsidR="00E1211C" w:rsidRPr="00494CC2">
                <w:rPr>
                  <w:rStyle w:val="a9"/>
                  <w:rFonts w:ascii="Times New Roman" w:hAnsi="Times New Roman" w:cs="Times New Roman"/>
                  <w:color w:val="auto"/>
                  <w:sz w:val="24"/>
                  <w:szCs w:val="24"/>
                </w:rPr>
                <w:t>http://regulation.gov.ru/projects/List/AdvancedSearch#npa=49138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 xml:space="preserve">едерального закона «Об открытых торгах в Российской </w:t>
            </w:r>
            <w:r w:rsidR="00390C25" w:rsidRPr="00494CC2">
              <w:rPr>
                <w:rFonts w:ascii="Times New Roman" w:hAnsi="Times New Roman" w:cs="Times New Roman"/>
                <w:sz w:val="24"/>
                <w:szCs w:val="24"/>
              </w:rPr>
              <w:lastRenderedPageBreak/>
              <w:t>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направлен на унификацию норм, </w:t>
            </w:r>
            <w:r w:rsidRPr="00494CC2">
              <w:rPr>
                <w:rFonts w:ascii="Times New Roman" w:hAnsi="Times New Roman" w:cs="Times New Roman"/>
                <w:sz w:val="24"/>
                <w:szCs w:val="24"/>
              </w:rPr>
              <w:lastRenderedPageBreak/>
              <w:t xml:space="preserve">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государственному и муниципальному имуществу. 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что законопроект установит критерии разграничения форм проведения торгов: «электронные»/ «традиционные» (молоточные), создаст единые алгоритмы проведения </w:t>
            </w:r>
            <w:r w:rsidRPr="00494CC2">
              <w:rPr>
                <w:rFonts w:ascii="Times New Roman" w:hAnsi="Times New Roman" w:cs="Times New Roman"/>
                <w:sz w:val="24"/>
                <w:szCs w:val="24"/>
              </w:rPr>
              <w:lastRenderedPageBreak/>
              <w:t>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торгов и порядка заключения договоров, единые основания 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8" w:anchor="npa=53011" w:history="1">
              <w:r w:rsidR="00743431" w:rsidRPr="00494CC2">
                <w:rPr>
                  <w:rStyle w:val="a9"/>
                  <w:rFonts w:ascii="Times New Roman" w:hAnsi="Times New Roman" w:cs="Times New Roman"/>
                  <w:color w:val="auto"/>
                  <w:sz w:val="24"/>
                  <w:szCs w:val="24"/>
                </w:rPr>
                <w:t>http://regulation.gov.ru/projects/List/AdvancedSearch#npa=53011</w:t>
              </w:r>
            </w:hyperlink>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состава сведений в отношении субъекта малого или 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19" w:anchor="npa=54691" w:history="1">
              <w:r w:rsidR="00610782" w:rsidRPr="00494CC2">
                <w:rPr>
                  <w:rStyle w:val="a9"/>
                  <w:rFonts w:ascii="Times New Roman" w:hAnsi="Times New Roman" w:cs="Times New Roman"/>
                  <w:color w:val="auto"/>
                  <w:sz w:val="24"/>
                  <w:szCs w:val="24"/>
                </w:rPr>
                <w:t>http://regulation.gov.ru/projects/List/AdvancedSearch#npa=54691</w:t>
              </w:r>
            </w:hyperlink>
          </w:p>
        </w:tc>
      </w:tr>
      <w:tr w:rsidR="00494CC2" w:rsidRPr="00494CC2" w:rsidTr="00F46281">
        <w:tc>
          <w:tcPr>
            <w:tcW w:w="534" w:type="dxa"/>
          </w:tcPr>
          <w:p w:rsidR="00914187" w:rsidRPr="00316000" w:rsidRDefault="00914187" w:rsidP="007B5D79">
            <w:pPr>
              <w:pStyle w:val="a8"/>
              <w:numPr>
                <w:ilvl w:val="0"/>
                <w:numId w:val="6"/>
              </w:numPr>
              <w:rPr>
                <w:rFonts w:ascii="Times New Roman" w:hAnsi="Times New Roman" w:cs="Times New Roman"/>
                <w:sz w:val="24"/>
                <w:szCs w:val="24"/>
              </w:rPr>
            </w:pPr>
          </w:p>
        </w:tc>
        <w:tc>
          <w:tcPr>
            <w:tcW w:w="1275" w:type="dxa"/>
          </w:tcPr>
          <w:p w:rsidR="00914187" w:rsidRPr="00316000" w:rsidRDefault="00914187" w:rsidP="000D1150">
            <w:pPr>
              <w:jc w:val="center"/>
              <w:rPr>
                <w:rFonts w:ascii="Times New Roman" w:hAnsi="Times New Roman" w:cs="Times New Roman"/>
                <w:sz w:val="24"/>
                <w:szCs w:val="24"/>
              </w:rPr>
            </w:pPr>
            <w:r w:rsidRPr="00316000">
              <w:rPr>
                <w:rFonts w:ascii="Times New Roman" w:hAnsi="Times New Roman" w:cs="Times New Roman"/>
                <w:sz w:val="24"/>
                <w:szCs w:val="24"/>
              </w:rPr>
              <w:t>939-7</w:t>
            </w:r>
          </w:p>
        </w:tc>
        <w:tc>
          <w:tcPr>
            <w:tcW w:w="3715" w:type="dxa"/>
          </w:tcPr>
          <w:p w:rsidR="00914187" w:rsidRPr="00316000" w:rsidRDefault="00C00BEC" w:rsidP="004B6250">
            <w:pPr>
              <w:shd w:val="clear" w:color="auto" w:fill="FFFFFF"/>
              <w:jc w:val="both"/>
              <w:rPr>
                <w:rFonts w:ascii="Times New Roman" w:hAnsi="Times New Roman" w:cs="Times New Roman"/>
                <w:sz w:val="24"/>
                <w:szCs w:val="24"/>
              </w:rPr>
            </w:pPr>
            <w:r w:rsidRPr="00316000">
              <w:rPr>
                <w:rFonts w:ascii="Times New Roman" w:hAnsi="Times New Roman" w:cs="Times New Roman"/>
                <w:sz w:val="24"/>
                <w:szCs w:val="24"/>
              </w:rPr>
              <w:t>Проект Ф</w:t>
            </w:r>
            <w:r w:rsidR="00914187" w:rsidRPr="00316000">
              <w:rPr>
                <w:rFonts w:ascii="Times New Roman" w:hAnsi="Times New Roman" w:cs="Times New Roman"/>
                <w:sz w:val="24"/>
                <w:szCs w:val="24"/>
              </w:rPr>
              <w:t xml:space="preserve">едерального закона «О внесении изменений в Налоговый кодекс Российской Федерации в части снижения ставок налога при упрощенной системе </w:t>
            </w:r>
            <w:r w:rsidR="00914187" w:rsidRPr="00316000">
              <w:rPr>
                <w:rFonts w:ascii="Times New Roman" w:hAnsi="Times New Roman" w:cs="Times New Roman"/>
                <w:sz w:val="24"/>
                <w:szCs w:val="24"/>
              </w:rPr>
              <w:lastRenderedPageBreak/>
              <w:t>налогообложения»</w:t>
            </w:r>
          </w:p>
        </w:tc>
        <w:tc>
          <w:tcPr>
            <w:tcW w:w="6633" w:type="dxa"/>
          </w:tcPr>
          <w:p w:rsidR="009D7AF0" w:rsidRPr="00316000" w:rsidRDefault="009D7AF0" w:rsidP="00A87553">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Законопроектом предлагается уменьшить максимальную ставку налога для налогоплательщиков, применяющих упрощенную систему налогообложения с объектом налогообложения в виде доходов, с 6 до 3 процентов, а </w:t>
            </w:r>
            <w:r w:rsidRPr="00316000">
              <w:rPr>
                <w:rStyle w:val="blk"/>
                <w:rFonts w:ascii="Times New Roman" w:hAnsi="Times New Roman" w:cs="Times New Roman"/>
                <w:sz w:val="24"/>
                <w:szCs w:val="24"/>
              </w:rPr>
              <w:t xml:space="preserve">если объектом налогообложения являются доходы, уменьшенные </w:t>
            </w:r>
            <w:r w:rsidRPr="00316000">
              <w:rPr>
                <w:rStyle w:val="blk"/>
                <w:rFonts w:ascii="Times New Roman" w:hAnsi="Times New Roman" w:cs="Times New Roman"/>
                <w:sz w:val="24"/>
                <w:szCs w:val="24"/>
              </w:rPr>
              <w:lastRenderedPageBreak/>
              <w:t xml:space="preserve">на величину расходов, то налоговую ставку предлагается установить в размере 8 процентов </w:t>
            </w:r>
            <w:r w:rsidRPr="00316000">
              <w:rPr>
                <w:rFonts w:ascii="Times New Roman" w:hAnsi="Times New Roman" w:cs="Times New Roman"/>
                <w:sz w:val="24"/>
                <w:szCs w:val="24"/>
              </w:rPr>
              <w:t xml:space="preserve">с предоставлением права субъектам РФ </w:t>
            </w:r>
            <w:r w:rsidRPr="00316000">
              <w:rPr>
                <w:rStyle w:val="blk"/>
                <w:rFonts w:ascii="Times New Roman" w:hAnsi="Times New Roman" w:cs="Times New Roman"/>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316000">
              <w:rPr>
                <w:rFonts w:ascii="Times New Roman" w:hAnsi="Times New Roman" w:cs="Times New Roman"/>
                <w:sz w:val="24"/>
                <w:szCs w:val="24"/>
              </w:rPr>
              <w:t>.</w:t>
            </w:r>
          </w:p>
          <w:p w:rsidR="009D7AF0" w:rsidRPr="00316000" w:rsidRDefault="009D7AF0" w:rsidP="009D7AF0">
            <w:pPr>
              <w:pStyle w:val="af"/>
              <w:ind w:firstLine="709"/>
              <w:jc w:val="both"/>
            </w:pPr>
            <w:r w:rsidRPr="00316000">
              <w:t>Одновременно предлагается увеличить максимальный 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индексации указанного порога.</w:t>
            </w:r>
          </w:p>
          <w:p w:rsidR="00914187" w:rsidRPr="00316000" w:rsidRDefault="009D7AF0" w:rsidP="009D7AF0">
            <w:pPr>
              <w:pStyle w:val="af"/>
              <w:ind w:firstLine="709"/>
              <w:jc w:val="both"/>
              <w:rPr>
                <w:rStyle w:val="pt-a0-000004"/>
              </w:rPr>
            </w:pPr>
            <w:r w:rsidRPr="00316000">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316000" w:rsidRDefault="003F5730" w:rsidP="00EC394E">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Разработчики – депутаты Госдумы РФ </w:t>
            </w:r>
            <w:r w:rsidR="00914187" w:rsidRPr="00316000">
              <w:rPr>
                <w:rFonts w:ascii="Times New Roman" w:hAnsi="Times New Roman" w:cs="Times New Roman"/>
                <w:sz w:val="24"/>
                <w:szCs w:val="24"/>
              </w:rPr>
              <w:t>Миронов</w:t>
            </w:r>
            <w:r w:rsidRPr="00316000">
              <w:rPr>
                <w:rFonts w:ascii="Times New Roman" w:hAnsi="Times New Roman" w:cs="Times New Roman"/>
                <w:sz w:val="24"/>
                <w:szCs w:val="24"/>
              </w:rPr>
              <w:t xml:space="preserve"> С.М.</w:t>
            </w:r>
            <w:r w:rsidR="00914187" w:rsidRPr="00316000">
              <w:rPr>
                <w:rFonts w:ascii="Times New Roman" w:hAnsi="Times New Roman" w:cs="Times New Roman"/>
                <w:sz w:val="24"/>
                <w:szCs w:val="24"/>
              </w:rPr>
              <w:t>, Бурков</w:t>
            </w:r>
            <w:r w:rsidRPr="00316000">
              <w:rPr>
                <w:rFonts w:ascii="Times New Roman" w:hAnsi="Times New Roman" w:cs="Times New Roman"/>
                <w:sz w:val="24"/>
                <w:szCs w:val="24"/>
              </w:rPr>
              <w:t xml:space="preserve"> А.Л.</w:t>
            </w:r>
            <w:r w:rsidR="00914187" w:rsidRPr="00316000">
              <w:rPr>
                <w:rFonts w:ascii="Times New Roman" w:hAnsi="Times New Roman" w:cs="Times New Roman"/>
                <w:sz w:val="24"/>
                <w:szCs w:val="24"/>
              </w:rPr>
              <w:t>, Епифанова</w:t>
            </w:r>
            <w:r w:rsidRPr="00316000">
              <w:rPr>
                <w:rFonts w:ascii="Times New Roman" w:hAnsi="Times New Roman" w:cs="Times New Roman"/>
                <w:sz w:val="24"/>
                <w:szCs w:val="24"/>
              </w:rPr>
              <w:t xml:space="preserve"> О.Н.</w:t>
            </w:r>
            <w:r w:rsidR="00914187" w:rsidRPr="00316000">
              <w:rPr>
                <w:rFonts w:ascii="Times New Roman" w:hAnsi="Times New Roman" w:cs="Times New Roman"/>
                <w:sz w:val="24"/>
                <w:szCs w:val="24"/>
              </w:rPr>
              <w:t>, Нилов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Емельянов</w:t>
            </w:r>
            <w:r w:rsidRPr="00316000">
              <w:rPr>
                <w:rFonts w:ascii="Times New Roman" w:hAnsi="Times New Roman" w:cs="Times New Roman"/>
                <w:sz w:val="24"/>
                <w:szCs w:val="24"/>
              </w:rPr>
              <w:t xml:space="preserve"> М.В.</w:t>
            </w:r>
            <w:r w:rsidR="00914187" w:rsidRPr="00316000">
              <w:rPr>
                <w:rFonts w:ascii="Times New Roman" w:hAnsi="Times New Roman" w:cs="Times New Roman"/>
                <w:sz w:val="24"/>
                <w:szCs w:val="24"/>
              </w:rPr>
              <w:t>, Аксаков</w:t>
            </w:r>
            <w:r w:rsidRPr="00316000">
              <w:rPr>
                <w:rFonts w:ascii="Times New Roman" w:hAnsi="Times New Roman" w:cs="Times New Roman"/>
                <w:sz w:val="24"/>
                <w:szCs w:val="24"/>
              </w:rPr>
              <w:t xml:space="preserve"> А.Г.</w:t>
            </w:r>
            <w:r w:rsidR="00914187" w:rsidRPr="00316000">
              <w:rPr>
                <w:rFonts w:ascii="Times New Roman" w:hAnsi="Times New Roman" w:cs="Times New Roman"/>
                <w:sz w:val="24"/>
                <w:szCs w:val="24"/>
              </w:rPr>
              <w:t>, Ананских</w:t>
            </w:r>
            <w:r w:rsidRPr="00316000">
              <w:rPr>
                <w:rFonts w:ascii="Times New Roman" w:hAnsi="Times New Roman" w:cs="Times New Roman"/>
                <w:sz w:val="24"/>
                <w:szCs w:val="24"/>
              </w:rPr>
              <w:t xml:space="preserve"> И.А.</w:t>
            </w:r>
            <w:r w:rsidR="00914187" w:rsidRPr="00316000">
              <w:rPr>
                <w:rFonts w:ascii="Times New Roman" w:hAnsi="Times New Roman" w:cs="Times New Roman"/>
                <w:sz w:val="24"/>
                <w:szCs w:val="24"/>
              </w:rPr>
              <w:t xml:space="preserve">, </w:t>
            </w:r>
            <w:r w:rsidR="00914187" w:rsidRPr="00316000">
              <w:rPr>
                <w:rFonts w:ascii="Times New Roman" w:hAnsi="Times New Roman" w:cs="Times New Roman"/>
                <w:sz w:val="24"/>
                <w:szCs w:val="24"/>
              </w:rPr>
              <w:lastRenderedPageBreak/>
              <w:t>Газзаев</w:t>
            </w:r>
            <w:r w:rsidRPr="00316000">
              <w:rPr>
                <w:rFonts w:ascii="Times New Roman" w:hAnsi="Times New Roman" w:cs="Times New Roman"/>
                <w:sz w:val="24"/>
                <w:szCs w:val="24"/>
              </w:rPr>
              <w:t xml:space="preserve"> В.Г.</w:t>
            </w:r>
            <w:r w:rsidR="00914187" w:rsidRPr="00316000">
              <w:rPr>
                <w:rFonts w:ascii="Times New Roman" w:hAnsi="Times New Roman" w:cs="Times New Roman"/>
                <w:sz w:val="24"/>
                <w:szCs w:val="24"/>
              </w:rPr>
              <w:t>, Гартунг</w:t>
            </w:r>
            <w:r w:rsidRPr="00316000">
              <w:rPr>
                <w:rFonts w:ascii="Times New Roman" w:hAnsi="Times New Roman" w:cs="Times New Roman"/>
                <w:sz w:val="24"/>
                <w:szCs w:val="24"/>
              </w:rPr>
              <w:t xml:space="preserve"> В.К.</w:t>
            </w:r>
            <w:r w:rsidR="00914187" w:rsidRPr="00316000">
              <w:rPr>
                <w:rFonts w:ascii="Times New Roman" w:hAnsi="Times New Roman" w:cs="Times New Roman"/>
                <w:sz w:val="24"/>
                <w:szCs w:val="24"/>
              </w:rPr>
              <w:t>, Грешневиков</w:t>
            </w:r>
            <w:r w:rsidRPr="00316000">
              <w:rPr>
                <w:rFonts w:ascii="Times New Roman" w:hAnsi="Times New Roman" w:cs="Times New Roman"/>
                <w:sz w:val="24"/>
                <w:szCs w:val="24"/>
              </w:rPr>
              <w:t xml:space="preserve"> А.Н.</w:t>
            </w:r>
            <w:r w:rsidR="00914187" w:rsidRPr="00316000">
              <w:rPr>
                <w:rFonts w:ascii="Times New Roman" w:hAnsi="Times New Roman" w:cs="Times New Roman"/>
                <w:sz w:val="24"/>
                <w:szCs w:val="24"/>
              </w:rPr>
              <w:t>, Драпеко</w:t>
            </w:r>
            <w:r w:rsidRPr="00316000">
              <w:rPr>
                <w:rFonts w:ascii="Times New Roman" w:hAnsi="Times New Roman" w:cs="Times New Roman"/>
                <w:sz w:val="24"/>
                <w:szCs w:val="24"/>
              </w:rPr>
              <w:t xml:space="preserve"> Е.Г.</w:t>
            </w:r>
            <w:r w:rsidR="00914187" w:rsidRPr="00316000">
              <w:rPr>
                <w:rFonts w:ascii="Times New Roman" w:hAnsi="Times New Roman" w:cs="Times New Roman"/>
                <w:sz w:val="24"/>
                <w:szCs w:val="24"/>
              </w:rPr>
              <w:t>, Крючек</w:t>
            </w:r>
            <w:r w:rsidRPr="00316000">
              <w:rPr>
                <w:rFonts w:ascii="Times New Roman" w:hAnsi="Times New Roman" w:cs="Times New Roman"/>
                <w:sz w:val="24"/>
                <w:szCs w:val="24"/>
              </w:rPr>
              <w:t xml:space="preserve"> С.И.</w:t>
            </w:r>
            <w:r w:rsidR="00914187" w:rsidRPr="00316000">
              <w:rPr>
                <w:rFonts w:ascii="Times New Roman" w:hAnsi="Times New Roman" w:cs="Times New Roman"/>
                <w:sz w:val="24"/>
                <w:szCs w:val="24"/>
              </w:rPr>
              <w:t>, Николаев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Омаров</w:t>
            </w:r>
            <w:r w:rsidRPr="00316000">
              <w:rPr>
                <w:rFonts w:ascii="Times New Roman" w:hAnsi="Times New Roman" w:cs="Times New Roman"/>
                <w:sz w:val="24"/>
                <w:szCs w:val="24"/>
              </w:rPr>
              <w:t xml:space="preserve"> Г.З.</w:t>
            </w:r>
            <w:r w:rsidR="00914187" w:rsidRPr="00316000">
              <w:rPr>
                <w:rFonts w:ascii="Times New Roman" w:hAnsi="Times New Roman" w:cs="Times New Roman"/>
                <w:sz w:val="24"/>
                <w:szCs w:val="24"/>
              </w:rPr>
              <w:t>, Ремезков</w:t>
            </w:r>
            <w:r w:rsidRPr="00316000">
              <w:rPr>
                <w:rFonts w:ascii="Times New Roman" w:hAnsi="Times New Roman" w:cs="Times New Roman"/>
                <w:sz w:val="24"/>
                <w:szCs w:val="24"/>
              </w:rPr>
              <w:t xml:space="preserve"> А.А.</w:t>
            </w:r>
            <w:r w:rsidR="00914187" w:rsidRPr="00316000">
              <w:rPr>
                <w:rFonts w:ascii="Times New Roman" w:hAnsi="Times New Roman" w:cs="Times New Roman"/>
                <w:sz w:val="24"/>
                <w:szCs w:val="24"/>
              </w:rPr>
              <w:t>, Рыжак</w:t>
            </w:r>
            <w:r w:rsidRPr="00316000">
              <w:rPr>
                <w:rFonts w:ascii="Times New Roman" w:hAnsi="Times New Roman" w:cs="Times New Roman"/>
                <w:sz w:val="24"/>
                <w:szCs w:val="24"/>
              </w:rPr>
              <w:t xml:space="preserve"> Н.И.</w:t>
            </w:r>
            <w:r w:rsidR="00914187" w:rsidRPr="00316000">
              <w:rPr>
                <w:rFonts w:ascii="Times New Roman" w:hAnsi="Times New Roman" w:cs="Times New Roman"/>
                <w:sz w:val="24"/>
                <w:szCs w:val="24"/>
              </w:rPr>
              <w:t>, Терентьев</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Тумусов</w:t>
            </w:r>
            <w:r w:rsidRPr="00316000">
              <w:rPr>
                <w:rFonts w:ascii="Times New Roman" w:hAnsi="Times New Roman" w:cs="Times New Roman"/>
                <w:sz w:val="24"/>
                <w:szCs w:val="24"/>
              </w:rPr>
              <w:t xml:space="preserve"> Ф.С.</w:t>
            </w:r>
            <w:r w:rsidR="00914187" w:rsidRPr="00316000">
              <w:rPr>
                <w:rFonts w:ascii="Times New Roman" w:hAnsi="Times New Roman" w:cs="Times New Roman"/>
                <w:sz w:val="24"/>
                <w:szCs w:val="24"/>
              </w:rPr>
              <w:t>, Хованская</w:t>
            </w:r>
            <w:r w:rsidRPr="00316000">
              <w:rPr>
                <w:rFonts w:ascii="Times New Roman" w:hAnsi="Times New Roman" w:cs="Times New Roman"/>
                <w:sz w:val="24"/>
                <w:szCs w:val="24"/>
              </w:rPr>
              <w:t xml:space="preserve"> Г.П.</w:t>
            </w:r>
            <w:r w:rsidR="00914187" w:rsidRPr="00316000">
              <w:rPr>
                <w:rFonts w:ascii="Times New Roman" w:hAnsi="Times New Roman" w:cs="Times New Roman"/>
                <w:sz w:val="24"/>
                <w:szCs w:val="24"/>
              </w:rPr>
              <w:t>, Чепа</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Шеин</w:t>
            </w:r>
            <w:r w:rsidRPr="00316000">
              <w:rPr>
                <w:rFonts w:ascii="Times New Roman" w:hAnsi="Times New Roman" w:cs="Times New Roman"/>
                <w:sz w:val="24"/>
                <w:szCs w:val="24"/>
              </w:rPr>
              <w:t xml:space="preserve"> О.В.</w:t>
            </w:r>
          </w:p>
          <w:p w:rsidR="00B35092" w:rsidRPr="00316000" w:rsidRDefault="00B35092" w:rsidP="00EC394E">
            <w:pPr>
              <w:jc w:val="both"/>
              <w:rPr>
                <w:rFonts w:ascii="Times New Roman" w:hAnsi="Times New Roman" w:cs="Times New Roman"/>
                <w:sz w:val="24"/>
                <w:szCs w:val="24"/>
              </w:rPr>
            </w:pPr>
          </w:p>
          <w:p w:rsidR="00914187" w:rsidRPr="00316000" w:rsidRDefault="00F526D7" w:rsidP="00B35092">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Результат:</w:t>
            </w:r>
            <w:r w:rsidRPr="00316000">
              <w:rPr>
                <w:rStyle w:val="apple-converted-space"/>
                <w:rFonts w:ascii="Times New Roman" w:hAnsi="Times New Roman" w:cs="Times New Roman"/>
                <w:sz w:val="24"/>
                <w:szCs w:val="24"/>
                <w:shd w:val="clear" w:color="auto" w:fill="F3F2F2"/>
              </w:rPr>
              <w:t> </w:t>
            </w:r>
            <w:r w:rsidR="004B20BF" w:rsidRPr="004B20BF">
              <w:rPr>
                <w:rFonts w:ascii="Times New Roman" w:hAnsi="Times New Roman" w:cs="Times New Roman"/>
                <w:sz w:val="24"/>
                <w:szCs w:val="24"/>
                <w:shd w:val="clear" w:color="auto" w:fill="F3F2F2"/>
              </w:rPr>
              <w:t>5 апреля 2017 года было принято решение законопроект не рассматривался</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4B20BF" w:rsidP="00E46AE6">
            <w:pPr>
              <w:jc w:val="both"/>
              <w:rPr>
                <w:rFonts w:ascii="Times New Roman" w:hAnsi="Times New Roman" w:cs="Times New Roman"/>
                <w:sz w:val="24"/>
                <w:szCs w:val="24"/>
              </w:rPr>
            </w:pPr>
            <w:r w:rsidRPr="004B20BF">
              <w:rPr>
                <w:rFonts w:ascii="Times New Roman" w:hAnsi="Times New Roman" w:cs="Times New Roman"/>
                <w:sz w:val="24"/>
                <w:szCs w:val="24"/>
              </w:rPr>
              <w:lastRenderedPageBreak/>
              <w:t>6 апреля 2017 года было принято решение перенести рассмотрение законопроекта</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Предварительное рассмотрение законопроекта, внесенного в Государственную Думу (рассмотрение Советом Государственной Думы </w:t>
            </w:r>
            <w:r w:rsidRPr="00494CC2">
              <w:rPr>
                <w:rFonts w:ascii="Times New Roman" w:hAnsi="Times New Roman" w:cs="Times New Roman"/>
                <w:sz w:val="24"/>
                <w:szCs w:val="24"/>
                <w:shd w:val="clear" w:color="auto" w:fill="F3F2F2"/>
              </w:rPr>
              <w:lastRenderedPageBreak/>
              <w:t>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29 ноября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0" w:anchor="npa=56328" w:history="1">
              <w:r w:rsidR="0059089C" w:rsidRPr="00494CC2">
                <w:rPr>
                  <w:rStyle w:val="a9"/>
                  <w:rFonts w:ascii="Times New Roman" w:hAnsi="Times New Roman" w:cs="Times New Roman"/>
                  <w:color w:val="auto"/>
                  <w:sz w:val="24"/>
                  <w:szCs w:val="24"/>
                </w:rPr>
                <w:t>http://regulation.gov.ru/projects/#npa=56328</w:t>
              </w:r>
            </w:hyperlink>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316000" w:rsidRDefault="009409ED"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18549-7</w:t>
            </w:r>
          </w:p>
        </w:tc>
        <w:tc>
          <w:tcPr>
            <w:tcW w:w="3715" w:type="dxa"/>
          </w:tcPr>
          <w:p w:rsidR="009409ED" w:rsidRPr="00316000" w:rsidRDefault="005650E1" w:rsidP="00C00BEC">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w:t>
            </w:r>
            <w:r w:rsidR="00C00BEC" w:rsidRPr="00316000">
              <w:rPr>
                <w:rFonts w:ascii="Times New Roman" w:hAnsi="Times New Roman" w:cs="Times New Roman"/>
                <w:b/>
                <w:sz w:val="24"/>
                <w:szCs w:val="24"/>
              </w:rPr>
              <w:t>Ф</w:t>
            </w:r>
            <w:r w:rsidRPr="00316000">
              <w:rPr>
                <w:rFonts w:ascii="Times New Roman" w:hAnsi="Times New Roman" w:cs="Times New Roman"/>
                <w:b/>
                <w:sz w:val="24"/>
                <w:szCs w:val="24"/>
              </w:rPr>
              <w:t>едерального закона «</w:t>
            </w:r>
            <w:r w:rsidR="009409ED" w:rsidRPr="00316000">
              <w:rPr>
                <w:rFonts w:ascii="Times New Roman" w:hAnsi="Times New Roman" w:cs="Times New Roman"/>
                <w:b/>
                <w:sz w:val="24"/>
                <w:szCs w:val="24"/>
              </w:rPr>
              <w:t xml:space="preserve">О внесении изменений в статью 19 Федерального закона </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О рекламе</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 xml:space="preserve"> и Кодекс Российской Федерации об административных правонарушениях</w:t>
            </w:r>
            <w:r w:rsidRPr="00316000">
              <w:rPr>
                <w:rFonts w:ascii="Times New Roman" w:hAnsi="Times New Roman" w:cs="Times New Roman"/>
                <w:b/>
                <w:sz w:val="24"/>
                <w:szCs w:val="24"/>
              </w:rPr>
              <w:t>»</w:t>
            </w:r>
          </w:p>
        </w:tc>
        <w:tc>
          <w:tcPr>
            <w:tcW w:w="6633" w:type="dxa"/>
          </w:tcPr>
          <w:p w:rsidR="00C956C0" w:rsidRPr="00316000" w:rsidRDefault="00C956C0" w:rsidP="004324AE">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Законопроект устанавливает минимальную долю рекламных</w:t>
            </w:r>
          </w:p>
          <w:p w:rsidR="009409ED" w:rsidRPr="00316000" w:rsidRDefault="00C956C0" w:rsidP="002B6466">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316000">
              <w:rPr>
                <w:rFonts w:ascii="Times New Roman" w:hAnsi="Times New Roman" w:cs="Times New Roman"/>
                <w:b/>
                <w:sz w:val="24"/>
                <w:szCs w:val="24"/>
              </w:rPr>
              <w:t>РФв</w:t>
            </w:r>
            <w:r w:rsidRPr="00316000">
              <w:rPr>
                <w:rFonts w:ascii="Times New Roman" w:hAnsi="Times New Roman" w:cs="Times New Roman"/>
                <w:b/>
                <w:sz w:val="24"/>
                <w:szCs w:val="24"/>
              </w:rPr>
              <w:t xml:space="preserve">праве установить инуюминимальную долю, но не менее уже установленной Федеральным законом </w:t>
            </w:r>
            <w:r w:rsidR="00B214D8" w:rsidRPr="00316000">
              <w:rPr>
                <w:rFonts w:ascii="Times New Roman" w:hAnsi="Times New Roman" w:cs="Times New Roman"/>
                <w:b/>
                <w:sz w:val="24"/>
                <w:szCs w:val="24"/>
              </w:rPr>
              <w:t>«</w:t>
            </w:r>
            <w:r w:rsidRPr="00316000">
              <w:rPr>
                <w:rFonts w:ascii="Times New Roman" w:hAnsi="Times New Roman" w:cs="Times New Roman"/>
                <w:b/>
                <w:sz w:val="24"/>
                <w:szCs w:val="24"/>
              </w:rPr>
              <w:t>О рекламе</w:t>
            </w:r>
            <w:r w:rsidR="00B214D8" w:rsidRPr="00316000">
              <w:rPr>
                <w:rFonts w:ascii="Times New Roman" w:hAnsi="Times New Roman" w:cs="Times New Roman"/>
                <w:b/>
                <w:sz w:val="24"/>
                <w:szCs w:val="24"/>
              </w:rPr>
              <w:t>»</w:t>
            </w:r>
          </w:p>
        </w:tc>
        <w:tc>
          <w:tcPr>
            <w:tcW w:w="3457" w:type="dxa"/>
          </w:tcPr>
          <w:p w:rsidR="009409ED" w:rsidRPr="00316000" w:rsidRDefault="00C956C0" w:rsidP="00EC394E">
            <w:pPr>
              <w:jc w:val="both"/>
              <w:rPr>
                <w:rFonts w:ascii="Times New Roman" w:hAnsi="Times New Roman" w:cs="Times New Roman"/>
                <w:b/>
                <w:sz w:val="24"/>
                <w:szCs w:val="24"/>
              </w:rPr>
            </w:pPr>
            <w:r w:rsidRPr="00316000">
              <w:rPr>
                <w:rFonts w:ascii="Times New Roman" w:hAnsi="Times New Roman" w:cs="Times New Roman"/>
                <w:b/>
                <w:sz w:val="24"/>
                <w:szCs w:val="24"/>
              </w:rPr>
              <w:t>Правительство Российской Федерации</w:t>
            </w:r>
          </w:p>
          <w:p w:rsidR="00C956C0" w:rsidRPr="00316000" w:rsidRDefault="00C956C0" w:rsidP="00EC394E">
            <w:pPr>
              <w:jc w:val="both"/>
              <w:rPr>
                <w:rFonts w:ascii="Times New Roman" w:hAnsi="Times New Roman" w:cs="Times New Roman"/>
                <w:b/>
                <w:sz w:val="24"/>
                <w:szCs w:val="24"/>
              </w:rPr>
            </w:pPr>
          </w:p>
          <w:p w:rsidR="00C956C0" w:rsidRPr="00316000" w:rsidRDefault="006440AD" w:rsidP="00CF4F22">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316000" w:rsidRDefault="00C956C0"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18416-7</w:t>
            </w:r>
          </w:p>
        </w:tc>
        <w:tc>
          <w:tcPr>
            <w:tcW w:w="3715" w:type="dxa"/>
          </w:tcPr>
          <w:p w:rsidR="00C956C0" w:rsidRPr="00316000" w:rsidRDefault="00C00BEC" w:rsidP="004B6250">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Проект Ф</w:t>
            </w:r>
            <w:r w:rsidR="00310EAE" w:rsidRPr="00316000">
              <w:rPr>
                <w:rFonts w:ascii="Times New Roman" w:hAnsi="Times New Roman" w:cs="Times New Roman"/>
                <w:b/>
                <w:sz w:val="24"/>
                <w:szCs w:val="24"/>
              </w:rPr>
              <w:t>едерального закона «</w:t>
            </w:r>
            <w:r w:rsidR="00C956C0" w:rsidRPr="00316000">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316000">
              <w:rPr>
                <w:rFonts w:ascii="Times New Roman" w:hAnsi="Times New Roman" w:cs="Times New Roman"/>
                <w:b/>
                <w:sz w:val="24"/>
                <w:szCs w:val="24"/>
              </w:rPr>
              <w:t>»</w:t>
            </w:r>
          </w:p>
        </w:tc>
        <w:tc>
          <w:tcPr>
            <w:tcW w:w="6633" w:type="dxa"/>
          </w:tcPr>
          <w:p w:rsidR="00C956C0" w:rsidRPr="00316000" w:rsidRDefault="00C956C0" w:rsidP="00E64B3A">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 социально-экономического 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316000">
              <w:rPr>
                <w:rFonts w:ascii="Times New Roman" w:hAnsi="Times New Roman" w:cs="Times New Roman"/>
                <w:b/>
                <w:sz w:val="24"/>
                <w:szCs w:val="24"/>
              </w:rPr>
              <w:t>страхование</w:t>
            </w:r>
          </w:p>
        </w:tc>
        <w:tc>
          <w:tcPr>
            <w:tcW w:w="3457" w:type="dxa"/>
          </w:tcPr>
          <w:p w:rsidR="00C956C0" w:rsidRPr="00316000" w:rsidRDefault="006E34B6" w:rsidP="00EC394E">
            <w:pPr>
              <w:jc w:val="both"/>
              <w:rPr>
                <w:rFonts w:ascii="Times New Roman" w:hAnsi="Times New Roman" w:cs="Times New Roman"/>
                <w:b/>
                <w:sz w:val="24"/>
                <w:szCs w:val="24"/>
              </w:rPr>
            </w:pPr>
            <w:r w:rsidRPr="00316000">
              <w:rPr>
                <w:rFonts w:ascii="Times New Roman" w:hAnsi="Times New Roman" w:cs="Times New Roman"/>
                <w:b/>
                <w:sz w:val="24"/>
                <w:szCs w:val="24"/>
              </w:rPr>
              <w:t xml:space="preserve">Разработчик - </w:t>
            </w:r>
            <w:r w:rsidR="00C956C0" w:rsidRPr="00316000">
              <w:rPr>
                <w:rFonts w:ascii="Times New Roman" w:hAnsi="Times New Roman" w:cs="Times New Roman"/>
                <w:b/>
                <w:sz w:val="24"/>
                <w:szCs w:val="24"/>
              </w:rPr>
              <w:t xml:space="preserve">Правительство </w:t>
            </w:r>
            <w:r w:rsidRPr="00316000">
              <w:rPr>
                <w:rFonts w:ascii="Times New Roman" w:hAnsi="Times New Roman" w:cs="Times New Roman"/>
                <w:b/>
                <w:sz w:val="24"/>
                <w:szCs w:val="24"/>
              </w:rPr>
              <w:t>РФ</w:t>
            </w:r>
          </w:p>
          <w:p w:rsidR="00C956C0" w:rsidRPr="00316000" w:rsidRDefault="00C956C0" w:rsidP="00EC394E">
            <w:pPr>
              <w:jc w:val="both"/>
              <w:rPr>
                <w:rFonts w:ascii="Times New Roman" w:hAnsi="Times New Roman" w:cs="Times New Roman"/>
                <w:b/>
                <w:sz w:val="24"/>
                <w:szCs w:val="24"/>
              </w:rPr>
            </w:pPr>
          </w:p>
          <w:p w:rsidR="00C956C0" w:rsidRPr="00316000" w:rsidRDefault="00AE4BF9" w:rsidP="00EC394E">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7304A8" w:rsidRPr="00316000">
              <w:rPr>
                <w:rStyle w:val="apple-converted-space"/>
                <w:rFonts w:ascii="Times New Roman" w:hAnsi="Times New Roman" w:cs="Times New Roman"/>
                <w:b/>
                <w:sz w:val="24"/>
                <w:szCs w:val="24"/>
                <w:shd w:val="clear" w:color="auto" w:fill="F3F2F2"/>
              </w:rPr>
              <w:t>0</w:t>
            </w:r>
            <w:r w:rsidRPr="00316000">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316000">
              <w:rPr>
                <w:rStyle w:val="apple-converted-space"/>
                <w:rFonts w:ascii="Times New Roman" w:hAnsi="Times New Roman" w:cs="Times New Roman"/>
                <w:b/>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8669CD" w:rsidP="00EC394E">
            <w:pPr>
              <w:jc w:val="both"/>
              <w:rPr>
                <w:rFonts w:ascii="Times New Roman" w:hAnsi="Times New Roman" w:cs="Times New Roman"/>
                <w:sz w:val="24"/>
                <w:szCs w:val="24"/>
              </w:rPr>
            </w:pPr>
            <w:hyperlink r:id="rId21" w:anchor="npa=57538" w:history="1">
              <w:r w:rsidR="00DC35B1" w:rsidRPr="00494CC2">
                <w:rPr>
                  <w:rStyle w:val="a9"/>
                  <w:rFonts w:ascii="Times New Roman" w:hAnsi="Times New Roman" w:cs="Times New Roman"/>
                  <w:color w:val="auto"/>
                  <w:sz w:val="24"/>
                  <w:szCs w:val="24"/>
                </w:rPr>
                <w:t>http://regulation.gov.ru/projects/#npa=57538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статью 9 Федерального закона «Об </w:t>
            </w:r>
            <w:r w:rsidRPr="00494CC2">
              <w:rPr>
                <w:rFonts w:ascii="Times New Roman" w:hAnsi="Times New Roman" w:cs="Times New Roman"/>
                <w:sz w:val="24"/>
                <w:szCs w:val="24"/>
              </w:rPr>
              <w:lastRenderedPageBreak/>
              <w:t>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w:t>
            </w:r>
            <w:r w:rsidRPr="00494CC2">
              <w:rPr>
                <w:rFonts w:ascii="Times New Roman" w:hAnsi="Times New Roman" w:cs="Times New Roman"/>
                <w:sz w:val="24"/>
                <w:szCs w:val="24"/>
              </w:rPr>
              <w:lastRenderedPageBreak/>
              <w:t>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Со 09 по 23 ноября 2016 </w:t>
            </w:r>
            <w:r w:rsidRPr="00494CC2">
              <w:rPr>
                <w:rFonts w:ascii="Times New Roman" w:hAnsi="Times New Roman" w:cs="Times New Roman"/>
                <w:sz w:val="24"/>
                <w:szCs w:val="24"/>
              </w:rPr>
              <w:lastRenderedPageBreak/>
              <w:t>проводятся публичные обсуждения по адресу</w:t>
            </w:r>
          </w:p>
          <w:p w:rsidR="001E39D1" w:rsidRPr="00494CC2" w:rsidRDefault="008669CD" w:rsidP="001E39D1">
            <w:pPr>
              <w:jc w:val="both"/>
              <w:rPr>
                <w:rFonts w:ascii="Times New Roman" w:hAnsi="Times New Roman" w:cs="Times New Roman"/>
                <w:sz w:val="24"/>
                <w:szCs w:val="24"/>
              </w:rPr>
            </w:pPr>
            <w:hyperlink r:id="rId22" w:anchor="npa=58778" w:history="1">
              <w:r w:rsidR="00B11080" w:rsidRPr="00494CC2">
                <w:rPr>
                  <w:rStyle w:val="a9"/>
                  <w:rFonts w:ascii="Times New Roman" w:hAnsi="Times New Roman" w:cs="Times New Roman"/>
                  <w:color w:val="auto"/>
                  <w:sz w:val="24"/>
                  <w:szCs w:val="24"/>
                </w:rPr>
                <w:t>http://regulation.gov.ru/projects/#npa=58778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равительства РФ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w:t>
            </w:r>
          </w:p>
          <w:p w:rsidR="001E39D1" w:rsidRPr="00494CC2" w:rsidRDefault="008669CD" w:rsidP="00D31460">
            <w:pPr>
              <w:jc w:val="both"/>
              <w:rPr>
                <w:rFonts w:ascii="Times New Roman" w:hAnsi="Times New Roman" w:cs="Times New Roman"/>
                <w:sz w:val="24"/>
                <w:szCs w:val="24"/>
              </w:rPr>
            </w:pPr>
            <w:hyperlink r:id="rId23" w:anchor="npa=58790" w:history="1">
              <w:r w:rsidR="00D31460" w:rsidRPr="00494CC2">
                <w:rPr>
                  <w:rStyle w:val="a9"/>
                  <w:rFonts w:ascii="Times New Roman" w:hAnsi="Times New Roman" w:cs="Times New Roman"/>
                  <w:color w:val="auto"/>
                  <w:sz w:val="24"/>
                  <w:szCs w:val="24"/>
                </w:rPr>
                <w:t>http://regulation.gov.ru/projects#npa=58790</w:t>
              </w:r>
            </w:hyperlink>
          </w:p>
        </w:tc>
      </w:tr>
      <w:tr w:rsidR="00494CC2" w:rsidRPr="00494CC2" w:rsidTr="00F46281">
        <w:tc>
          <w:tcPr>
            <w:tcW w:w="534" w:type="dxa"/>
          </w:tcPr>
          <w:p w:rsidR="007D0F08" w:rsidRPr="00A31083" w:rsidRDefault="007D0F08" w:rsidP="007B5D79">
            <w:pPr>
              <w:pStyle w:val="a8"/>
              <w:numPr>
                <w:ilvl w:val="0"/>
                <w:numId w:val="6"/>
              </w:numPr>
              <w:rPr>
                <w:rFonts w:ascii="Times New Roman" w:hAnsi="Times New Roman" w:cs="Times New Roman"/>
                <w:b/>
                <w:sz w:val="24"/>
                <w:szCs w:val="24"/>
              </w:rPr>
            </w:pPr>
          </w:p>
        </w:tc>
        <w:tc>
          <w:tcPr>
            <w:tcW w:w="1275" w:type="dxa"/>
          </w:tcPr>
          <w:p w:rsidR="007D0F08" w:rsidRPr="00A31083" w:rsidRDefault="007D0F08" w:rsidP="007D0F08">
            <w:pPr>
              <w:jc w:val="center"/>
              <w:rPr>
                <w:rFonts w:ascii="Times New Roman" w:hAnsi="Times New Roman" w:cs="Times New Roman"/>
                <w:b/>
                <w:sz w:val="24"/>
                <w:szCs w:val="24"/>
              </w:rPr>
            </w:pPr>
            <w:r w:rsidRPr="00A31083">
              <w:rPr>
                <w:rFonts w:ascii="Times New Roman" w:hAnsi="Times New Roman" w:cs="Times New Roman"/>
                <w:b/>
                <w:sz w:val="24"/>
                <w:szCs w:val="24"/>
              </w:rPr>
              <w:t>32493-7</w:t>
            </w:r>
          </w:p>
        </w:tc>
        <w:tc>
          <w:tcPr>
            <w:tcW w:w="3715"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w:t>
            </w:r>
            <w:r w:rsidRPr="00A31083">
              <w:rPr>
                <w:rFonts w:ascii="Times New Roman" w:hAnsi="Times New Roman" w:cs="Times New Roman"/>
                <w:b/>
                <w:sz w:val="24"/>
                <w:szCs w:val="24"/>
              </w:rPr>
              <w:lastRenderedPageBreak/>
              <w:t>предприниматели. Вместе с тем законопроектом предлагается 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A31083">
              <w:rPr>
                <w:rFonts w:ascii="Times New Roman" w:hAnsi="Times New Roman" w:cs="Times New Roman"/>
                <w:b/>
                <w:sz w:val="24"/>
                <w:szCs w:val="24"/>
              </w:rPr>
              <w:t>ункта 1 статьи 2 законопроекта)</w:t>
            </w:r>
          </w:p>
        </w:tc>
        <w:tc>
          <w:tcPr>
            <w:tcW w:w="3457"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lastRenderedPageBreak/>
              <w:t>Разработчик – Правительство РФ</w:t>
            </w:r>
          </w:p>
          <w:p w:rsidR="007D0F08" w:rsidRPr="00A31083" w:rsidRDefault="007D0F08" w:rsidP="007D0F08">
            <w:pPr>
              <w:jc w:val="both"/>
              <w:rPr>
                <w:rFonts w:ascii="Times New Roman" w:hAnsi="Times New Roman" w:cs="Times New Roman"/>
                <w:b/>
                <w:sz w:val="24"/>
                <w:szCs w:val="24"/>
              </w:rPr>
            </w:pPr>
          </w:p>
          <w:p w:rsidR="007D0F08" w:rsidRPr="00A31083" w:rsidRDefault="00B82ABA" w:rsidP="007D0F08">
            <w:pPr>
              <w:jc w:val="both"/>
              <w:rPr>
                <w:rFonts w:ascii="Times New Roman" w:hAnsi="Times New Roman" w:cs="Times New Roman"/>
                <w:b/>
                <w:sz w:val="24"/>
                <w:szCs w:val="24"/>
              </w:rPr>
            </w:pPr>
            <w:r w:rsidRPr="00A31083">
              <w:rPr>
                <w:rFonts w:ascii="Times New Roman" w:hAnsi="Times New Roman" w:cs="Times New Roman"/>
                <w:b/>
                <w:bCs/>
                <w:sz w:val="24"/>
                <w:szCs w:val="24"/>
                <w:shd w:val="clear" w:color="auto" w:fill="F3F2F2"/>
              </w:rPr>
              <w:t>Стадия:</w:t>
            </w:r>
            <w:r w:rsidRPr="00A31083">
              <w:rPr>
                <w:rStyle w:val="apple-converted-space"/>
                <w:rFonts w:ascii="Times New Roman" w:hAnsi="Times New Roman" w:cs="Times New Roman"/>
                <w:b/>
                <w:sz w:val="24"/>
                <w:szCs w:val="24"/>
                <w:shd w:val="clear" w:color="auto" w:fill="F3F2F2"/>
              </w:rPr>
              <w:t> </w:t>
            </w:r>
            <w:r w:rsidRPr="00A31083">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A31083">
              <w:rPr>
                <w:rFonts w:ascii="Times New Roman" w:hAnsi="Times New Roman" w:cs="Times New Roman"/>
                <w:b/>
                <w:sz w:val="24"/>
                <w:szCs w:val="24"/>
              </w:rPr>
              <w:br/>
            </w:r>
            <w:r w:rsidRPr="00A31083">
              <w:rPr>
                <w:rFonts w:ascii="Times New Roman" w:hAnsi="Times New Roman" w:cs="Times New Roman"/>
                <w:b/>
                <w:bCs/>
                <w:sz w:val="24"/>
                <w:szCs w:val="24"/>
                <w:shd w:val="clear" w:color="auto" w:fill="F3F2F2"/>
              </w:rPr>
              <w:t>Результат:</w:t>
            </w:r>
            <w:r w:rsidRPr="00A31083">
              <w:rPr>
                <w:rStyle w:val="apple-converted-space"/>
                <w:rFonts w:ascii="Times New Roman" w:hAnsi="Times New Roman" w:cs="Times New Roman"/>
                <w:b/>
                <w:sz w:val="24"/>
                <w:szCs w:val="24"/>
                <w:shd w:val="clear" w:color="auto" w:fill="F3F2F2"/>
              </w:rPr>
              <w:t> </w:t>
            </w:r>
            <w:r w:rsidR="00A31083" w:rsidRPr="00A31083">
              <w:rPr>
                <w:rStyle w:val="apple-converted-space"/>
                <w:rFonts w:ascii="Times New Roman" w:hAnsi="Times New Roman" w:cs="Times New Roman"/>
                <w:b/>
                <w:sz w:val="24"/>
                <w:szCs w:val="24"/>
                <w:shd w:val="clear" w:color="auto" w:fill="F3F2F2"/>
              </w:rPr>
              <w:t>17 марта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904EBB" w:rsidRPr="00316000" w:rsidRDefault="00904EBB" w:rsidP="007B5D79">
            <w:pPr>
              <w:pStyle w:val="a8"/>
              <w:numPr>
                <w:ilvl w:val="0"/>
                <w:numId w:val="6"/>
              </w:numPr>
              <w:rPr>
                <w:rFonts w:ascii="Times New Roman" w:hAnsi="Times New Roman" w:cs="Times New Roman"/>
                <w:b/>
                <w:sz w:val="24"/>
                <w:szCs w:val="24"/>
              </w:rPr>
            </w:pPr>
          </w:p>
        </w:tc>
        <w:tc>
          <w:tcPr>
            <w:tcW w:w="1275" w:type="dxa"/>
          </w:tcPr>
          <w:p w:rsidR="00904EBB" w:rsidRPr="00316000" w:rsidRDefault="00EF1C98" w:rsidP="00EF1C98">
            <w:pPr>
              <w:jc w:val="center"/>
              <w:rPr>
                <w:rFonts w:ascii="Times New Roman" w:hAnsi="Times New Roman" w:cs="Times New Roman"/>
                <w:b/>
                <w:sz w:val="24"/>
                <w:szCs w:val="24"/>
              </w:rPr>
            </w:pPr>
            <w:r w:rsidRPr="00316000">
              <w:rPr>
                <w:rFonts w:ascii="Times New Roman" w:hAnsi="Times New Roman" w:cs="Times New Roman"/>
                <w:b/>
                <w:sz w:val="24"/>
                <w:szCs w:val="24"/>
              </w:rPr>
              <w:t>33132-7</w:t>
            </w:r>
          </w:p>
        </w:tc>
        <w:tc>
          <w:tcPr>
            <w:tcW w:w="3715"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статьи 24.5 и 31.7 Кодекса Российской Федерации об административных правонарушениях»</w:t>
            </w:r>
          </w:p>
        </w:tc>
        <w:tc>
          <w:tcPr>
            <w:tcW w:w="6633" w:type="dxa"/>
          </w:tcPr>
          <w:p w:rsidR="00904EBB" w:rsidRPr="00316000" w:rsidRDefault="00904EBB" w:rsidP="00EF1C98">
            <w:pPr>
              <w:jc w:val="both"/>
              <w:rPr>
                <w:rFonts w:ascii="Times New Roman" w:hAnsi="Times New Roman" w:cs="Times New Roman"/>
                <w:b/>
                <w:sz w:val="24"/>
                <w:szCs w:val="24"/>
              </w:rPr>
            </w:pPr>
            <w:r w:rsidRPr="00316000">
              <w:rPr>
                <w:rFonts w:ascii="Times New Roman" w:hAnsi="Times New Roman" w:cs="Times New Roman"/>
                <w:b/>
                <w:sz w:val="24"/>
                <w:szCs w:val="24"/>
              </w:rPr>
              <w:t>В целях совершенствования законодательства об 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Разработчик – Правительство РФ</w:t>
            </w:r>
          </w:p>
          <w:p w:rsidR="00EF1C98" w:rsidRPr="00316000" w:rsidRDefault="00EF1C98" w:rsidP="00EF1C98">
            <w:pPr>
              <w:jc w:val="both"/>
              <w:rPr>
                <w:rFonts w:ascii="Times New Roman" w:hAnsi="Times New Roman" w:cs="Times New Roman"/>
                <w:b/>
                <w:sz w:val="24"/>
                <w:szCs w:val="24"/>
              </w:rPr>
            </w:pPr>
          </w:p>
          <w:p w:rsidR="00EF1C98" w:rsidRPr="00316000" w:rsidRDefault="00F61E16" w:rsidP="00EF1C98">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4B20BF" w:rsidRPr="004B20BF">
              <w:rPr>
                <w:rFonts w:ascii="Times New Roman" w:hAnsi="Times New Roman" w:cs="Times New Roman"/>
                <w:b/>
                <w:sz w:val="24"/>
                <w:szCs w:val="24"/>
                <w:shd w:val="clear" w:color="auto" w:fill="F3F2F2"/>
              </w:rPr>
              <w:t>6 апреля 2017 года было принято решение внести законопроект на рассмотрение Государственной Думы</w:t>
            </w: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внесении изменений в главу 25 Налогового кодекса Российской Федерации в части создания благоприятных условий для развития </w:t>
            </w:r>
            <w:r w:rsidRPr="00316000">
              <w:rPr>
                <w:rFonts w:ascii="Times New Roman" w:hAnsi="Times New Roman" w:cs="Times New Roman"/>
                <w:b/>
                <w:sz w:val="24"/>
                <w:szCs w:val="24"/>
              </w:rPr>
              <w:lastRenderedPageBreak/>
              <w:t>туристско-рекреационной деятельности на территории 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w:t>
            </w:r>
            <w:r w:rsidR="006345F6" w:rsidRPr="00316000">
              <w:rPr>
                <w:rFonts w:ascii="Times New Roman" w:hAnsi="Times New Roman" w:cs="Times New Roman"/>
                <w:b/>
                <w:sz w:val="24"/>
                <w:szCs w:val="24"/>
              </w:rPr>
              <w:t xml:space="preserve">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туристско-рекреационной деятельности для целей </w:t>
            </w:r>
            <w:r w:rsidR="006345F6" w:rsidRPr="00316000">
              <w:rPr>
                <w:rFonts w:ascii="Times New Roman" w:hAnsi="Times New Roman" w:cs="Times New Roman"/>
                <w:b/>
                <w:sz w:val="24"/>
                <w:szCs w:val="24"/>
              </w:rPr>
              <w:lastRenderedPageBreak/>
              <w:t>настоящего законопроекта устанавливается Правительством Российской Федерации. Законопроектом 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Pr="00316000" w:rsidRDefault="00A00931" w:rsidP="006345F6">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 xml:space="preserve">Рассмотрение законопроекта в первом чтении (рассмотрение законопроекта </w:t>
            </w:r>
            <w:r w:rsidRPr="00316000">
              <w:rPr>
                <w:rFonts w:ascii="Times New Roman" w:hAnsi="Times New Roman" w:cs="Times New Roman"/>
                <w:b/>
                <w:sz w:val="24"/>
                <w:szCs w:val="24"/>
                <w:shd w:val="clear" w:color="auto" w:fill="F3F2F2"/>
              </w:rPr>
              <w:lastRenderedPageBreak/>
              <w:t>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16 декабря 2016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по среднесписочной численности сотрудников </w:t>
            </w:r>
            <w:r w:rsidRPr="00494CC2">
              <w:rPr>
                <w:rFonts w:ascii="Times New Roman" w:hAnsi="Times New Roman" w:cs="Times New Roman"/>
                <w:sz w:val="24"/>
                <w:szCs w:val="24"/>
              </w:rPr>
              <w:br/>
              <w:t>‎и размеру дохода от ведения предпринимательской 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обсуждения проекта по адресу: </w:t>
            </w:r>
            <w:hyperlink r:id="rId24" w:anchor="npa=59831" w:history="1">
              <w:r w:rsidRPr="00494CC2">
                <w:rPr>
                  <w:rStyle w:val="a9"/>
                  <w:rFonts w:ascii="Times New Roman" w:hAnsi="Times New Roman" w:cs="Times New Roman"/>
                  <w:color w:val="auto"/>
                  <w:sz w:val="24"/>
                  <w:szCs w:val="24"/>
                </w:rPr>
                <w:t>http://regulation.gov.ru/projects/List/AdvancedSearch#npa=5983</w:t>
              </w:r>
              <w:r w:rsidRPr="00494CC2">
                <w:rPr>
                  <w:rStyle w:val="a9"/>
                  <w:rFonts w:ascii="Times New Roman" w:hAnsi="Times New Roman" w:cs="Times New Roman"/>
                  <w:color w:val="auto"/>
                  <w:sz w:val="24"/>
                  <w:szCs w:val="24"/>
                </w:rPr>
                <w:lastRenderedPageBreak/>
                <w:t>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Проект вносит изменения в следующие акты 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5" w:anchor="npa=60197" w:history="1">
              <w:r w:rsidRPr="00494CC2">
                <w:rPr>
                  <w:rStyle w:val="a9"/>
                  <w:rFonts w:ascii="Times New Roman" w:hAnsi="Times New Roman" w:cs="Times New Roman"/>
                  <w:color w:val="auto"/>
                  <w:sz w:val="24"/>
                  <w:szCs w:val="24"/>
                </w:rPr>
                <w:t>http://regulation.gov.ru/projects/List/AdvancedSearch#npa=60197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xml:space="preserve">, количество экспортеров из числа субъектов малого и среднего </w:t>
            </w:r>
            <w:r w:rsidRPr="00494CC2">
              <w:rPr>
                <w:rFonts w:ascii="Times New Roman" w:eastAsia="Times New Roman" w:hAnsi="Times New Roman" w:cs="Times New Roman"/>
                <w:sz w:val="24"/>
                <w:szCs w:val="24"/>
              </w:rPr>
              <w:lastRenderedPageBreak/>
              <w:t>предпринимательства в которых превышает 100 (ста) единиц по данным ФТС России по количеству малых и средних 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развития предпринимательской деятельности, в том числе среднего и малого бизнеса, в целях применения бюджетных мер принуждения, предусмотренных бюджетным </w:t>
            </w:r>
            <w:r w:rsidRPr="00494CC2">
              <w:rPr>
                <w:rFonts w:ascii="Times New Roman" w:eastAsia="Times New Roman" w:hAnsi="Times New Roman" w:cs="Times New Roman"/>
                <w:sz w:val="24"/>
                <w:szCs w:val="24"/>
              </w:rPr>
              <w:lastRenderedPageBreak/>
              <w:t xml:space="preserve">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6" w:anchor="npa=60424" w:history="1">
              <w:r w:rsidRPr="00494CC2">
                <w:rPr>
                  <w:rStyle w:val="a9"/>
                  <w:rFonts w:ascii="Times New Roman" w:hAnsi="Times New Roman" w:cs="Times New Roman"/>
                  <w:color w:val="auto"/>
                  <w:sz w:val="24"/>
                  <w:szCs w:val="24"/>
                </w:rPr>
                <w:t>http://regulation.gov.ru/projects/List/AdvancedSearch#npa=60424</w:t>
              </w:r>
            </w:hyperlink>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494CC2" w:rsidRPr="00494CC2" w:rsidTr="00F46281">
        <w:tc>
          <w:tcPr>
            <w:tcW w:w="534" w:type="dxa"/>
          </w:tcPr>
          <w:p w:rsidR="00D17C46" w:rsidRPr="00316000" w:rsidRDefault="00D17C46" w:rsidP="00790BC7">
            <w:pPr>
              <w:pStyle w:val="a8"/>
              <w:numPr>
                <w:ilvl w:val="0"/>
                <w:numId w:val="6"/>
              </w:numPr>
              <w:rPr>
                <w:rFonts w:ascii="Times New Roman" w:hAnsi="Times New Roman" w:cs="Times New Roman"/>
                <w:sz w:val="24"/>
                <w:szCs w:val="24"/>
              </w:rPr>
            </w:pPr>
          </w:p>
        </w:tc>
        <w:tc>
          <w:tcPr>
            <w:tcW w:w="1275" w:type="dxa"/>
          </w:tcPr>
          <w:p w:rsidR="00D17C46" w:rsidRPr="00316000" w:rsidRDefault="00D17C46" w:rsidP="00790BC7">
            <w:pPr>
              <w:jc w:val="center"/>
              <w:rPr>
                <w:rFonts w:ascii="Times New Roman" w:hAnsi="Times New Roman" w:cs="Times New Roman"/>
                <w:sz w:val="24"/>
                <w:szCs w:val="24"/>
              </w:rPr>
            </w:pPr>
            <w:r w:rsidRPr="00316000">
              <w:rPr>
                <w:rFonts w:ascii="Times New Roman" w:hAnsi="Times New Roman" w:cs="Times New Roman"/>
                <w:sz w:val="24"/>
                <w:szCs w:val="24"/>
              </w:rPr>
              <w:t>Нет</w:t>
            </w:r>
          </w:p>
        </w:tc>
        <w:tc>
          <w:tcPr>
            <w:tcW w:w="3715"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Минкультуры РФ</w:t>
            </w:r>
          </w:p>
          <w:p w:rsidR="00F84449" w:rsidRPr="00316000" w:rsidRDefault="00F84449" w:rsidP="00790BC7">
            <w:pPr>
              <w:jc w:val="both"/>
              <w:rPr>
                <w:rFonts w:ascii="Times New Roman" w:hAnsi="Times New Roman" w:cs="Times New Roman"/>
                <w:sz w:val="24"/>
                <w:szCs w:val="24"/>
              </w:rPr>
            </w:pPr>
          </w:p>
          <w:p w:rsidR="00F84449"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 xml:space="preserve">С 11 по 27 января 2017 г. проводятся общественные обсуждения проекта по адресу: </w:t>
            </w:r>
            <w:hyperlink r:id="rId27" w:anchor="npa=61023" w:history="1">
              <w:r w:rsidR="00031EA7" w:rsidRPr="00316000">
                <w:rPr>
                  <w:rStyle w:val="a9"/>
                  <w:rFonts w:ascii="Times New Roman" w:hAnsi="Times New Roman" w:cs="Times New Roman"/>
                  <w:color w:val="auto"/>
                  <w:sz w:val="24"/>
                  <w:szCs w:val="24"/>
                </w:rPr>
                <w:t>http://regulation.gov.ru/projects/List/AdvancedSearch#npa=61023</w:t>
              </w:r>
            </w:hyperlink>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6451C2" w:rsidRDefault="00592A1F" w:rsidP="009735D8">
            <w:pPr>
              <w:jc w:val="center"/>
              <w:rPr>
                <w:rFonts w:ascii="Times New Roman" w:hAnsi="Times New Roman" w:cs="Times New Roman"/>
                <w:b/>
                <w:sz w:val="24"/>
                <w:szCs w:val="24"/>
              </w:rPr>
            </w:pPr>
            <w:r w:rsidRPr="006451C2">
              <w:rPr>
                <w:rFonts w:ascii="Times New Roman" w:hAnsi="Times New Roman" w:cs="Times New Roman"/>
                <w:b/>
                <w:sz w:val="24"/>
                <w:szCs w:val="24"/>
              </w:rPr>
              <w:t>69251-7</w:t>
            </w:r>
          </w:p>
        </w:tc>
        <w:tc>
          <w:tcPr>
            <w:tcW w:w="3715" w:type="dxa"/>
          </w:tcPr>
          <w:p w:rsidR="00592A1F" w:rsidRPr="006451C2" w:rsidRDefault="00592A1F" w:rsidP="009735D8">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Проект федерального закона «О внесении изменений в отдельные законодательные акты Российской Федерации в </w:t>
            </w:r>
            <w:r w:rsidRPr="006451C2">
              <w:rPr>
                <w:rFonts w:ascii="Times New Roman" w:hAnsi="Times New Roman" w:cs="Times New Roman"/>
                <w:b/>
                <w:sz w:val="24"/>
                <w:szCs w:val="24"/>
              </w:rPr>
              <w:lastRenderedPageBreak/>
              <w:t>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w:t>
            </w:r>
            <w:r w:rsidRPr="006451C2">
              <w:rPr>
                <w:rFonts w:ascii="Times New Roman" w:hAnsi="Times New Roman" w:cs="Times New Roman"/>
                <w:b/>
                <w:sz w:val="24"/>
                <w:szCs w:val="24"/>
              </w:rPr>
              <w:lastRenderedPageBreak/>
              <w:t>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w:t>
            </w:r>
            <w:r w:rsidRPr="006451C2">
              <w:rPr>
                <w:rFonts w:ascii="Times New Roman" w:hAnsi="Times New Roman" w:cs="Times New Roman"/>
                <w:b/>
                <w:sz w:val="24"/>
                <w:szCs w:val="24"/>
              </w:rPr>
              <w:lastRenderedPageBreak/>
              <w:t>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6451C2" w:rsidRDefault="009735D8" w:rsidP="009735D8">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Разработчик – Правительство РФ</w:t>
            </w:r>
          </w:p>
          <w:p w:rsidR="009735D8" w:rsidRPr="006451C2" w:rsidRDefault="009735D8" w:rsidP="009735D8">
            <w:pPr>
              <w:jc w:val="both"/>
              <w:rPr>
                <w:rFonts w:ascii="Times New Roman" w:hAnsi="Times New Roman" w:cs="Times New Roman"/>
                <w:b/>
                <w:sz w:val="24"/>
                <w:szCs w:val="24"/>
              </w:rPr>
            </w:pPr>
          </w:p>
          <w:p w:rsidR="009735D8" w:rsidRPr="006451C2" w:rsidRDefault="00AC5005" w:rsidP="009735D8">
            <w:pPr>
              <w:jc w:val="both"/>
              <w:rPr>
                <w:rFonts w:ascii="Times New Roman" w:hAnsi="Times New Roman" w:cs="Times New Roman"/>
                <w:b/>
                <w:sz w:val="24"/>
                <w:szCs w:val="24"/>
              </w:rPr>
            </w:pPr>
            <w:r w:rsidRPr="00AC5005">
              <w:rPr>
                <w:rFonts w:ascii="Times New Roman" w:hAnsi="Times New Roman" w:cs="Times New Roman"/>
                <w:b/>
                <w:sz w:val="24"/>
                <w:szCs w:val="24"/>
              </w:rPr>
              <w:t xml:space="preserve">24 марта 2017 года было </w:t>
            </w:r>
            <w:r w:rsidRPr="00AC5005">
              <w:rPr>
                <w:rFonts w:ascii="Times New Roman" w:hAnsi="Times New Roman" w:cs="Times New Roman"/>
                <w:b/>
                <w:sz w:val="24"/>
                <w:szCs w:val="24"/>
              </w:rPr>
              <w:lastRenderedPageBreak/>
              <w:t>принято решение принять законопроект в первом чтении; представить поправки к законопроекту</w:t>
            </w:r>
          </w:p>
        </w:tc>
      </w:tr>
      <w:tr w:rsidR="00C4234A" w:rsidRPr="00494CC2" w:rsidTr="00F46281">
        <w:tc>
          <w:tcPr>
            <w:tcW w:w="534" w:type="dxa"/>
          </w:tcPr>
          <w:p w:rsidR="00C4234A" w:rsidRPr="00316000" w:rsidRDefault="00C4234A" w:rsidP="00790BC7">
            <w:pPr>
              <w:pStyle w:val="a8"/>
              <w:numPr>
                <w:ilvl w:val="0"/>
                <w:numId w:val="6"/>
              </w:numPr>
              <w:rPr>
                <w:rFonts w:ascii="Times New Roman" w:hAnsi="Times New Roman" w:cs="Times New Roman"/>
                <w:b/>
                <w:sz w:val="24"/>
                <w:szCs w:val="24"/>
              </w:rPr>
            </w:pPr>
          </w:p>
        </w:tc>
        <w:tc>
          <w:tcPr>
            <w:tcW w:w="1275" w:type="dxa"/>
          </w:tcPr>
          <w:p w:rsidR="00C4234A" w:rsidRPr="004B20BF" w:rsidRDefault="00C4234A" w:rsidP="009735D8">
            <w:pPr>
              <w:jc w:val="center"/>
              <w:rPr>
                <w:rFonts w:ascii="Times New Roman" w:hAnsi="Times New Roman" w:cs="Times New Roman"/>
                <w:b/>
                <w:color w:val="00B050"/>
                <w:sz w:val="24"/>
                <w:szCs w:val="24"/>
              </w:rPr>
            </w:pPr>
            <w:r w:rsidRPr="004B20BF">
              <w:rPr>
                <w:rFonts w:ascii="Times New Roman" w:hAnsi="Times New Roman" w:cs="Times New Roman"/>
                <w:b/>
                <w:color w:val="00B050"/>
                <w:sz w:val="24"/>
                <w:szCs w:val="24"/>
              </w:rPr>
              <w:t>91704-7</w:t>
            </w:r>
          </w:p>
        </w:tc>
        <w:tc>
          <w:tcPr>
            <w:tcW w:w="3715" w:type="dxa"/>
          </w:tcPr>
          <w:p w:rsidR="00C4234A" w:rsidRPr="004B20BF" w:rsidRDefault="00C4234A" w:rsidP="00C4234A">
            <w:pPr>
              <w:jc w:val="both"/>
              <w:rPr>
                <w:rFonts w:ascii="Times New Roman" w:hAnsi="Times New Roman" w:cs="Times New Roman"/>
                <w:b/>
                <w:color w:val="00B050"/>
                <w:sz w:val="24"/>
                <w:szCs w:val="24"/>
              </w:rPr>
            </w:pPr>
            <w:r w:rsidRPr="004B20BF">
              <w:rPr>
                <w:rFonts w:ascii="Times New Roman" w:hAnsi="Times New Roman" w:cs="Times New Roman"/>
                <w:b/>
                <w:color w:val="00B050"/>
                <w:sz w:val="24"/>
                <w:szCs w:val="24"/>
              </w:rPr>
              <w:t>проект федерального закона «О внесении изменений в главу 253</w:t>
            </w:r>
          </w:p>
          <w:p w:rsidR="00C4234A" w:rsidRPr="004B20BF" w:rsidRDefault="00C4234A" w:rsidP="00C4234A">
            <w:pPr>
              <w:jc w:val="both"/>
              <w:rPr>
                <w:rFonts w:ascii="Times New Roman" w:hAnsi="Times New Roman" w:cs="Times New Roman"/>
                <w:b/>
                <w:color w:val="00B050"/>
                <w:sz w:val="24"/>
                <w:szCs w:val="24"/>
              </w:rPr>
            </w:pPr>
            <w:r w:rsidRPr="004B20BF">
              <w:rPr>
                <w:rFonts w:ascii="Times New Roman" w:hAnsi="Times New Roman" w:cs="Times New Roman"/>
                <w:b/>
                <w:color w:val="00B050"/>
                <w:sz w:val="24"/>
                <w:szCs w:val="24"/>
              </w:rPr>
              <w:t>части второй Налогового кодекса Российской Федерации»</w:t>
            </w:r>
          </w:p>
        </w:tc>
        <w:tc>
          <w:tcPr>
            <w:tcW w:w="6633" w:type="dxa"/>
          </w:tcPr>
          <w:p w:rsidR="00C4234A" w:rsidRPr="004B20BF" w:rsidRDefault="00C4234A" w:rsidP="00C4234A">
            <w:pPr>
              <w:jc w:val="both"/>
              <w:rPr>
                <w:rFonts w:ascii="Times New Roman" w:hAnsi="Times New Roman" w:cs="Times New Roman"/>
                <w:b/>
                <w:color w:val="00B050"/>
                <w:sz w:val="24"/>
                <w:szCs w:val="24"/>
              </w:rPr>
            </w:pPr>
            <w:r w:rsidRPr="004B20BF">
              <w:rPr>
                <w:rFonts w:ascii="Times New Roman" w:hAnsi="Times New Roman" w:cs="Times New Roman"/>
                <w:b/>
                <w:color w:val="00B050"/>
                <w:sz w:val="24"/>
                <w:szCs w:val="24"/>
              </w:rPr>
              <w:t>Проектом федерального закона «О внесении изменений в главу 253 части второй Налогового кодекса Российской Федерации» (далее - законопроект) предлагается внести изменения в часть вторую Налогового кодекса Российской Федерации, касающиеся порядка уплаты и зачета государственной пошлины по делам, рассматриваемым арбитражными судами, в том числе в связи с изменениями, внесенными в Арбитражный процессуальный кодекс Российской Федерации федеральными законами</w:t>
            </w:r>
          </w:p>
          <w:p w:rsidR="00C4234A" w:rsidRPr="004B20BF" w:rsidRDefault="00C4234A" w:rsidP="00C4234A">
            <w:pPr>
              <w:jc w:val="both"/>
              <w:rPr>
                <w:rFonts w:ascii="Times New Roman" w:hAnsi="Times New Roman" w:cs="Times New Roman"/>
                <w:b/>
                <w:color w:val="00B050"/>
                <w:sz w:val="24"/>
                <w:szCs w:val="24"/>
              </w:rPr>
            </w:pPr>
            <w:r w:rsidRPr="004B20BF">
              <w:rPr>
                <w:rFonts w:ascii="Times New Roman" w:hAnsi="Times New Roman" w:cs="Times New Roman"/>
                <w:b/>
                <w:color w:val="00B050"/>
                <w:sz w:val="24"/>
                <w:szCs w:val="24"/>
              </w:rPr>
              <w:t>от 28 июня 2014 года № 186-ФЗ, от 2 марта 2016 года № 47-ФЗ, от 23 июня 2016 года №220-ФЗ</w:t>
            </w:r>
          </w:p>
        </w:tc>
        <w:tc>
          <w:tcPr>
            <w:tcW w:w="3457" w:type="dxa"/>
          </w:tcPr>
          <w:p w:rsidR="00C4234A" w:rsidRPr="004B20BF" w:rsidRDefault="00C4234A" w:rsidP="009735D8">
            <w:pPr>
              <w:jc w:val="both"/>
              <w:rPr>
                <w:rFonts w:ascii="Times New Roman" w:hAnsi="Times New Roman" w:cs="Times New Roman"/>
                <w:b/>
                <w:color w:val="00B050"/>
                <w:sz w:val="24"/>
                <w:szCs w:val="24"/>
              </w:rPr>
            </w:pPr>
            <w:r w:rsidRPr="004B20BF">
              <w:rPr>
                <w:rFonts w:ascii="Times New Roman" w:hAnsi="Times New Roman" w:cs="Times New Roman"/>
                <w:b/>
                <w:color w:val="00B050"/>
                <w:sz w:val="24"/>
                <w:szCs w:val="24"/>
              </w:rPr>
              <w:t>Инициатор: Верховный Суд РФ</w:t>
            </w:r>
          </w:p>
          <w:p w:rsidR="00C4234A" w:rsidRPr="004B20BF" w:rsidRDefault="004B20BF" w:rsidP="009735D8">
            <w:pPr>
              <w:jc w:val="both"/>
              <w:rPr>
                <w:rFonts w:ascii="Times New Roman" w:hAnsi="Times New Roman" w:cs="Times New Roman"/>
                <w:b/>
                <w:color w:val="00B050"/>
                <w:sz w:val="24"/>
                <w:szCs w:val="24"/>
              </w:rPr>
            </w:pPr>
            <w:r w:rsidRPr="004B20BF">
              <w:rPr>
                <w:rFonts w:ascii="Times New Roman" w:hAnsi="Times New Roman" w:cs="Times New Roman"/>
                <w:b/>
                <w:color w:val="00B050"/>
                <w:sz w:val="24"/>
                <w:szCs w:val="24"/>
              </w:rPr>
              <w:t>3 апреля 2017 года было принято решение закон подписан</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Pr="00C4234A" w:rsidRDefault="004F57B0"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проект федерального закона «О внесении изменений в Федеральный </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закон «О контрактной системе в сфере закупок товаров, работ, услуг для обеспечения государственных и муниципальных нужд»</w:t>
            </w:r>
          </w:p>
        </w:tc>
        <w:tc>
          <w:tcPr>
            <w:tcW w:w="6633"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В законопроекте содержатся новации.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Создано единое информационное пространство. Документация и (или) извещение о проведении торгов размещаются в единой информационной системе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в сфере закупок (ЕИС).</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Торги проводятся в электронной форме и обеспечивается на электронной площадке ее оператором. Функционирование операторов электронных площадок и электронных площадок осуществляется в соответствии с требованиями, предусмотренными Федеральным законом от 5 апреля 2013 г. № 44-ФЗ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Проведение торгов в электронной форме позволит повысить анонимность подачи заявок участниками торгов и их рассмотрения организаторами торгов, что может </w:t>
            </w:r>
            <w:r w:rsidRPr="004F57B0">
              <w:rPr>
                <w:rFonts w:ascii="Times New Roman" w:hAnsi="Times New Roman" w:cs="Times New Roman"/>
                <w:sz w:val="24"/>
                <w:szCs w:val="24"/>
              </w:rPr>
              <w:lastRenderedPageBreak/>
              <w:t>способствовать снижению коррупционных рисков.</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Кроме того, законопроектом предоставлено право Правительству Российской Федерации определить типовую форму заявки на участие в торгах, требования к содержанию, составу, порядку разработки типовой документации о торгах. При этом такая типовая документация обязательна для применения организаторами торгов.</w:t>
            </w:r>
          </w:p>
        </w:tc>
        <w:tc>
          <w:tcPr>
            <w:tcW w:w="3457" w:type="dxa"/>
          </w:tcPr>
          <w:p w:rsidR="004F57B0" w:rsidRDefault="004F57B0" w:rsidP="009735D8">
            <w:pPr>
              <w:jc w:val="both"/>
              <w:rPr>
                <w:rFonts w:ascii="Times New Roman" w:hAnsi="Times New Roman" w:cs="Times New Roman"/>
                <w:sz w:val="24"/>
                <w:szCs w:val="24"/>
              </w:rPr>
            </w:pPr>
            <w:r>
              <w:rPr>
                <w:rFonts w:ascii="Times New Roman" w:hAnsi="Times New Roman" w:cs="Times New Roman"/>
                <w:sz w:val="24"/>
                <w:szCs w:val="24"/>
              </w:rPr>
              <w:lastRenderedPageBreak/>
              <w:t>С 9 оп 23 февраля 2017 г. общественное обсуждение по адресу</w:t>
            </w:r>
          </w:p>
          <w:p w:rsidR="004F57B0" w:rsidRPr="00C4234A" w:rsidRDefault="008669CD" w:rsidP="009735D8">
            <w:pPr>
              <w:jc w:val="both"/>
              <w:rPr>
                <w:rFonts w:ascii="Times New Roman" w:hAnsi="Times New Roman" w:cs="Times New Roman"/>
                <w:sz w:val="24"/>
                <w:szCs w:val="24"/>
              </w:rPr>
            </w:pPr>
            <w:hyperlink r:id="rId28" w:anchor="npa=62024" w:history="1">
              <w:r w:rsidR="004F57B0" w:rsidRPr="00AC175E">
                <w:rPr>
                  <w:rStyle w:val="a9"/>
                  <w:rFonts w:ascii="Times New Roman" w:hAnsi="Times New Roman" w:cs="Times New Roman"/>
                  <w:sz w:val="24"/>
                  <w:szCs w:val="24"/>
                </w:rPr>
                <w:t>http://regulation.gov.ru/projects/#npa=62024</w:t>
              </w:r>
            </w:hyperlink>
            <w:r w:rsidR="004F57B0">
              <w:rPr>
                <w:rFonts w:ascii="Times New Roman" w:hAnsi="Times New Roman" w:cs="Times New Roman"/>
                <w:sz w:val="24"/>
                <w:szCs w:val="24"/>
              </w:rPr>
              <w:t xml:space="preserve">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4F57B0" w:rsidRDefault="000363E5" w:rsidP="009735D8">
            <w:pPr>
              <w:jc w:val="both"/>
              <w:rPr>
                <w:rFonts w:ascii="Times New Roman" w:hAnsi="Times New Roman" w:cs="Times New Roman"/>
                <w:sz w:val="24"/>
                <w:szCs w:val="24"/>
              </w:rPr>
            </w:pPr>
            <w:r w:rsidRPr="000363E5">
              <w:rPr>
                <w:rFonts w:ascii="Times New Roman" w:hAnsi="Times New Roman" w:cs="Times New Roman"/>
                <w:sz w:val="24"/>
                <w:szCs w:val="24"/>
              </w:rPr>
              <w:t>17.03.2017</w:t>
            </w:r>
            <w:r>
              <w:rPr>
                <w:rFonts w:ascii="Times New Roman" w:hAnsi="Times New Roman" w:cs="Times New Roman"/>
                <w:sz w:val="24"/>
                <w:szCs w:val="24"/>
              </w:rPr>
              <w:t xml:space="preserve"> </w:t>
            </w:r>
            <w:r w:rsidRPr="000363E5">
              <w:rPr>
                <w:rFonts w:ascii="Times New Roman" w:hAnsi="Times New Roman" w:cs="Times New Roman"/>
                <w:sz w:val="24"/>
                <w:szCs w:val="24"/>
              </w:rPr>
              <w:t>направлен в Комитет Государственной Думы по физической культуре, спорту, туризму и делам молодежи</w:t>
            </w:r>
          </w:p>
        </w:tc>
      </w:tr>
      <w:tr w:rsidR="00D94A6C" w:rsidRPr="00494CC2" w:rsidTr="00F46281">
        <w:tc>
          <w:tcPr>
            <w:tcW w:w="534" w:type="dxa"/>
          </w:tcPr>
          <w:p w:rsidR="00D94A6C" w:rsidRPr="00494CC2" w:rsidRDefault="00D94A6C" w:rsidP="00790BC7">
            <w:pPr>
              <w:pStyle w:val="a8"/>
              <w:numPr>
                <w:ilvl w:val="0"/>
                <w:numId w:val="6"/>
              </w:numPr>
              <w:rPr>
                <w:rFonts w:ascii="Times New Roman" w:hAnsi="Times New Roman" w:cs="Times New Roman"/>
                <w:b/>
                <w:sz w:val="24"/>
                <w:szCs w:val="24"/>
              </w:rPr>
            </w:pPr>
          </w:p>
        </w:tc>
        <w:tc>
          <w:tcPr>
            <w:tcW w:w="1275" w:type="dxa"/>
          </w:tcPr>
          <w:p w:rsidR="00D94A6C" w:rsidRPr="000363E5" w:rsidRDefault="00D94A6C"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проект федерального закона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«О внесении изменений в главу 21 части второй Налогового кодекса Российской Федерации»</w:t>
            </w:r>
          </w:p>
        </w:tc>
        <w:tc>
          <w:tcPr>
            <w:tcW w:w="6633"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Цель разработки законопроекта заключается в установлении ставки 0 % НДС при реализации и реэкспорте товаров, произведенных в рамках таможенных процедур  переработки на таможенной территории, свободной таможенной зоны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и свободного склада. В случаях использования указанных таможенных процедур иностранные товары ввозятся на территорию Российской Федерации без уплаты таможенных пошлин для последующей переработки и последующего вывоза продуктов переработки (изготовленных товаров) в третьи страны</w:t>
            </w:r>
          </w:p>
        </w:tc>
        <w:tc>
          <w:tcPr>
            <w:tcW w:w="3457" w:type="dxa"/>
          </w:tcPr>
          <w:p w:rsidR="00D94A6C" w:rsidRDefault="00D94A6C" w:rsidP="009735D8">
            <w:pPr>
              <w:jc w:val="both"/>
              <w:rPr>
                <w:rFonts w:ascii="Times New Roman" w:hAnsi="Times New Roman" w:cs="Times New Roman"/>
                <w:sz w:val="24"/>
                <w:szCs w:val="24"/>
              </w:rPr>
            </w:pPr>
            <w:r>
              <w:rPr>
                <w:rFonts w:ascii="Times New Roman" w:hAnsi="Times New Roman" w:cs="Times New Roman"/>
                <w:sz w:val="24"/>
                <w:szCs w:val="24"/>
              </w:rPr>
              <w:t>С 15 по 21 марта 2017 проводится антикоррупционная экспертиза</w:t>
            </w:r>
          </w:p>
          <w:p w:rsidR="00D94A6C" w:rsidRPr="000363E5" w:rsidRDefault="008669CD" w:rsidP="009735D8">
            <w:pPr>
              <w:jc w:val="both"/>
              <w:rPr>
                <w:rFonts w:ascii="Times New Roman" w:hAnsi="Times New Roman" w:cs="Times New Roman"/>
                <w:sz w:val="24"/>
                <w:szCs w:val="24"/>
              </w:rPr>
            </w:pPr>
            <w:hyperlink r:id="rId29" w:anchor="npa=63014" w:history="1">
              <w:r w:rsidR="00D94A6C" w:rsidRPr="00AF2E1E">
                <w:rPr>
                  <w:rStyle w:val="a9"/>
                  <w:rFonts w:ascii="Times New Roman" w:hAnsi="Times New Roman" w:cs="Times New Roman"/>
                  <w:sz w:val="24"/>
                  <w:szCs w:val="24"/>
                </w:rPr>
                <w:t>http://regulation.gov.ru/projects/#npa=63014</w:t>
              </w:r>
            </w:hyperlink>
            <w:r w:rsidR="00D94A6C">
              <w:rPr>
                <w:rFonts w:ascii="Times New Roman" w:hAnsi="Times New Roman" w:cs="Times New Roman"/>
                <w:sz w:val="24"/>
                <w:szCs w:val="24"/>
              </w:rPr>
              <w:t xml:space="preserve"> </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130388-7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статью 7 Федерального закона «О внесении изменений в Федеральный закон</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 применении контрольно-кассовой техники при осуществлении наличных</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 xml:space="preserve">денежных расчетов и (или) </w:t>
            </w:r>
            <w:r w:rsidRPr="00FF1800">
              <w:rPr>
                <w:rFonts w:ascii="Times New Roman" w:hAnsi="Times New Roman" w:cs="Times New Roman"/>
                <w:sz w:val="24"/>
                <w:szCs w:val="24"/>
              </w:rPr>
              <w:lastRenderedPageBreak/>
              <w:t>расчетов с использованием платежных карт»</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предлагается отсрочить до 1 января 2021 возложение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обязанности на индивидуальных предпринимателей, являющихся</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налогоплательщиками, применяющими патентную систему налогообложения, а</w:t>
            </w:r>
            <w:r>
              <w:rPr>
                <w:rFonts w:ascii="Times New Roman" w:hAnsi="Times New Roman" w:cs="Times New Roman"/>
                <w:sz w:val="24"/>
                <w:szCs w:val="24"/>
              </w:rPr>
              <w:t xml:space="preserve"> </w:t>
            </w:r>
            <w:r w:rsidRPr="00FF1800">
              <w:rPr>
                <w:rFonts w:ascii="Times New Roman" w:hAnsi="Times New Roman" w:cs="Times New Roman"/>
                <w:sz w:val="24"/>
                <w:szCs w:val="24"/>
              </w:rPr>
              <w:t>также на организации и индивидуальных предпринимателей, являющихся</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налогоплательщиками единого налога на вмененный доход для отдельных</w:t>
            </w:r>
            <w:r>
              <w:rPr>
                <w:rFonts w:ascii="Times New Roman" w:hAnsi="Times New Roman" w:cs="Times New Roman"/>
                <w:sz w:val="24"/>
                <w:szCs w:val="24"/>
              </w:rPr>
              <w:t xml:space="preserve"> </w:t>
            </w:r>
            <w:r w:rsidRPr="00FF1800">
              <w:rPr>
                <w:rFonts w:ascii="Times New Roman" w:hAnsi="Times New Roman" w:cs="Times New Roman"/>
                <w:sz w:val="24"/>
                <w:szCs w:val="24"/>
              </w:rPr>
              <w:t>видов деятельности, по применению новой контрольно-кассовой техники,</w:t>
            </w:r>
            <w:r>
              <w:rPr>
                <w:rFonts w:ascii="Times New Roman" w:hAnsi="Times New Roman" w:cs="Times New Roman"/>
                <w:sz w:val="24"/>
                <w:szCs w:val="24"/>
              </w:rPr>
              <w:t xml:space="preserve"> </w:t>
            </w:r>
            <w:r w:rsidRPr="00FF1800">
              <w:rPr>
                <w:rFonts w:ascii="Times New Roman" w:hAnsi="Times New Roman" w:cs="Times New Roman"/>
                <w:sz w:val="24"/>
                <w:szCs w:val="24"/>
              </w:rPr>
              <w:t>осуществляющей передачу в налоговые органы фискальных данных онлайн</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Депутат Государственной Думы Т.В.Плетнева</w:t>
            </w:r>
          </w:p>
          <w:p w:rsidR="00FF1800" w:rsidRDefault="00FF1800" w:rsidP="00FF1800">
            <w:pPr>
              <w:jc w:val="both"/>
              <w:rPr>
                <w:rFonts w:ascii="Times New Roman" w:hAnsi="Times New Roman" w:cs="Times New Roman"/>
                <w:sz w:val="24"/>
                <w:szCs w:val="24"/>
              </w:rPr>
            </w:pP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2</w:t>
            </w:r>
            <w:r w:rsidR="00C65BDB">
              <w:rPr>
                <w:rFonts w:ascii="Times New Roman" w:hAnsi="Times New Roman" w:cs="Times New Roman"/>
                <w:sz w:val="24"/>
                <w:szCs w:val="24"/>
              </w:rPr>
              <w:t>4</w:t>
            </w:r>
            <w:r w:rsidRPr="00FF1800">
              <w:rPr>
                <w:rFonts w:ascii="Times New Roman" w:hAnsi="Times New Roman" w:cs="Times New Roman"/>
                <w:sz w:val="24"/>
                <w:szCs w:val="24"/>
              </w:rPr>
              <w:t xml:space="preserve">.03.2017 </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зарегистрирован и направлен Председателю Государственной Думы</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129791-7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предусмотрено внесение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Федеральный закон "О государственной регистрации юридических лиц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индивидуальных предпринимателей"</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Проектом предусмотрено установлени</w:t>
            </w:r>
            <w:r>
              <w:rPr>
                <w:rFonts w:ascii="Times New Roman" w:hAnsi="Times New Roman" w:cs="Times New Roman"/>
                <w:sz w:val="24"/>
                <w:szCs w:val="24"/>
              </w:rPr>
              <w:t>е</w:t>
            </w:r>
            <w:r w:rsidRPr="00FF1800">
              <w:rPr>
                <w:rFonts w:ascii="Times New Roman" w:hAnsi="Times New Roman" w:cs="Times New Roman"/>
                <w:sz w:val="24"/>
                <w:szCs w:val="24"/>
              </w:rPr>
              <w:t xml:space="preserve"> запрета на</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представление в регистрирующий орган уведомления о составлении</w:t>
            </w:r>
            <w:r>
              <w:rPr>
                <w:rFonts w:ascii="Times New Roman" w:hAnsi="Times New Roman" w:cs="Times New Roman"/>
                <w:sz w:val="24"/>
                <w:szCs w:val="24"/>
              </w:rPr>
              <w:t xml:space="preserve"> </w:t>
            </w:r>
            <w:r w:rsidRPr="00FF1800">
              <w:rPr>
                <w:rFonts w:ascii="Times New Roman" w:hAnsi="Times New Roman" w:cs="Times New Roman"/>
                <w:sz w:val="24"/>
                <w:szCs w:val="24"/>
              </w:rPr>
              <w:t>промежуточного ликвидационного баланса в отношении юридического лица,</w:t>
            </w:r>
            <w:r>
              <w:rPr>
                <w:rFonts w:ascii="Times New Roman" w:hAnsi="Times New Roman" w:cs="Times New Roman"/>
                <w:sz w:val="24"/>
                <w:szCs w:val="24"/>
              </w:rPr>
              <w:t xml:space="preserve"> </w:t>
            </w:r>
            <w:r w:rsidRPr="00FF1800">
              <w:rPr>
                <w:rFonts w:ascii="Times New Roman" w:hAnsi="Times New Roman" w:cs="Times New Roman"/>
                <w:sz w:val="24"/>
                <w:szCs w:val="24"/>
              </w:rPr>
              <w:t>находящегося в процессе ликвидации, ранее срока окончания выездной</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таможенной проверки, составления акта выездной таможенной проверки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принятия по результатам указанной проверки решения (последнего из</w:t>
            </w:r>
            <w:r>
              <w:rPr>
                <w:rFonts w:ascii="Times New Roman" w:hAnsi="Times New Roman" w:cs="Times New Roman"/>
                <w:sz w:val="24"/>
                <w:szCs w:val="24"/>
              </w:rPr>
              <w:t xml:space="preserve"> </w:t>
            </w:r>
            <w:r w:rsidRPr="00FF1800">
              <w:rPr>
                <w:rFonts w:ascii="Times New Roman" w:hAnsi="Times New Roman" w:cs="Times New Roman"/>
                <w:sz w:val="24"/>
                <w:szCs w:val="24"/>
              </w:rPr>
              <w:t>решений) в сфере таможенного дела (в случае, если принятие такого решения</w:t>
            </w:r>
            <w:r>
              <w:rPr>
                <w:rFonts w:ascii="Times New Roman" w:hAnsi="Times New Roman" w:cs="Times New Roman"/>
                <w:sz w:val="24"/>
                <w:szCs w:val="24"/>
              </w:rPr>
              <w:t xml:space="preserve"> </w:t>
            </w:r>
            <w:r w:rsidRPr="00FF1800">
              <w:rPr>
                <w:rFonts w:ascii="Times New Roman" w:hAnsi="Times New Roman" w:cs="Times New Roman"/>
                <w:sz w:val="24"/>
                <w:szCs w:val="24"/>
              </w:rPr>
              <w:t>(таких решений) предусмотрено международными договорами и актами,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составляющими право Евразийского экономического союза, и (или)</w:t>
            </w:r>
            <w:r>
              <w:rPr>
                <w:rFonts w:ascii="Times New Roman" w:hAnsi="Times New Roman" w:cs="Times New Roman"/>
                <w:sz w:val="24"/>
                <w:szCs w:val="24"/>
              </w:rPr>
              <w:t xml:space="preserve"> </w:t>
            </w:r>
            <w:r w:rsidRPr="00FF1800">
              <w:rPr>
                <w:rFonts w:ascii="Times New Roman" w:hAnsi="Times New Roman" w:cs="Times New Roman"/>
                <w:sz w:val="24"/>
                <w:szCs w:val="24"/>
              </w:rPr>
              <w:t>законодательством Российской Федерации о таможенном деле).</w:t>
            </w:r>
          </w:p>
          <w:p w:rsidR="00FF1800" w:rsidRPr="00FF1800" w:rsidRDefault="00FF1800" w:rsidP="00FF1800">
            <w:pPr>
              <w:jc w:val="both"/>
              <w:rPr>
                <w:rFonts w:ascii="Times New Roman" w:hAnsi="Times New Roman" w:cs="Times New Roman"/>
                <w:sz w:val="24"/>
                <w:szCs w:val="24"/>
              </w:rPr>
            </w:pPr>
            <w:r>
              <w:rPr>
                <w:rFonts w:ascii="Times New Roman" w:hAnsi="Times New Roman" w:cs="Times New Roman"/>
                <w:sz w:val="24"/>
                <w:szCs w:val="24"/>
              </w:rPr>
              <w:t>П</w:t>
            </w:r>
            <w:r w:rsidRPr="00FF1800">
              <w:rPr>
                <w:rFonts w:ascii="Times New Roman" w:hAnsi="Times New Roman" w:cs="Times New Roman"/>
                <w:sz w:val="24"/>
                <w:szCs w:val="24"/>
              </w:rPr>
              <w:t>редусмотрено также</w:t>
            </w:r>
            <w:r>
              <w:rPr>
                <w:rFonts w:ascii="Times New Roman" w:hAnsi="Times New Roman" w:cs="Times New Roman"/>
                <w:sz w:val="24"/>
                <w:szCs w:val="24"/>
              </w:rPr>
              <w:t xml:space="preserve"> </w:t>
            </w:r>
            <w:r w:rsidRPr="00FF1800">
              <w:rPr>
                <w:rFonts w:ascii="Times New Roman" w:hAnsi="Times New Roman" w:cs="Times New Roman"/>
                <w:sz w:val="24"/>
                <w:szCs w:val="24"/>
              </w:rPr>
              <w:t>внесение изменений в части возложения на таможенный орган обязанности по</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представлению сведений о проведении выездной таможенной проверки в</w:t>
            </w:r>
            <w:r>
              <w:rPr>
                <w:rFonts w:ascii="Times New Roman" w:hAnsi="Times New Roman" w:cs="Times New Roman"/>
                <w:sz w:val="24"/>
                <w:szCs w:val="24"/>
              </w:rPr>
              <w:t xml:space="preserve"> </w:t>
            </w:r>
            <w:r w:rsidRPr="00FF1800">
              <w:rPr>
                <w:rFonts w:ascii="Times New Roman" w:hAnsi="Times New Roman" w:cs="Times New Roman"/>
                <w:sz w:val="24"/>
                <w:szCs w:val="24"/>
              </w:rPr>
              <w:t>отношении юридического лица, находящегося в процессе ликвидации,</w:t>
            </w:r>
            <w:r>
              <w:rPr>
                <w:rFonts w:ascii="Times New Roman" w:hAnsi="Times New Roman" w:cs="Times New Roman"/>
                <w:sz w:val="24"/>
                <w:szCs w:val="24"/>
              </w:rPr>
              <w:t xml:space="preserve"> </w:t>
            </w:r>
            <w:r w:rsidRPr="00FF1800">
              <w:rPr>
                <w:rFonts w:ascii="Times New Roman" w:hAnsi="Times New Roman" w:cs="Times New Roman"/>
                <w:sz w:val="24"/>
                <w:szCs w:val="24"/>
              </w:rPr>
              <w:t>составлении акта выездной таможенной проверки либо принятии по</w:t>
            </w:r>
            <w:r>
              <w:rPr>
                <w:rFonts w:ascii="Times New Roman" w:hAnsi="Times New Roman" w:cs="Times New Roman"/>
                <w:sz w:val="24"/>
                <w:szCs w:val="24"/>
              </w:rPr>
              <w:t xml:space="preserve"> </w:t>
            </w:r>
            <w:r w:rsidRPr="00FF1800">
              <w:rPr>
                <w:rFonts w:ascii="Times New Roman" w:hAnsi="Times New Roman" w:cs="Times New Roman"/>
                <w:sz w:val="24"/>
                <w:szCs w:val="24"/>
              </w:rPr>
              <w:t>результатам указанной проверки решения (последнего из решений) в сфере</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таможенного дела (в случае, если принятие такого решения (таких решений)</w:t>
            </w:r>
            <w:r>
              <w:rPr>
                <w:rFonts w:ascii="Times New Roman" w:hAnsi="Times New Roman" w:cs="Times New Roman"/>
                <w:sz w:val="24"/>
                <w:szCs w:val="24"/>
              </w:rPr>
              <w:t xml:space="preserve"> </w:t>
            </w:r>
            <w:r w:rsidRPr="00FF1800">
              <w:rPr>
                <w:rFonts w:ascii="Times New Roman" w:hAnsi="Times New Roman" w:cs="Times New Roman"/>
                <w:sz w:val="24"/>
                <w:szCs w:val="24"/>
              </w:rPr>
              <w:t>предусмотрено международными договорами и актами, составляющими право</w:t>
            </w:r>
            <w:r>
              <w:rPr>
                <w:rFonts w:ascii="Times New Roman" w:hAnsi="Times New Roman" w:cs="Times New Roman"/>
                <w:sz w:val="24"/>
                <w:szCs w:val="24"/>
              </w:rPr>
              <w:t xml:space="preserve"> </w:t>
            </w:r>
            <w:r w:rsidRPr="00FF1800">
              <w:rPr>
                <w:rFonts w:ascii="Times New Roman" w:hAnsi="Times New Roman" w:cs="Times New Roman"/>
                <w:sz w:val="24"/>
                <w:szCs w:val="24"/>
              </w:rPr>
              <w:t>Евразийского экономического союза, и (или) законодательством Российской</w:t>
            </w:r>
            <w:r>
              <w:rPr>
                <w:rFonts w:ascii="Times New Roman" w:hAnsi="Times New Roman" w:cs="Times New Roman"/>
                <w:sz w:val="24"/>
                <w:szCs w:val="24"/>
              </w:rPr>
              <w:t xml:space="preserve"> </w:t>
            </w:r>
            <w:r w:rsidRPr="00FF1800">
              <w:rPr>
                <w:rFonts w:ascii="Times New Roman" w:hAnsi="Times New Roman" w:cs="Times New Roman"/>
                <w:sz w:val="24"/>
                <w:szCs w:val="24"/>
              </w:rPr>
              <w:t>Федерации о таможенном деле).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Кроме того, проектом федерального закона предусматривается</w:t>
            </w:r>
            <w:r>
              <w:rPr>
                <w:rFonts w:ascii="Times New Roman" w:hAnsi="Times New Roman" w:cs="Times New Roman"/>
                <w:sz w:val="24"/>
                <w:szCs w:val="24"/>
              </w:rPr>
              <w:t xml:space="preserve"> </w:t>
            </w:r>
            <w:r w:rsidRPr="00FF1800">
              <w:rPr>
                <w:rFonts w:ascii="Times New Roman" w:hAnsi="Times New Roman" w:cs="Times New Roman"/>
                <w:sz w:val="24"/>
                <w:szCs w:val="24"/>
              </w:rPr>
              <w:t>исключение обязанности Внешэкономбанка публиковать в Едином</w:t>
            </w:r>
            <w:r>
              <w:rPr>
                <w:rFonts w:ascii="Times New Roman" w:hAnsi="Times New Roman" w:cs="Times New Roman"/>
                <w:sz w:val="24"/>
                <w:szCs w:val="24"/>
              </w:rPr>
              <w:t xml:space="preserve"> </w:t>
            </w:r>
            <w:r w:rsidRPr="00FF1800">
              <w:rPr>
                <w:rFonts w:ascii="Times New Roman" w:hAnsi="Times New Roman" w:cs="Times New Roman"/>
                <w:sz w:val="24"/>
                <w:szCs w:val="24"/>
              </w:rPr>
              <w:t>федеральном реестре юридически значимых сведений о фактах деятельности</w:t>
            </w:r>
            <w:r>
              <w:rPr>
                <w:rFonts w:ascii="Times New Roman" w:hAnsi="Times New Roman" w:cs="Times New Roman"/>
                <w:sz w:val="24"/>
                <w:szCs w:val="24"/>
              </w:rPr>
              <w:t xml:space="preserve"> </w:t>
            </w:r>
            <w:r w:rsidRPr="00FF1800">
              <w:rPr>
                <w:rFonts w:ascii="Times New Roman" w:hAnsi="Times New Roman" w:cs="Times New Roman"/>
                <w:sz w:val="24"/>
                <w:szCs w:val="24"/>
              </w:rPr>
              <w:t xml:space="preserve">юридических лиц, индивидуальных </w:t>
            </w:r>
            <w:r w:rsidRPr="00FF1800">
              <w:rPr>
                <w:rFonts w:ascii="Times New Roman" w:hAnsi="Times New Roman" w:cs="Times New Roman"/>
                <w:sz w:val="24"/>
                <w:szCs w:val="24"/>
              </w:rPr>
              <w:lastRenderedPageBreak/>
              <w:t>предпринимателей и иных субъектов</w:t>
            </w:r>
            <w:r>
              <w:rPr>
                <w:rFonts w:ascii="Times New Roman" w:hAnsi="Times New Roman" w:cs="Times New Roman"/>
                <w:sz w:val="24"/>
                <w:szCs w:val="24"/>
              </w:rPr>
              <w:t xml:space="preserve"> </w:t>
            </w:r>
            <w:r w:rsidRPr="00FF1800">
              <w:rPr>
                <w:rFonts w:ascii="Times New Roman" w:hAnsi="Times New Roman" w:cs="Times New Roman"/>
                <w:sz w:val="24"/>
                <w:szCs w:val="24"/>
              </w:rPr>
              <w:t>экономической деятельности сведений о выданных им независимых гарантиях,</w:t>
            </w:r>
            <w:r>
              <w:rPr>
                <w:rFonts w:ascii="Times New Roman" w:hAnsi="Times New Roman" w:cs="Times New Roman"/>
                <w:sz w:val="24"/>
                <w:szCs w:val="24"/>
              </w:rPr>
              <w:t xml:space="preserve"> </w:t>
            </w:r>
            <w:r w:rsidRPr="00FF1800">
              <w:rPr>
                <w:rFonts w:ascii="Times New Roman" w:hAnsi="Times New Roman" w:cs="Times New Roman"/>
                <w:sz w:val="24"/>
                <w:szCs w:val="24"/>
              </w:rPr>
              <w:t>включая информацию о принципале и бенефициаре, а также существенных</w:t>
            </w:r>
            <w:r>
              <w:rPr>
                <w:rFonts w:ascii="Times New Roman" w:hAnsi="Times New Roman" w:cs="Times New Roman"/>
                <w:sz w:val="24"/>
                <w:szCs w:val="24"/>
              </w:rPr>
              <w:t xml:space="preserve"> </w:t>
            </w:r>
            <w:r w:rsidRPr="00FF1800">
              <w:rPr>
                <w:rFonts w:ascii="Times New Roman" w:hAnsi="Times New Roman" w:cs="Times New Roman"/>
                <w:sz w:val="24"/>
                <w:szCs w:val="24"/>
              </w:rPr>
              <w:t>условий таких гарантий</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Правительство Российской Федерации</w:t>
            </w:r>
          </w:p>
          <w:p w:rsidR="00FF1800" w:rsidRDefault="00FF1800" w:rsidP="00FF1800">
            <w:pPr>
              <w:jc w:val="both"/>
              <w:rPr>
                <w:rFonts w:ascii="Times New Roman" w:hAnsi="Times New Roman" w:cs="Times New Roman"/>
                <w:sz w:val="24"/>
                <w:szCs w:val="24"/>
              </w:rPr>
            </w:pPr>
          </w:p>
          <w:p w:rsidR="00FF1800" w:rsidRPr="00FF1800" w:rsidRDefault="00C65BDB" w:rsidP="00FF1800">
            <w:pPr>
              <w:jc w:val="both"/>
              <w:rPr>
                <w:rFonts w:ascii="Times New Roman" w:hAnsi="Times New Roman" w:cs="Times New Roman"/>
                <w:sz w:val="24"/>
                <w:szCs w:val="24"/>
              </w:rPr>
            </w:pPr>
            <w:r w:rsidRPr="00C65BDB">
              <w:rPr>
                <w:rFonts w:ascii="Times New Roman" w:hAnsi="Times New Roman" w:cs="Times New Roman"/>
                <w:sz w:val="24"/>
                <w:szCs w:val="24"/>
              </w:rPr>
              <w:t>4 апреля 2017 года было принято решение предложить принять законопроект к рассмотрению</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128489-7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 статьи 251 и 271</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Налогового кодекса Российской Федерации"</w:t>
            </w:r>
          </w:p>
        </w:tc>
        <w:tc>
          <w:tcPr>
            <w:tcW w:w="6633" w:type="dxa"/>
          </w:tcPr>
          <w:p w:rsidR="00FF1800" w:rsidRPr="00FF1800" w:rsidRDefault="00653698" w:rsidP="00FF1800">
            <w:pPr>
              <w:jc w:val="both"/>
              <w:rPr>
                <w:rFonts w:ascii="Times New Roman" w:hAnsi="Times New Roman" w:cs="Times New Roman"/>
                <w:sz w:val="24"/>
                <w:szCs w:val="24"/>
              </w:rPr>
            </w:pPr>
            <w:r>
              <w:rPr>
                <w:rFonts w:ascii="Times New Roman" w:hAnsi="Times New Roman" w:cs="Times New Roman"/>
                <w:sz w:val="24"/>
                <w:szCs w:val="24"/>
              </w:rPr>
              <w:t>З</w:t>
            </w:r>
            <w:r w:rsidR="00FF1800" w:rsidRPr="00FF1800">
              <w:rPr>
                <w:rFonts w:ascii="Times New Roman" w:hAnsi="Times New Roman" w:cs="Times New Roman"/>
                <w:sz w:val="24"/>
                <w:szCs w:val="24"/>
              </w:rPr>
              <w:t>аконопроектом предлагается положения подпункта З</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4 пункта 1 статьи 251</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Кодекса привести в соответствие с Гражданским кодексом Российской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Федерации, выделив в отдельный подпункт доходы в виде вклада участника</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хозяйственного товарищества или общества в его имущество, и сохранив в</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данном подпункте лишь положение, касающееся невостребованных</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дивидендов (части прибыли), восстановленных в составе нераспределенной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прибыли хозяйственного общества или товарищества, - в целях исключения</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повторного обложения их налогом на прибыль организаций.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Законопроектом также предлагается включить плату концедента в виде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денежных средств в состав облагаемых доходов, установив порядок ее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признания для целей исчисления налога на прибыль организаций, аналогичный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порядку признания полученных субсидий</w:t>
            </w:r>
          </w:p>
        </w:tc>
        <w:tc>
          <w:tcPr>
            <w:tcW w:w="3457" w:type="dxa"/>
          </w:tcPr>
          <w:p w:rsidR="00FF1800"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Субъект права законодательной инициативы</w:t>
            </w:r>
          </w:p>
          <w:p w:rsidR="00653698"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Правительство Российской Федерации</w:t>
            </w:r>
          </w:p>
          <w:p w:rsidR="00653698" w:rsidRDefault="00653698" w:rsidP="00FF1800">
            <w:pPr>
              <w:jc w:val="both"/>
              <w:rPr>
                <w:rFonts w:ascii="Times New Roman" w:hAnsi="Times New Roman" w:cs="Times New Roman"/>
                <w:sz w:val="24"/>
                <w:szCs w:val="24"/>
              </w:rPr>
            </w:pPr>
          </w:p>
          <w:p w:rsidR="00653698" w:rsidRPr="00FF1800" w:rsidRDefault="00C65BDB" w:rsidP="00FF1800">
            <w:pPr>
              <w:jc w:val="both"/>
              <w:rPr>
                <w:rFonts w:ascii="Times New Roman" w:hAnsi="Times New Roman" w:cs="Times New Roman"/>
                <w:sz w:val="24"/>
                <w:szCs w:val="24"/>
              </w:rPr>
            </w:pPr>
            <w:r w:rsidRPr="00C65BDB">
              <w:rPr>
                <w:rFonts w:ascii="Times New Roman" w:hAnsi="Times New Roman" w:cs="Times New Roman"/>
                <w:sz w:val="24"/>
                <w:szCs w:val="24"/>
              </w:rPr>
              <w:t>6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AC5005" w:rsidRPr="00494CC2" w:rsidTr="00F46281">
        <w:tc>
          <w:tcPr>
            <w:tcW w:w="534" w:type="dxa"/>
          </w:tcPr>
          <w:p w:rsidR="00AC5005" w:rsidRPr="00494CC2" w:rsidRDefault="00AC5005" w:rsidP="00790BC7">
            <w:pPr>
              <w:pStyle w:val="a8"/>
              <w:numPr>
                <w:ilvl w:val="0"/>
                <w:numId w:val="6"/>
              </w:numPr>
              <w:rPr>
                <w:rFonts w:ascii="Times New Roman" w:hAnsi="Times New Roman" w:cs="Times New Roman"/>
                <w:b/>
                <w:sz w:val="24"/>
                <w:szCs w:val="24"/>
              </w:rPr>
            </w:pPr>
          </w:p>
        </w:tc>
        <w:tc>
          <w:tcPr>
            <w:tcW w:w="1275" w:type="dxa"/>
          </w:tcPr>
          <w:p w:rsidR="00AC5005" w:rsidRPr="00FF1800"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137655-7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 в Федеральный</w:t>
            </w:r>
            <w:r>
              <w:rPr>
                <w:rFonts w:ascii="Times New Roman" w:hAnsi="Times New Roman" w:cs="Times New Roman"/>
                <w:sz w:val="24"/>
                <w:szCs w:val="24"/>
              </w:rPr>
              <w:t xml:space="preserve"> </w:t>
            </w:r>
            <w:r w:rsidRPr="003B0A17">
              <w:rPr>
                <w:rFonts w:ascii="Times New Roman" w:hAnsi="Times New Roman" w:cs="Times New Roman"/>
                <w:sz w:val="24"/>
                <w:szCs w:val="24"/>
              </w:rPr>
              <w:t>закон "О государственной регистрации юридических лиц и</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индивидуальных </w:t>
            </w:r>
            <w:r>
              <w:rPr>
                <w:rFonts w:ascii="Times New Roman" w:hAnsi="Times New Roman" w:cs="Times New Roman"/>
                <w:sz w:val="24"/>
                <w:szCs w:val="24"/>
              </w:rPr>
              <w:t xml:space="preserve">  п</w:t>
            </w:r>
            <w:r w:rsidRPr="003B0A17">
              <w:rPr>
                <w:rFonts w:ascii="Times New Roman" w:hAnsi="Times New Roman" w:cs="Times New Roman"/>
                <w:sz w:val="24"/>
                <w:szCs w:val="24"/>
              </w:rPr>
              <w:t>редпринимателей" и признании утратившими</w:t>
            </w:r>
            <w:r>
              <w:rPr>
                <w:rFonts w:ascii="Times New Roman" w:hAnsi="Times New Roman" w:cs="Times New Roman"/>
                <w:sz w:val="24"/>
                <w:szCs w:val="24"/>
              </w:rPr>
              <w:t xml:space="preserve"> </w:t>
            </w:r>
            <w:r w:rsidRPr="003B0A17">
              <w:rPr>
                <w:rFonts w:ascii="Times New Roman" w:hAnsi="Times New Roman" w:cs="Times New Roman"/>
                <w:sz w:val="24"/>
                <w:szCs w:val="24"/>
              </w:rPr>
              <w:t>силу отдельных положений законодательных актов Российской</w:t>
            </w:r>
            <w:r>
              <w:rPr>
                <w:rFonts w:ascii="Times New Roman" w:hAnsi="Times New Roman" w:cs="Times New Roman"/>
                <w:sz w:val="24"/>
                <w:szCs w:val="24"/>
              </w:rPr>
              <w:t xml:space="preserve"> </w:t>
            </w:r>
            <w:r w:rsidRPr="003B0A17">
              <w:rPr>
                <w:rFonts w:ascii="Times New Roman" w:hAnsi="Times New Roman" w:cs="Times New Roman"/>
                <w:sz w:val="24"/>
                <w:szCs w:val="24"/>
              </w:rPr>
              <w:t>Федерации (в части взаимодействия регистрирующего органа</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с </w:t>
            </w:r>
            <w:r w:rsidRPr="003B0A17">
              <w:rPr>
                <w:rFonts w:ascii="Times New Roman" w:hAnsi="Times New Roman" w:cs="Times New Roman"/>
                <w:sz w:val="24"/>
                <w:szCs w:val="24"/>
              </w:rPr>
              <w:lastRenderedPageBreak/>
              <w:t>многофункциональными центрами предоставления государственных</w:t>
            </w:r>
            <w:r>
              <w:rPr>
                <w:rFonts w:ascii="Times New Roman" w:hAnsi="Times New Roman" w:cs="Times New Roman"/>
                <w:sz w:val="24"/>
                <w:szCs w:val="24"/>
              </w:rPr>
              <w:t xml:space="preserve"> </w:t>
            </w:r>
            <w:r w:rsidRPr="003B0A17">
              <w:rPr>
                <w:rFonts w:ascii="Times New Roman" w:hAnsi="Times New Roman" w:cs="Times New Roman"/>
                <w:sz w:val="24"/>
                <w:szCs w:val="24"/>
              </w:rPr>
              <w:t>и муниципальных услуг при государственной регистрации</w:t>
            </w:r>
          </w:p>
          <w:p w:rsidR="00AC5005" w:rsidRPr="00FF1800"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xml:space="preserve">юридических лиц и индивидуальных </w:t>
            </w:r>
            <w:r>
              <w:rPr>
                <w:rFonts w:ascii="Times New Roman" w:hAnsi="Times New Roman" w:cs="Times New Roman"/>
                <w:sz w:val="24"/>
                <w:szCs w:val="24"/>
              </w:rPr>
              <w:t xml:space="preserve"> п</w:t>
            </w:r>
            <w:r w:rsidRPr="003B0A17">
              <w:rPr>
                <w:rFonts w:ascii="Times New Roman" w:hAnsi="Times New Roman" w:cs="Times New Roman"/>
                <w:sz w:val="24"/>
                <w:szCs w:val="24"/>
              </w:rPr>
              <w:t>редпринимателей)"</w:t>
            </w:r>
          </w:p>
        </w:tc>
        <w:tc>
          <w:tcPr>
            <w:tcW w:w="6633" w:type="dxa"/>
          </w:tcPr>
          <w:p w:rsidR="00AC5005" w:rsidRPr="00AC5005" w:rsidRDefault="00AC5005" w:rsidP="00AC5005">
            <w:pPr>
              <w:jc w:val="both"/>
              <w:rPr>
                <w:rFonts w:ascii="Times New Roman" w:hAnsi="Times New Roman" w:cs="Times New Roman"/>
                <w:sz w:val="24"/>
                <w:szCs w:val="24"/>
              </w:rPr>
            </w:pPr>
            <w:r w:rsidRPr="00AC5005">
              <w:rPr>
                <w:rFonts w:ascii="Times New Roman" w:hAnsi="Times New Roman" w:cs="Times New Roman"/>
                <w:sz w:val="24"/>
                <w:szCs w:val="24"/>
              </w:rPr>
              <w:lastRenderedPageBreak/>
              <w:t>Проектом федерального закона предусмотрено, что представленные в</w:t>
            </w:r>
            <w:r>
              <w:rPr>
                <w:rFonts w:ascii="Times New Roman" w:hAnsi="Times New Roman" w:cs="Times New Roman"/>
                <w:sz w:val="24"/>
                <w:szCs w:val="24"/>
              </w:rPr>
              <w:t xml:space="preserve"> </w:t>
            </w:r>
            <w:r w:rsidRPr="00AC5005">
              <w:rPr>
                <w:rFonts w:ascii="Times New Roman" w:hAnsi="Times New Roman" w:cs="Times New Roman"/>
                <w:sz w:val="24"/>
                <w:szCs w:val="24"/>
              </w:rPr>
              <w:t>многофункциональный центр документы, необходимые для государственной</w:t>
            </w:r>
            <w:r>
              <w:rPr>
                <w:rFonts w:ascii="Times New Roman" w:hAnsi="Times New Roman" w:cs="Times New Roman"/>
                <w:sz w:val="24"/>
                <w:szCs w:val="24"/>
              </w:rPr>
              <w:t xml:space="preserve"> </w:t>
            </w:r>
            <w:r w:rsidRPr="00AC5005">
              <w:rPr>
                <w:rFonts w:ascii="Times New Roman" w:hAnsi="Times New Roman" w:cs="Times New Roman"/>
                <w:sz w:val="24"/>
                <w:szCs w:val="24"/>
              </w:rPr>
              <w:t>регистрации юридических лиц и индивидуальных предпринимателей,</w:t>
            </w:r>
            <w:r>
              <w:rPr>
                <w:rFonts w:ascii="Times New Roman" w:hAnsi="Times New Roman" w:cs="Times New Roman"/>
                <w:sz w:val="24"/>
                <w:szCs w:val="24"/>
              </w:rPr>
              <w:t xml:space="preserve"> </w:t>
            </w:r>
            <w:r w:rsidRPr="00AC5005">
              <w:rPr>
                <w:rFonts w:ascii="Times New Roman" w:hAnsi="Times New Roman" w:cs="Times New Roman"/>
                <w:sz w:val="24"/>
                <w:szCs w:val="24"/>
              </w:rPr>
              <w:t>направляются многофункциональным центром не позднее рабочего дня,</w:t>
            </w:r>
            <w:r>
              <w:rPr>
                <w:rFonts w:ascii="Times New Roman" w:hAnsi="Times New Roman" w:cs="Times New Roman"/>
                <w:sz w:val="24"/>
                <w:szCs w:val="24"/>
              </w:rPr>
              <w:t xml:space="preserve"> </w:t>
            </w:r>
            <w:r w:rsidRPr="00AC5005">
              <w:rPr>
                <w:rFonts w:ascii="Times New Roman" w:hAnsi="Times New Roman" w:cs="Times New Roman"/>
                <w:sz w:val="24"/>
                <w:szCs w:val="24"/>
              </w:rPr>
              <w:t>следующего за днем их получения, в регистрирующий орган в форме</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электронных документов, подписанных усиленной квалифицированной</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электронной подписью, с использованием единой системы межведомственного</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электронного взаимодействия. По результатам рассмотрения полученных от</w:t>
            </w:r>
            <w:r>
              <w:rPr>
                <w:rFonts w:ascii="Times New Roman" w:hAnsi="Times New Roman" w:cs="Times New Roman"/>
                <w:sz w:val="24"/>
                <w:szCs w:val="24"/>
              </w:rPr>
              <w:t xml:space="preserve"> </w:t>
            </w:r>
            <w:r w:rsidRPr="00AC5005">
              <w:rPr>
                <w:rFonts w:ascii="Times New Roman" w:hAnsi="Times New Roman" w:cs="Times New Roman"/>
                <w:sz w:val="24"/>
                <w:szCs w:val="24"/>
              </w:rPr>
              <w:t xml:space="preserve">многофункционального центра документов регистрирующий орган не позднее </w:t>
            </w:r>
            <w:r>
              <w:rPr>
                <w:rFonts w:ascii="Times New Roman" w:hAnsi="Times New Roman" w:cs="Times New Roman"/>
                <w:sz w:val="24"/>
                <w:szCs w:val="24"/>
              </w:rPr>
              <w:t xml:space="preserve"> </w:t>
            </w:r>
            <w:r w:rsidRPr="00AC5005">
              <w:rPr>
                <w:rFonts w:ascii="Times New Roman" w:hAnsi="Times New Roman" w:cs="Times New Roman"/>
                <w:sz w:val="24"/>
                <w:szCs w:val="24"/>
              </w:rPr>
              <w:t xml:space="preserve">рабочего дня, следующего </w:t>
            </w:r>
            <w:r w:rsidRPr="00AC5005">
              <w:rPr>
                <w:rFonts w:ascii="Times New Roman" w:hAnsi="Times New Roman" w:cs="Times New Roman"/>
                <w:sz w:val="24"/>
                <w:szCs w:val="24"/>
              </w:rPr>
              <w:lastRenderedPageBreak/>
              <w:t>за днем истечения установленного для</w:t>
            </w:r>
            <w:r>
              <w:rPr>
                <w:rFonts w:ascii="Times New Roman" w:hAnsi="Times New Roman" w:cs="Times New Roman"/>
                <w:sz w:val="24"/>
                <w:szCs w:val="24"/>
              </w:rPr>
              <w:t xml:space="preserve"> </w:t>
            </w:r>
            <w:r w:rsidRPr="00AC5005">
              <w:rPr>
                <w:rFonts w:ascii="Times New Roman" w:hAnsi="Times New Roman" w:cs="Times New Roman"/>
                <w:sz w:val="24"/>
                <w:szCs w:val="24"/>
              </w:rPr>
              <w:t>государственной регистрации срока, направляет соответствующий принятому</w:t>
            </w:r>
          </w:p>
          <w:p w:rsidR="00AC5005" w:rsidRDefault="00AC5005" w:rsidP="003B0A17">
            <w:pPr>
              <w:jc w:val="both"/>
              <w:rPr>
                <w:rFonts w:ascii="Times New Roman" w:hAnsi="Times New Roman" w:cs="Times New Roman"/>
                <w:sz w:val="24"/>
                <w:szCs w:val="24"/>
              </w:rPr>
            </w:pPr>
            <w:r w:rsidRPr="00AC5005">
              <w:rPr>
                <w:rFonts w:ascii="Times New Roman" w:hAnsi="Times New Roman" w:cs="Times New Roman"/>
                <w:sz w:val="24"/>
                <w:szCs w:val="24"/>
              </w:rPr>
              <w:t>решению документ (документы) в форме электронного документа по адресу</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электронной почты юридического лица или индивидуального</w:t>
            </w:r>
            <w:r>
              <w:rPr>
                <w:rFonts w:ascii="Times New Roman" w:hAnsi="Times New Roman" w:cs="Times New Roman"/>
                <w:sz w:val="24"/>
                <w:szCs w:val="24"/>
              </w:rPr>
              <w:t xml:space="preserve"> </w:t>
            </w:r>
            <w:r w:rsidRPr="00AC5005">
              <w:rPr>
                <w:rFonts w:ascii="Times New Roman" w:hAnsi="Times New Roman" w:cs="Times New Roman"/>
                <w:sz w:val="24"/>
                <w:szCs w:val="24"/>
              </w:rPr>
              <w:t>предпринимателя и адресу электронной почты заявителя, указанному в</w:t>
            </w:r>
            <w:r>
              <w:rPr>
                <w:rFonts w:ascii="Times New Roman" w:hAnsi="Times New Roman" w:cs="Times New Roman"/>
                <w:sz w:val="24"/>
                <w:szCs w:val="24"/>
              </w:rPr>
              <w:t xml:space="preserve"> </w:t>
            </w:r>
            <w:r w:rsidRPr="00AC5005">
              <w:rPr>
                <w:rFonts w:ascii="Times New Roman" w:hAnsi="Times New Roman" w:cs="Times New Roman"/>
                <w:sz w:val="24"/>
                <w:szCs w:val="24"/>
              </w:rPr>
              <w:t>представленном заявлении о государственной регистрации, а также в</w:t>
            </w:r>
            <w:r>
              <w:rPr>
                <w:rFonts w:ascii="Times New Roman" w:hAnsi="Times New Roman" w:cs="Times New Roman"/>
                <w:sz w:val="24"/>
                <w:szCs w:val="24"/>
              </w:rPr>
              <w:t xml:space="preserve"> </w:t>
            </w:r>
            <w:r w:rsidRPr="00AC5005">
              <w:rPr>
                <w:rFonts w:ascii="Times New Roman" w:hAnsi="Times New Roman" w:cs="Times New Roman"/>
                <w:sz w:val="24"/>
                <w:szCs w:val="24"/>
              </w:rPr>
              <w:t xml:space="preserve">многофункциональный центр. </w:t>
            </w:r>
          </w:p>
        </w:tc>
        <w:tc>
          <w:tcPr>
            <w:tcW w:w="3457" w:type="dxa"/>
          </w:tcPr>
          <w:p w:rsidR="00AC5005" w:rsidRDefault="003B0A17" w:rsidP="00FF1800">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Правительство Российской Федерации</w:t>
            </w:r>
          </w:p>
          <w:p w:rsidR="003B0A17" w:rsidRPr="00653698" w:rsidRDefault="003B0A17" w:rsidP="00C65BDB">
            <w:pPr>
              <w:jc w:val="both"/>
              <w:rPr>
                <w:rFonts w:ascii="Times New Roman" w:hAnsi="Times New Roman" w:cs="Times New Roman"/>
                <w:sz w:val="24"/>
                <w:szCs w:val="24"/>
              </w:rPr>
            </w:pPr>
            <w:r w:rsidRPr="003B0A17">
              <w:rPr>
                <w:rFonts w:ascii="Times New Roman" w:hAnsi="Times New Roman" w:cs="Times New Roman"/>
                <w:sz w:val="24"/>
                <w:szCs w:val="24"/>
              </w:rPr>
              <w:t>3</w:t>
            </w:r>
            <w:r w:rsidR="00C65BDB">
              <w:rPr>
                <w:rFonts w:ascii="Times New Roman" w:hAnsi="Times New Roman" w:cs="Times New Roman"/>
                <w:sz w:val="24"/>
                <w:szCs w:val="24"/>
              </w:rPr>
              <w:t>1</w:t>
            </w:r>
            <w:r w:rsidRPr="003B0A17">
              <w:rPr>
                <w:rFonts w:ascii="Times New Roman" w:hAnsi="Times New Roman" w:cs="Times New Roman"/>
                <w:sz w:val="24"/>
                <w:szCs w:val="24"/>
              </w:rPr>
              <w:t>.03.2017 зарегистрирован и направлен Председателю Государственной Думы</w:t>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136020-7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в Федеральный закон «О государственном регулировании производства</w:t>
            </w:r>
            <w:r>
              <w:rPr>
                <w:rFonts w:ascii="Times New Roman" w:hAnsi="Times New Roman" w:cs="Times New Roman"/>
                <w:sz w:val="24"/>
                <w:szCs w:val="24"/>
              </w:rPr>
              <w:t xml:space="preserve"> </w:t>
            </w:r>
            <w:r w:rsidRPr="003B0A17">
              <w:rPr>
                <w:rFonts w:ascii="Times New Roman" w:hAnsi="Times New Roman" w:cs="Times New Roman"/>
                <w:sz w:val="24"/>
                <w:szCs w:val="24"/>
              </w:rPr>
              <w:t>и оборота этилового спирта, алкогольной и спиртосодержащей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и об ограничении потребления (распития) алкогольной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и статью 14.16 Кодекса Российской Федерации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об административных правонарушениях»</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законопроектом предлагается установить запрет на розничную продажу спиртосодержащей</w:t>
            </w:r>
            <w:r>
              <w:rPr>
                <w:rFonts w:ascii="Times New Roman" w:hAnsi="Times New Roman" w:cs="Times New Roman"/>
                <w:sz w:val="24"/>
                <w:szCs w:val="24"/>
              </w:rPr>
              <w:t xml:space="preserve"> </w:t>
            </w:r>
            <w:r w:rsidRPr="003B0A17">
              <w:rPr>
                <w:rFonts w:ascii="Times New Roman" w:hAnsi="Times New Roman" w:cs="Times New Roman"/>
                <w:sz w:val="24"/>
                <w:szCs w:val="24"/>
              </w:rPr>
              <w:t>непищевой продукции с содержанием этилового спирта более 25 процентов</w:t>
            </w:r>
            <w:r>
              <w:rPr>
                <w:rFonts w:ascii="Times New Roman" w:hAnsi="Times New Roman" w:cs="Times New Roman"/>
                <w:sz w:val="24"/>
                <w:szCs w:val="24"/>
              </w:rPr>
              <w:t xml:space="preserve"> </w:t>
            </w:r>
            <w:r w:rsidRPr="003B0A17">
              <w:rPr>
                <w:rFonts w:ascii="Times New Roman" w:hAnsi="Times New Roman" w:cs="Times New Roman"/>
                <w:sz w:val="24"/>
                <w:szCs w:val="24"/>
              </w:rPr>
              <w:t>объема готовой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в нестационарных торговых объектах, а также с использованием</w:t>
            </w:r>
            <w:r>
              <w:rPr>
                <w:rFonts w:ascii="Times New Roman" w:hAnsi="Times New Roman" w:cs="Times New Roman"/>
                <w:sz w:val="24"/>
                <w:szCs w:val="24"/>
              </w:rPr>
              <w:t xml:space="preserve"> </w:t>
            </w:r>
            <w:r w:rsidRPr="003B0A17">
              <w:rPr>
                <w:rFonts w:ascii="Times New Roman" w:hAnsi="Times New Roman" w:cs="Times New Roman"/>
                <w:sz w:val="24"/>
                <w:szCs w:val="24"/>
              </w:rPr>
              <w:t>торговых автоматов;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несовершеннолетним. В случае возникновения у лица, непосредственно</w:t>
            </w:r>
            <w:r>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осуществляющего отпуск спиртосодержащей непищевой продукции с</w:t>
            </w:r>
            <w:r>
              <w:rPr>
                <w:rFonts w:ascii="Times New Roman" w:hAnsi="Times New Roman" w:cs="Times New Roman"/>
                <w:sz w:val="24"/>
                <w:szCs w:val="24"/>
              </w:rPr>
              <w:t xml:space="preserve"> </w:t>
            </w:r>
            <w:r w:rsidRPr="003B0A17">
              <w:rPr>
                <w:rFonts w:ascii="Times New Roman" w:hAnsi="Times New Roman" w:cs="Times New Roman"/>
                <w:sz w:val="24"/>
                <w:szCs w:val="24"/>
              </w:rPr>
              <w:t>содержанием этилового спирта более 25 процентов объема готовой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несовершеннолетним (продавца), сомнения в достижении этим покупателем</w:t>
            </w:r>
            <w:r>
              <w:rPr>
                <w:rFonts w:ascii="Times New Roman" w:hAnsi="Times New Roman" w:cs="Times New Roman"/>
                <w:sz w:val="24"/>
                <w:szCs w:val="24"/>
              </w:rPr>
              <w:t xml:space="preserve"> </w:t>
            </w:r>
            <w:r w:rsidRPr="003B0A17">
              <w:rPr>
                <w:rFonts w:ascii="Times New Roman" w:hAnsi="Times New Roman" w:cs="Times New Roman"/>
                <w:sz w:val="24"/>
                <w:szCs w:val="24"/>
              </w:rPr>
              <w:t>совершеннолетия продавец вправе потребовать у этого покупателя документ,</w:t>
            </w:r>
            <w:r>
              <w:rPr>
                <w:rFonts w:ascii="Times New Roman" w:hAnsi="Times New Roman" w:cs="Times New Roman"/>
                <w:sz w:val="24"/>
                <w:szCs w:val="24"/>
              </w:rPr>
              <w:t xml:space="preserve"> </w:t>
            </w:r>
            <w:r w:rsidRPr="003B0A17">
              <w:rPr>
                <w:rFonts w:ascii="Times New Roman" w:hAnsi="Times New Roman" w:cs="Times New Roman"/>
                <w:sz w:val="24"/>
                <w:szCs w:val="24"/>
              </w:rPr>
              <w:t>удостоверяющий личность (в том числе документ, удостоверяющий личность</w:t>
            </w:r>
            <w:r>
              <w:rPr>
                <w:rFonts w:ascii="Times New Roman" w:hAnsi="Times New Roman" w:cs="Times New Roman"/>
                <w:sz w:val="24"/>
                <w:szCs w:val="24"/>
              </w:rPr>
              <w:t xml:space="preserve"> </w:t>
            </w:r>
            <w:r w:rsidRPr="003B0A17">
              <w:rPr>
                <w:rFonts w:ascii="Times New Roman" w:hAnsi="Times New Roman" w:cs="Times New Roman"/>
                <w:sz w:val="24"/>
                <w:szCs w:val="24"/>
              </w:rPr>
              <w:t>иностранного гражданина или лица без гражданства в Российской Федерации)</w:t>
            </w:r>
            <w:r>
              <w:rPr>
                <w:rFonts w:ascii="Times New Roman" w:hAnsi="Times New Roman" w:cs="Times New Roman"/>
                <w:sz w:val="24"/>
                <w:szCs w:val="24"/>
              </w:rPr>
              <w:t xml:space="preserve"> </w:t>
            </w:r>
            <w:r w:rsidRPr="003B0A17">
              <w:rPr>
                <w:rFonts w:ascii="Times New Roman" w:hAnsi="Times New Roman" w:cs="Times New Roman"/>
                <w:sz w:val="24"/>
                <w:szCs w:val="24"/>
              </w:rPr>
              <w:t>и позволяющий установить возраст этого покупателя. Перечень</w:t>
            </w:r>
          </w:p>
          <w:p w:rsidR="003B0A17" w:rsidRPr="00AC5005"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документов устанавливается уполномоченным</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Правительством Российской Федерации </w:t>
            </w:r>
          </w:p>
        </w:tc>
        <w:tc>
          <w:tcPr>
            <w:tcW w:w="3457" w:type="dxa"/>
          </w:tcPr>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Архангельское областное Собрание депутатов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xml:space="preserve">30.03.2017 </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направлен в Комитет Государственной Думы по экономической политике, промышленности, инновационному развитию и предпринимательству</w:t>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A95C9D" w:rsidP="009735D8">
            <w:pPr>
              <w:jc w:val="center"/>
              <w:rPr>
                <w:rFonts w:ascii="Times New Roman" w:hAnsi="Times New Roman" w:cs="Times New Roman"/>
                <w:sz w:val="24"/>
                <w:szCs w:val="24"/>
              </w:rPr>
            </w:pPr>
            <w:r w:rsidRPr="00A95C9D">
              <w:rPr>
                <w:rFonts w:ascii="Times New Roman" w:hAnsi="Times New Roman" w:cs="Times New Roman"/>
                <w:sz w:val="24"/>
                <w:szCs w:val="24"/>
              </w:rPr>
              <w:t>134683-7</w:t>
            </w:r>
          </w:p>
        </w:tc>
        <w:tc>
          <w:tcPr>
            <w:tcW w:w="3715"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проект федерального закона "О внесении изменений</w:t>
            </w:r>
            <w:r>
              <w:rPr>
                <w:rFonts w:ascii="Times New Roman" w:hAnsi="Times New Roman" w:cs="Times New Roman"/>
                <w:sz w:val="24"/>
                <w:szCs w:val="24"/>
              </w:rPr>
              <w:t xml:space="preserve"> </w:t>
            </w:r>
            <w:r w:rsidRPr="00A95C9D">
              <w:rPr>
                <w:rFonts w:ascii="Times New Roman" w:hAnsi="Times New Roman" w:cs="Times New Roman"/>
                <w:sz w:val="24"/>
                <w:szCs w:val="24"/>
              </w:rPr>
              <w:t>в Федеральный закон "О развитии малого и среднего</w:t>
            </w:r>
          </w:p>
          <w:p w:rsidR="003B0A17" w:rsidRPr="003B0A17"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 xml:space="preserve">предпринимательства в </w:t>
            </w:r>
            <w:r w:rsidRPr="00A95C9D">
              <w:rPr>
                <w:rFonts w:ascii="Times New Roman" w:hAnsi="Times New Roman" w:cs="Times New Roman"/>
                <w:sz w:val="24"/>
                <w:szCs w:val="24"/>
              </w:rPr>
              <w:lastRenderedPageBreak/>
              <w:t>Российской Федерации"</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Законопроектом предусмотрено, что к субъектам МСП могут быть</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отнесены хозяйственные общества, хозяйственные партнерства, которые</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осуществляют в качестве основного вида предпринимательскую деятельность,</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относящуюся к легкой промышленности (в рамках класса 13 "Производство</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текстильных изделий", класса 14 "Производство одежды", класса 15</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"Производство кожи и изделий из кожи" раздела С "Обрабатывающие</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производства" Общероссийского классификатора видов экономической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деятельности), и среднесписочная численность работников которых</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за предшествующий календарный год превысила установленное Федеральным</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законом № 209-ФЗ предельное значение для средних предприятий,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но не превысила предельного значения, устанавливаемого Правительством</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Российской Федерации для целей отнесения таких хозяйственных обществ,</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хозяйственных партнерств к средним предприятиям.</w:t>
            </w:r>
          </w:p>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Одновременно законопроектом предлагается установить критерий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признания вида деятельности в качестве основного.</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Кроме того, предусмотрено, что сведения о предприятиях,</w:t>
            </w:r>
          </w:p>
          <w:p w:rsidR="003B0A17" w:rsidRPr="003B0A17" w:rsidRDefault="003B0A17" w:rsidP="00A95C9D">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устанавливаемым критериям, включаются в отдельный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перечень и передаются уполномоченным органом Российской Федерации</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в сфере промышленной политики (Минпромторг России) в ФНС России для</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целей их дальнейшего внесения в единый реестр субъектов МСП</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(далее - реестр), ведение которого осуществляется с 1 августа 2016 года.</w:t>
            </w:r>
          </w:p>
        </w:tc>
        <w:tc>
          <w:tcPr>
            <w:tcW w:w="3457" w:type="dxa"/>
          </w:tcPr>
          <w:p w:rsidR="003B0A17" w:rsidRDefault="00A95C9D" w:rsidP="003B0A17">
            <w:pPr>
              <w:jc w:val="both"/>
              <w:rPr>
                <w:rFonts w:ascii="Times New Roman" w:hAnsi="Times New Roman" w:cs="Times New Roman"/>
                <w:sz w:val="24"/>
                <w:szCs w:val="24"/>
              </w:rPr>
            </w:pPr>
            <w:r w:rsidRPr="00A95C9D">
              <w:rPr>
                <w:rFonts w:ascii="Times New Roman" w:hAnsi="Times New Roman" w:cs="Times New Roman"/>
                <w:sz w:val="24"/>
                <w:szCs w:val="24"/>
              </w:rPr>
              <w:lastRenderedPageBreak/>
              <w:t>Правительство Российской Федерации</w:t>
            </w:r>
          </w:p>
          <w:p w:rsidR="00C65BDB" w:rsidRDefault="00C65BDB" w:rsidP="003B0A17">
            <w:pPr>
              <w:jc w:val="both"/>
              <w:rPr>
                <w:rFonts w:ascii="Times New Roman" w:hAnsi="Times New Roman" w:cs="Times New Roman"/>
                <w:sz w:val="24"/>
                <w:szCs w:val="24"/>
              </w:rPr>
            </w:pPr>
          </w:p>
          <w:p w:rsidR="00A95C9D" w:rsidRPr="003B0A17" w:rsidRDefault="00C65BDB" w:rsidP="00A95C9D">
            <w:pPr>
              <w:jc w:val="both"/>
              <w:rPr>
                <w:rFonts w:ascii="Times New Roman" w:hAnsi="Times New Roman" w:cs="Times New Roman"/>
                <w:sz w:val="24"/>
                <w:szCs w:val="24"/>
              </w:rPr>
            </w:pPr>
            <w:r w:rsidRPr="00C65BDB">
              <w:rPr>
                <w:rFonts w:ascii="Times New Roman" w:hAnsi="Times New Roman" w:cs="Times New Roman"/>
                <w:sz w:val="24"/>
                <w:szCs w:val="24"/>
              </w:rPr>
              <w:t xml:space="preserve">4 апреля 2017 года было принято решение назначить </w:t>
            </w:r>
            <w:r w:rsidRPr="00C65BDB">
              <w:rPr>
                <w:rFonts w:ascii="Times New Roman" w:hAnsi="Times New Roman" w:cs="Times New Roman"/>
                <w:sz w:val="24"/>
                <w:szCs w:val="24"/>
              </w:rPr>
              <w:lastRenderedPageBreak/>
              <w:t>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tc>
      </w:tr>
      <w:tr w:rsidR="00A95C9D" w:rsidRPr="00494CC2" w:rsidTr="00F46281">
        <w:tc>
          <w:tcPr>
            <w:tcW w:w="534" w:type="dxa"/>
          </w:tcPr>
          <w:p w:rsidR="00A95C9D" w:rsidRPr="00494CC2" w:rsidRDefault="00A95C9D" w:rsidP="00790BC7">
            <w:pPr>
              <w:pStyle w:val="a8"/>
              <w:numPr>
                <w:ilvl w:val="0"/>
                <w:numId w:val="6"/>
              </w:numPr>
              <w:rPr>
                <w:rFonts w:ascii="Times New Roman" w:hAnsi="Times New Roman" w:cs="Times New Roman"/>
                <w:b/>
                <w:sz w:val="24"/>
                <w:szCs w:val="24"/>
              </w:rPr>
            </w:pPr>
          </w:p>
        </w:tc>
        <w:tc>
          <w:tcPr>
            <w:tcW w:w="1275" w:type="dxa"/>
          </w:tcPr>
          <w:p w:rsidR="00A95C9D" w:rsidRPr="00A95C9D" w:rsidRDefault="000345CB"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проекту федерального закона «О внесении изменений в статью 93 Федерального закона «О контрактной системе в сфере закупок товаров, работ, услуг для обеспечения государственных и муниципальных нужд»</w:t>
            </w:r>
          </w:p>
        </w:tc>
        <w:tc>
          <w:tcPr>
            <w:tcW w:w="6633"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Законопроектом предлагается уточнить положения пункта 2 части 1 статьи 93 Закона о контрактной системе в части возможности установления порядка подготовки указанных правовых актов и состава предоставляемых для их подготовки документов и сведений Президентом Российской Федерации.</w:t>
            </w:r>
          </w:p>
          <w:p w:rsidR="00A95C9D" w:rsidRPr="003B0A17"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 xml:space="preserve">Принятие законопроекта позволит установить единый порядок подготовки решений Президента Российской Федерации об определении единственных поставщиков (исполнителей, подрядчиков), что существенно снизит риски установления статуса единственных поставщиков для </w:t>
            </w:r>
            <w:r w:rsidRPr="00A95C9D">
              <w:rPr>
                <w:rFonts w:ascii="Times New Roman" w:hAnsi="Times New Roman" w:cs="Times New Roman"/>
                <w:sz w:val="24"/>
                <w:szCs w:val="24"/>
              </w:rPr>
              <w:lastRenderedPageBreak/>
              <w:t>организаций, осуществляющих деятельность в конкурентных сферах и не обладающих необходимыми производственными возможностями и компетенциями для удовлетворения нужд заказчиков.</w:t>
            </w:r>
          </w:p>
        </w:tc>
        <w:tc>
          <w:tcPr>
            <w:tcW w:w="3457" w:type="dxa"/>
          </w:tcPr>
          <w:p w:rsidR="00A95C9D" w:rsidRPr="00A95C9D" w:rsidRDefault="000345CB" w:rsidP="003B0A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 28.03.2017 по 03.04.2017 проводится антикоррупционная экспертиза  </w:t>
            </w:r>
            <w:hyperlink r:id="rId30" w:history="1">
              <w:r w:rsidRPr="00F409D9">
                <w:rPr>
                  <w:rStyle w:val="a9"/>
                  <w:rFonts w:ascii="Times New Roman" w:hAnsi="Times New Roman" w:cs="Times New Roman"/>
                  <w:sz w:val="24"/>
                  <w:szCs w:val="24"/>
                </w:rPr>
                <w:t>http://regulation.gov.ru/projects/#</w:t>
              </w:r>
            </w:hyperlink>
            <w:r>
              <w:rPr>
                <w:rFonts w:ascii="Times New Roman" w:hAnsi="Times New Roman" w:cs="Times New Roman"/>
                <w:sz w:val="24"/>
                <w:szCs w:val="24"/>
              </w:rPr>
              <w:t xml:space="preserve"> </w:t>
            </w:r>
          </w:p>
        </w:tc>
      </w:tr>
      <w:tr w:rsidR="00C65BDB" w:rsidRPr="00494CC2" w:rsidTr="00F46281">
        <w:tc>
          <w:tcPr>
            <w:tcW w:w="534" w:type="dxa"/>
          </w:tcPr>
          <w:p w:rsidR="00C65BDB" w:rsidRPr="00494CC2" w:rsidRDefault="00C65BDB" w:rsidP="00790BC7">
            <w:pPr>
              <w:pStyle w:val="a8"/>
              <w:numPr>
                <w:ilvl w:val="0"/>
                <w:numId w:val="6"/>
              </w:numPr>
              <w:rPr>
                <w:rFonts w:ascii="Times New Roman" w:hAnsi="Times New Roman" w:cs="Times New Roman"/>
                <w:b/>
                <w:sz w:val="24"/>
                <w:szCs w:val="24"/>
              </w:rPr>
            </w:pPr>
          </w:p>
        </w:tc>
        <w:tc>
          <w:tcPr>
            <w:tcW w:w="1275" w:type="dxa"/>
          </w:tcPr>
          <w:p w:rsidR="00C65BDB" w:rsidRDefault="0019671B" w:rsidP="009735D8">
            <w:pPr>
              <w:jc w:val="center"/>
              <w:rPr>
                <w:rFonts w:ascii="Times New Roman" w:hAnsi="Times New Roman" w:cs="Times New Roman"/>
                <w:sz w:val="24"/>
                <w:szCs w:val="24"/>
              </w:rPr>
            </w:pPr>
            <w:r w:rsidRPr="0019671B">
              <w:rPr>
                <w:rFonts w:ascii="Times New Roman" w:hAnsi="Times New Roman" w:cs="Times New Roman"/>
                <w:sz w:val="24"/>
                <w:szCs w:val="24"/>
              </w:rPr>
              <w:t>143051-7</w:t>
            </w:r>
          </w:p>
        </w:tc>
        <w:tc>
          <w:tcPr>
            <w:tcW w:w="3715" w:type="dxa"/>
          </w:tcPr>
          <w:p w:rsidR="0019671B" w:rsidRPr="0019671B"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проект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A95C9D"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электронных средств платежа» и статью 7 Федерального закона «О внесении изменений в Федеральный закон «О применении контрольно-кассовой</w:t>
            </w:r>
            <w:r>
              <w:rPr>
                <w:rFonts w:ascii="Times New Roman" w:hAnsi="Times New Roman" w:cs="Times New Roman"/>
                <w:sz w:val="24"/>
                <w:szCs w:val="24"/>
              </w:rPr>
              <w:t xml:space="preserve"> </w:t>
            </w:r>
            <w:r w:rsidRPr="0019671B">
              <w:rPr>
                <w:rFonts w:ascii="Times New Roman" w:hAnsi="Times New Roman" w:cs="Times New Roman"/>
                <w:sz w:val="24"/>
                <w:szCs w:val="24"/>
              </w:rPr>
              <w:t>техники при осуществлении наличных денежных расчетов и (или) расчетов с использованием платежных карт» и отдельные законодательные</w:t>
            </w:r>
            <w:r>
              <w:rPr>
                <w:rFonts w:ascii="Times New Roman" w:hAnsi="Times New Roman" w:cs="Times New Roman"/>
                <w:sz w:val="24"/>
                <w:szCs w:val="24"/>
              </w:rPr>
              <w:t xml:space="preserve"> </w:t>
            </w:r>
            <w:r w:rsidRPr="0019671B">
              <w:rPr>
                <w:rFonts w:ascii="Times New Roman" w:hAnsi="Times New Roman" w:cs="Times New Roman"/>
                <w:sz w:val="24"/>
                <w:szCs w:val="24"/>
              </w:rPr>
              <w:t>акты Российской Федерации»</w:t>
            </w:r>
          </w:p>
        </w:tc>
        <w:tc>
          <w:tcPr>
            <w:tcW w:w="6633" w:type="dxa"/>
          </w:tcPr>
          <w:p w:rsidR="00C65BDB" w:rsidRPr="00A95C9D" w:rsidRDefault="00C65BDB" w:rsidP="00C65BDB">
            <w:pPr>
              <w:jc w:val="both"/>
              <w:rPr>
                <w:rFonts w:ascii="Times New Roman" w:hAnsi="Times New Roman" w:cs="Times New Roman"/>
                <w:sz w:val="24"/>
                <w:szCs w:val="24"/>
              </w:rPr>
            </w:pPr>
            <w:r w:rsidRPr="00C65BDB">
              <w:rPr>
                <w:rFonts w:ascii="Times New Roman" w:hAnsi="Times New Roman" w:cs="Times New Roman"/>
                <w:sz w:val="24"/>
                <w:szCs w:val="24"/>
              </w:rPr>
              <w:t>Законопроект предлагает освободить плательщиков патента и плательщиков ЕНВД от обязанности применения ККТ.</w:t>
            </w:r>
          </w:p>
        </w:tc>
        <w:tc>
          <w:tcPr>
            <w:tcW w:w="3457" w:type="dxa"/>
          </w:tcPr>
          <w:p w:rsidR="00C65BDB" w:rsidRDefault="0019671B" w:rsidP="003B0A17">
            <w:pPr>
              <w:jc w:val="both"/>
              <w:rPr>
                <w:rFonts w:ascii="Times New Roman" w:hAnsi="Times New Roman" w:cs="Times New Roman"/>
                <w:sz w:val="24"/>
                <w:szCs w:val="24"/>
              </w:rPr>
            </w:pPr>
            <w:r w:rsidRPr="0019671B">
              <w:rPr>
                <w:rFonts w:ascii="Times New Roman" w:hAnsi="Times New Roman" w:cs="Times New Roman"/>
                <w:sz w:val="24"/>
                <w:szCs w:val="24"/>
              </w:rPr>
              <w:t>Законодательное Собрание Челябинской области</w:t>
            </w:r>
          </w:p>
          <w:p w:rsidR="0019671B" w:rsidRDefault="0019671B" w:rsidP="003B0A17">
            <w:pPr>
              <w:jc w:val="both"/>
              <w:rPr>
                <w:rFonts w:ascii="Times New Roman" w:hAnsi="Times New Roman" w:cs="Times New Roman"/>
                <w:sz w:val="24"/>
                <w:szCs w:val="24"/>
              </w:rPr>
            </w:pPr>
          </w:p>
          <w:p w:rsidR="0019671B" w:rsidRDefault="0019671B" w:rsidP="003B0A17">
            <w:pPr>
              <w:jc w:val="both"/>
              <w:rPr>
                <w:rFonts w:ascii="Times New Roman" w:hAnsi="Times New Roman" w:cs="Times New Roman"/>
                <w:sz w:val="24"/>
                <w:szCs w:val="24"/>
              </w:rPr>
            </w:pPr>
            <w:r w:rsidRPr="0019671B">
              <w:rPr>
                <w:rFonts w:ascii="Times New Roman" w:hAnsi="Times New Roman" w:cs="Times New Roman"/>
                <w:sz w:val="24"/>
                <w:szCs w:val="24"/>
              </w:rPr>
              <w:t>07.04.2017</w:t>
            </w:r>
            <w:r>
              <w:rPr>
                <w:rFonts w:ascii="Times New Roman" w:hAnsi="Times New Roman" w:cs="Times New Roman"/>
                <w:sz w:val="24"/>
                <w:szCs w:val="24"/>
              </w:rPr>
              <w:t xml:space="preserve"> </w:t>
            </w:r>
            <w:r w:rsidRPr="0019671B">
              <w:rPr>
                <w:rFonts w:ascii="Times New Roman" w:hAnsi="Times New Roman" w:cs="Times New Roman"/>
                <w:sz w:val="24"/>
                <w:szCs w:val="24"/>
              </w:rPr>
              <w:t>направлен в Комитет Государственной Думы по бюджету и налогам</w:t>
            </w:r>
          </w:p>
        </w:tc>
      </w:tr>
      <w:tr w:rsidR="004102B1" w:rsidRPr="00494CC2" w:rsidTr="00F46281">
        <w:tc>
          <w:tcPr>
            <w:tcW w:w="534" w:type="dxa"/>
          </w:tcPr>
          <w:p w:rsidR="004102B1" w:rsidRPr="00494CC2" w:rsidRDefault="004102B1" w:rsidP="00790BC7">
            <w:pPr>
              <w:pStyle w:val="a8"/>
              <w:numPr>
                <w:ilvl w:val="0"/>
                <w:numId w:val="6"/>
              </w:numPr>
              <w:rPr>
                <w:rFonts w:ascii="Times New Roman" w:hAnsi="Times New Roman" w:cs="Times New Roman"/>
                <w:b/>
                <w:sz w:val="24"/>
                <w:szCs w:val="24"/>
              </w:rPr>
            </w:pPr>
          </w:p>
        </w:tc>
        <w:tc>
          <w:tcPr>
            <w:tcW w:w="1275" w:type="dxa"/>
          </w:tcPr>
          <w:p w:rsidR="004102B1" w:rsidRPr="0019671B" w:rsidRDefault="004102B1"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102B1" w:rsidRPr="004102B1"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проект федерального закона «О внесении изменений</w:t>
            </w:r>
          </w:p>
          <w:p w:rsidR="004102B1" w:rsidRPr="0019671B"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 xml:space="preserve"> в Налоговый кодекс Российской Федерации»</w:t>
            </w:r>
          </w:p>
        </w:tc>
        <w:tc>
          <w:tcPr>
            <w:tcW w:w="6633" w:type="dxa"/>
          </w:tcPr>
          <w:p w:rsidR="004102B1"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Проект разработан в целях совершенствования порядка исчисления размера страховых взносов в  государственные внебюджетные фонды Российской Федерации для самозанятой категории плательщиков</w:t>
            </w:r>
            <w:r>
              <w:rPr>
                <w:rFonts w:ascii="Times New Roman" w:hAnsi="Times New Roman" w:cs="Times New Roman"/>
                <w:sz w:val="24"/>
                <w:szCs w:val="24"/>
              </w:rPr>
              <w:t xml:space="preserve">. </w:t>
            </w:r>
          </w:p>
          <w:p w:rsidR="004102B1" w:rsidRPr="00C65BDB"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 xml:space="preserve">Изменения, предусмотренные законопроектом, направлены на исключение привязки расчета к величине МРОТ и замены ее на фиксированную величину  облагаемой базы  в  размере ежемесячного дохода, равном величине МРОТ, </w:t>
            </w:r>
            <w:r w:rsidRPr="004102B1">
              <w:rPr>
                <w:rFonts w:ascii="Times New Roman" w:hAnsi="Times New Roman" w:cs="Times New Roman"/>
                <w:sz w:val="24"/>
                <w:szCs w:val="24"/>
              </w:rPr>
              <w:lastRenderedPageBreak/>
              <w:t>установленной на  2017  год</w:t>
            </w:r>
          </w:p>
        </w:tc>
        <w:tc>
          <w:tcPr>
            <w:tcW w:w="3457" w:type="dxa"/>
          </w:tcPr>
          <w:p w:rsidR="004102B1" w:rsidRDefault="004102B1" w:rsidP="003B0A17">
            <w:pPr>
              <w:jc w:val="both"/>
              <w:rPr>
                <w:rFonts w:ascii="Times New Roman" w:hAnsi="Times New Roman" w:cs="Times New Roman"/>
                <w:sz w:val="24"/>
                <w:szCs w:val="24"/>
              </w:rPr>
            </w:pPr>
            <w:r w:rsidRPr="004102B1">
              <w:rPr>
                <w:rFonts w:ascii="Times New Roman" w:hAnsi="Times New Roman" w:cs="Times New Roman"/>
                <w:sz w:val="24"/>
                <w:szCs w:val="24"/>
              </w:rPr>
              <w:lastRenderedPageBreak/>
              <w:t>Минэкономразвития России</w:t>
            </w:r>
          </w:p>
          <w:p w:rsidR="004102B1" w:rsidRDefault="004102B1" w:rsidP="003B0A17">
            <w:pPr>
              <w:jc w:val="both"/>
              <w:rPr>
                <w:rFonts w:ascii="Times New Roman" w:hAnsi="Times New Roman" w:cs="Times New Roman"/>
                <w:sz w:val="24"/>
                <w:szCs w:val="24"/>
              </w:rPr>
            </w:pPr>
            <w:r>
              <w:rPr>
                <w:rFonts w:ascii="Times New Roman" w:hAnsi="Times New Roman" w:cs="Times New Roman"/>
                <w:sz w:val="24"/>
                <w:szCs w:val="24"/>
              </w:rPr>
              <w:t xml:space="preserve">С 5 по 11 апреля 2017 проводится антикоррупционная экспертиза по адресу </w:t>
            </w:r>
          </w:p>
          <w:p w:rsidR="004102B1" w:rsidRPr="0019671B" w:rsidRDefault="004102B1" w:rsidP="003B0A17">
            <w:pPr>
              <w:jc w:val="both"/>
              <w:rPr>
                <w:rFonts w:ascii="Times New Roman" w:hAnsi="Times New Roman" w:cs="Times New Roman"/>
                <w:sz w:val="24"/>
                <w:szCs w:val="24"/>
              </w:rPr>
            </w:pPr>
            <w:hyperlink r:id="rId31" w:history="1">
              <w:r w:rsidRPr="00BC28C0">
                <w:rPr>
                  <w:rStyle w:val="a9"/>
                  <w:rFonts w:ascii="Times New Roman" w:hAnsi="Times New Roman" w:cs="Times New Roman"/>
                  <w:sz w:val="24"/>
                  <w:szCs w:val="24"/>
                </w:rPr>
                <w:t>http://regulation.gov.ru/projects/#</w:t>
              </w:r>
            </w:hyperlink>
            <w:r>
              <w:rPr>
                <w:rFonts w:ascii="Times New Roman" w:hAnsi="Times New Roman" w:cs="Times New Roman"/>
                <w:sz w:val="24"/>
                <w:szCs w:val="24"/>
              </w:rPr>
              <w:t xml:space="preserve">  </w:t>
            </w:r>
          </w:p>
        </w:tc>
      </w:tr>
      <w:tr w:rsidR="0019671B" w:rsidRPr="00494CC2" w:rsidTr="00F46281">
        <w:tc>
          <w:tcPr>
            <w:tcW w:w="534" w:type="dxa"/>
          </w:tcPr>
          <w:p w:rsidR="0019671B" w:rsidRPr="00494CC2" w:rsidRDefault="0019671B" w:rsidP="00790BC7">
            <w:pPr>
              <w:pStyle w:val="a8"/>
              <w:numPr>
                <w:ilvl w:val="0"/>
                <w:numId w:val="6"/>
              </w:numPr>
              <w:rPr>
                <w:rFonts w:ascii="Times New Roman" w:hAnsi="Times New Roman" w:cs="Times New Roman"/>
                <w:b/>
                <w:sz w:val="24"/>
                <w:szCs w:val="24"/>
              </w:rPr>
            </w:pPr>
          </w:p>
        </w:tc>
        <w:tc>
          <w:tcPr>
            <w:tcW w:w="1275" w:type="dxa"/>
          </w:tcPr>
          <w:p w:rsidR="0019671B" w:rsidRPr="0019671B" w:rsidRDefault="0019671B" w:rsidP="009735D8">
            <w:pPr>
              <w:jc w:val="center"/>
              <w:rPr>
                <w:rFonts w:ascii="Times New Roman" w:hAnsi="Times New Roman" w:cs="Times New Roman"/>
                <w:sz w:val="24"/>
                <w:szCs w:val="24"/>
              </w:rPr>
            </w:pPr>
          </w:p>
        </w:tc>
        <w:tc>
          <w:tcPr>
            <w:tcW w:w="3715" w:type="dxa"/>
          </w:tcPr>
          <w:p w:rsidR="0019671B" w:rsidRPr="0019671B" w:rsidRDefault="0019671B" w:rsidP="0019671B">
            <w:pPr>
              <w:jc w:val="both"/>
              <w:rPr>
                <w:rFonts w:ascii="Times New Roman" w:hAnsi="Times New Roman" w:cs="Times New Roman"/>
                <w:sz w:val="24"/>
                <w:szCs w:val="24"/>
              </w:rPr>
            </w:pPr>
          </w:p>
        </w:tc>
        <w:tc>
          <w:tcPr>
            <w:tcW w:w="6633" w:type="dxa"/>
          </w:tcPr>
          <w:p w:rsidR="0019671B" w:rsidRPr="00C65BDB" w:rsidRDefault="0019671B" w:rsidP="00C65BDB">
            <w:pPr>
              <w:jc w:val="both"/>
              <w:rPr>
                <w:rFonts w:ascii="Times New Roman" w:hAnsi="Times New Roman" w:cs="Times New Roman"/>
                <w:sz w:val="24"/>
                <w:szCs w:val="24"/>
              </w:rPr>
            </w:pPr>
          </w:p>
        </w:tc>
        <w:tc>
          <w:tcPr>
            <w:tcW w:w="3457" w:type="dxa"/>
          </w:tcPr>
          <w:p w:rsidR="0019671B" w:rsidRPr="0019671B" w:rsidRDefault="0019671B" w:rsidP="003B0A17">
            <w:pPr>
              <w:jc w:val="both"/>
              <w:rPr>
                <w:rFonts w:ascii="Times New Roman" w:hAnsi="Times New Roman" w:cs="Times New Roman"/>
                <w:sz w:val="24"/>
                <w:szCs w:val="24"/>
              </w:rPr>
            </w:pP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t>________________________________________________</w:t>
      </w:r>
    </w:p>
    <w:sectPr w:rsidR="008526CD" w:rsidRPr="00494CC2" w:rsidSect="006C37F2">
      <w:headerReference w:type="default" r:id="rId32"/>
      <w:footerReference w:type="default" r:id="rId33"/>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8B2" w:rsidRDefault="00D308B2" w:rsidP="00186639">
      <w:pPr>
        <w:spacing w:after="0" w:line="240" w:lineRule="auto"/>
      </w:pPr>
      <w:r>
        <w:separator/>
      </w:r>
    </w:p>
  </w:endnote>
  <w:endnote w:type="continuationSeparator" w:id="1">
    <w:p w:rsidR="00D308B2" w:rsidRDefault="00D308B2"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4B20BF" w:rsidRPr="00F95DF7" w:rsidRDefault="004B20BF">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4102B1">
          <w:rPr>
            <w:rFonts w:ascii="Times New Roman" w:hAnsi="Times New Roman" w:cs="Times New Roman"/>
            <w:noProof/>
            <w:sz w:val="28"/>
            <w:szCs w:val="28"/>
          </w:rPr>
          <w:t>32</w:t>
        </w:r>
        <w:r w:rsidRPr="00F95DF7">
          <w:rPr>
            <w:rFonts w:ascii="Times New Roman" w:hAnsi="Times New Roman" w:cs="Times New Roman"/>
            <w:sz w:val="28"/>
            <w:szCs w:val="28"/>
          </w:rPr>
          <w:fldChar w:fldCharType="end"/>
        </w:r>
      </w:p>
    </w:sdtContent>
  </w:sdt>
  <w:p w:rsidR="004B20BF" w:rsidRDefault="004B20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8B2" w:rsidRDefault="00D308B2" w:rsidP="00186639">
      <w:pPr>
        <w:spacing w:after="0" w:line="240" w:lineRule="auto"/>
      </w:pPr>
      <w:r>
        <w:separator/>
      </w:r>
    </w:p>
  </w:footnote>
  <w:footnote w:type="continuationSeparator" w:id="1">
    <w:p w:rsidR="00D308B2" w:rsidRDefault="00D308B2"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4B20BF" w:rsidRPr="00186639" w:rsidTr="00285458">
      <w:tc>
        <w:tcPr>
          <w:tcW w:w="522" w:type="dxa"/>
        </w:tcPr>
        <w:p w:rsidR="004B20BF" w:rsidRPr="00186639" w:rsidRDefault="004B20BF" w:rsidP="00184B83">
          <w:pPr>
            <w:jc w:val="center"/>
            <w:rPr>
              <w:rFonts w:ascii="Times New Roman" w:hAnsi="Times New Roman" w:cs="Times New Roman"/>
              <w:b/>
              <w:sz w:val="24"/>
              <w:szCs w:val="24"/>
            </w:rPr>
          </w:pPr>
        </w:p>
      </w:tc>
      <w:tc>
        <w:tcPr>
          <w:tcW w:w="1262" w:type="dxa"/>
        </w:tcPr>
        <w:p w:rsidR="004B20BF" w:rsidRPr="00186639" w:rsidRDefault="004B20BF"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4B20BF" w:rsidRPr="00186639" w:rsidRDefault="004B20BF"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4B20BF" w:rsidRPr="00186639" w:rsidRDefault="004B20BF"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4B20BF" w:rsidRPr="00186639" w:rsidRDefault="004B20BF"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4B20BF" w:rsidRDefault="004B20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11618"/>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3E0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4969"/>
    <w:rsid w:val="006756D2"/>
    <w:rsid w:val="00675CDB"/>
    <w:rsid w:val="006761A7"/>
    <w:rsid w:val="0067626C"/>
    <w:rsid w:val="00676764"/>
    <w:rsid w:val="006770D2"/>
    <w:rsid w:val="00686D40"/>
    <w:rsid w:val="00690F5A"/>
    <w:rsid w:val="0069145F"/>
    <w:rsid w:val="006922E2"/>
    <w:rsid w:val="006933B3"/>
    <w:rsid w:val="00694627"/>
    <w:rsid w:val="006948A4"/>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00"/>
    <w:rsid w:val="00FF1864"/>
    <w:rsid w:val="00FF198B"/>
    <w:rsid w:val="00FF2DC1"/>
    <w:rsid w:val="00FF441A"/>
    <w:rsid w:val="00FF5225"/>
    <w:rsid w:val="00FF690D"/>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95C9D"/>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938485394">
          <w:marLeft w:val="0"/>
          <w:marRight w:val="0"/>
          <w:marTop w:val="0"/>
          <w:marBottom w:val="0"/>
          <w:divBdr>
            <w:top w:val="none" w:sz="0" w:space="0" w:color="auto"/>
            <w:left w:val="none" w:sz="0" w:space="0" w:color="auto"/>
            <w:bottom w:val="none" w:sz="0" w:space="0" w:color="auto"/>
            <w:right w:val="none" w:sz="0" w:space="0" w:color="auto"/>
          </w:divBdr>
        </w:div>
        <w:div w:id="896209782">
          <w:marLeft w:val="2250"/>
          <w:marRight w:val="225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2042827616">
          <w:marLeft w:val="0"/>
          <w:marRight w:val="0"/>
          <w:marTop w:val="0"/>
          <w:marBottom w:val="0"/>
          <w:divBdr>
            <w:top w:val="none" w:sz="0" w:space="0" w:color="auto"/>
            <w:left w:val="none" w:sz="0" w:space="0" w:color="auto"/>
            <w:bottom w:val="none" w:sz="0" w:space="0" w:color="auto"/>
            <w:right w:val="none" w:sz="0" w:space="0" w:color="auto"/>
          </w:divBdr>
        </w:div>
        <w:div w:id="1368676978">
          <w:marLeft w:val="2250"/>
          <w:marRight w:val="2250"/>
          <w:marTop w:val="0"/>
          <w:marBottom w:val="0"/>
          <w:divBdr>
            <w:top w:val="none" w:sz="0" w:space="0" w:color="auto"/>
            <w:left w:val="none" w:sz="0" w:space="0" w:color="auto"/>
            <w:bottom w:val="none" w:sz="0" w:space="0" w:color="auto"/>
            <w:right w:val="none" w:sz="0" w:space="0" w:color="auto"/>
          </w:divBdr>
        </w:div>
      </w:divsChild>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478569100">
          <w:marLeft w:val="0"/>
          <w:marRight w:val="0"/>
          <w:marTop w:val="0"/>
          <w:marBottom w:val="0"/>
          <w:divBdr>
            <w:top w:val="none" w:sz="0" w:space="0" w:color="auto"/>
            <w:left w:val="none" w:sz="0" w:space="0" w:color="auto"/>
            <w:bottom w:val="none" w:sz="0" w:space="0" w:color="auto"/>
            <w:right w:val="none" w:sz="0" w:space="0" w:color="auto"/>
          </w:divBdr>
        </w:div>
        <w:div w:id="159347386">
          <w:marLeft w:val="2250"/>
          <w:marRight w:val="2250"/>
          <w:marTop w:val="0"/>
          <w:marBottom w:val="0"/>
          <w:divBdr>
            <w:top w:val="none" w:sz="0" w:space="0" w:color="auto"/>
            <w:left w:val="none" w:sz="0" w:space="0" w:color="auto"/>
            <w:bottom w:val="none" w:sz="0" w:space="0" w:color="auto"/>
            <w:right w:val="none" w:sz="0" w:space="0" w:color="auto"/>
          </w:divBdr>
        </w:div>
      </w:divsChild>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AdvancedSearch" TargetMode="External"/><Relationship Id="rId25" Type="http://schemas.openxmlformats.org/officeDocument/2006/relationships/hyperlink" Target="http://regulation.gov.ru/projects/List/AdvancedSearc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 TargetMode="External"/><Relationship Id="rId29" Type="http://schemas.openxmlformats.org/officeDocument/2006/relationships/hyperlink" Target="http://regulation.gov.ru/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List/AdvancedSearc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gulation.gov.ru/projects/list"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 TargetMode="Externa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hyperlink" Target="http://regulation.gov.ru/projects/#" TargetMode="Externa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hyperlink" Target="http://regulation.gov.ru/project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9863</Words>
  <Characters>56221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2017-04-07T08:12:00Z</dcterms:created>
  <dcterms:modified xsi:type="dcterms:W3CDTF">2017-04-07T08:12:00Z</dcterms:modified>
</cp:coreProperties>
</file>