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39" w:rsidRPr="00494CC2" w:rsidRDefault="00186639" w:rsidP="00F4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C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84B83" w:rsidRPr="00494CC2" w:rsidRDefault="00186639" w:rsidP="00F4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C2">
        <w:rPr>
          <w:rFonts w:ascii="Times New Roman" w:hAnsi="Times New Roman" w:cs="Times New Roman"/>
          <w:b/>
          <w:sz w:val="24"/>
          <w:szCs w:val="24"/>
        </w:rPr>
        <w:t>о ходе рассмотрения проектов нормативных правовых актов</w:t>
      </w:r>
      <w:r w:rsidR="00187486" w:rsidRPr="00494CC2">
        <w:rPr>
          <w:rFonts w:ascii="Times New Roman" w:hAnsi="Times New Roman" w:cs="Times New Roman"/>
          <w:b/>
          <w:sz w:val="24"/>
          <w:szCs w:val="24"/>
        </w:rPr>
        <w:t xml:space="preserve">, регулирующие вопросы, входящие в полномочия Министерства </w:t>
      </w:r>
      <w:r w:rsidR="00B83677">
        <w:rPr>
          <w:rFonts w:ascii="Times New Roman" w:hAnsi="Times New Roman" w:cs="Times New Roman"/>
          <w:b/>
          <w:sz w:val="24"/>
          <w:szCs w:val="24"/>
        </w:rPr>
        <w:t xml:space="preserve">инвестиционного развития и </w:t>
      </w:r>
      <w:r w:rsidR="00187486" w:rsidRPr="00494CC2">
        <w:rPr>
          <w:rFonts w:ascii="Times New Roman" w:hAnsi="Times New Roman" w:cs="Times New Roman"/>
          <w:b/>
          <w:sz w:val="24"/>
          <w:szCs w:val="24"/>
        </w:rPr>
        <w:t>по</w:t>
      </w:r>
      <w:r w:rsidR="00354789" w:rsidRPr="00494CC2">
        <w:rPr>
          <w:rFonts w:ascii="Times New Roman" w:hAnsi="Times New Roman" w:cs="Times New Roman"/>
          <w:b/>
          <w:sz w:val="24"/>
          <w:szCs w:val="24"/>
        </w:rPr>
        <w:t xml:space="preserve"> делам предпринимательства </w:t>
      </w:r>
      <w:r w:rsidR="00187486" w:rsidRPr="00494CC2">
        <w:rPr>
          <w:rFonts w:ascii="Times New Roman" w:hAnsi="Times New Roman" w:cs="Times New Roman"/>
          <w:b/>
          <w:sz w:val="24"/>
          <w:szCs w:val="24"/>
        </w:rPr>
        <w:t>РС (Я)</w:t>
      </w:r>
    </w:p>
    <w:p w:rsidR="00186639" w:rsidRDefault="00186639" w:rsidP="00AF5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677" w:rsidRPr="00B83677" w:rsidRDefault="00B83677" w:rsidP="00B83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77">
        <w:rPr>
          <w:rFonts w:ascii="Times New Roman" w:hAnsi="Times New Roman" w:cs="Times New Roman"/>
          <w:b/>
          <w:sz w:val="24"/>
          <w:szCs w:val="24"/>
        </w:rPr>
        <w:t>Проекты федеральных актов</w:t>
      </w:r>
    </w:p>
    <w:p w:rsidR="00B83677" w:rsidRDefault="00B83677" w:rsidP="00AF5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677" w:rsidRPr="00494CC2" w:rsidRDefault="00B83677" w:rsidP="00AF5C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614" w:type="dxa"/>
        <w:tblLayout w:type="fixed"/>
        <w:tblLook w:val="04A0"/>
      </w:tblPr>
      <w:tblGrid>
        <w:gridCol w:w="534"/>
        <w:gridCol w:w="1275"/>
        <w:gridCol w:w="3715"/>
        <w:gridCol w:w="6633"/>
        <w:gridCol w:w="3457"/>
      </w:tblGrid>
      <w:tr w:rsidR="00494CC2" w:rsidRPr="00494CC2" w:rsidTr="00F46281">
        <w:tc>
          <w:tcPr>
            <w:tcW w:w="534" w:type="dxa"/>
          </w:tcPr>
          <w:p w:rsidR="00DE25D6" w:rsidRPr="00494CC2" w:rsidRDefault="00DE25D6" w:rsidP="00CA1EF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25D6" w:rsidRPr="00494CC2" w:rsidRDefault="00DE25D6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816857-6</w:t>
            </w:r>
          </w:p>
        </w:tc>
        <w:tc>
          <w:tcPr>
            <w:tcW w:w="3715" w:type="dxa"/>
          </w:tcPr>
          <w:p w:rsidR="00DE25D6" w:rsidRPr="00494CC2" w:rsidRDefault="00DE25D6" w:rsidP="00DC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DC60B7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статью 4.1.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6633" w:type="dxa"/>
          </w:tcPr>
          <w:p w:rsidR="00DE25D6" w:rsidRPr="00494CC2" w:rsidRDefault="00DE25D6" w:rsidP="00EA4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Законопроект направлен на совершенствование регулирования закупочной деятельности отдельных видов юридических лиц и исключение положений, вводящих избыточные обязанности для заказчиков, не привлекающих бюджетные средства, по размещению в реестре договоров, в том числе отчетной информации и документов по заключению и исполнению договоров. Указанные заказчики размещают в установленном порядке положения о закупке, планы закупки, информацию о закупке и сведения о заключенных договорах в единой информационной системе, обеспечивая тем самым</w:t>
            </w:r>
            <w:r w:rsidR="00EA4BCE" w:rsidRPr="00494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 полно</w:t>
            </w:r>
            <w:r w:rsidR="00EA4BCE" w:rsidRPr="00494C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r w:rsidR="00EA4BCE" w:rsidRPr="00494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прозрачность их закупок, и дублирование информации о закупках и сведений о заключенных по результатам закупок договоров в различных разделах единой информационной системы, связанное с дополнительными расходами, является излишним.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№ 223-ФЗ «О закупках товаров, работ, услуг отдельными видами юридических лиц». Подготовленный законопроект предусматривает распространение требования статьи 4.1. Федерального закона от 18 июля 2011 года № 223-ФЗ «О закупках товаров, работ, услуг отдельными видами юридических лиц» на заказчиков - получателей бюджетных средств для целей финансирования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 при осуществлении ими закупок, подпадающих под регламентацию Федерального закона от 18 июля 2011 года № 223-Ф3 «О закупках товаров, работ, услуг отдельными видами юридических лиц».</w:t>
            </w:r>
          </w:p>
        </w:tc>
        <w:tc>
          <w:tcPr>
            <w:tcW w:w="3457" w:type="dxa"/>
          </w:tcPr>
          <w:p w:rsidR="00DE25D6" w:rsidRPr="00494CC2" w:rsidRDefault="00DE25D6" w:rsidP="00DE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Разработчики: Депутаты 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>Госдумы 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Афонский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Завальный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Поцяпун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Роднина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арданшин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Водолацкий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Гаджиев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,Ишмухаметов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Шайденко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Кожевникова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Лебедев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,Валуев</w:t>
            </w:r>
            <w:r w:rsidR="005951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E25D6" w:rsidRPr="00494CC2" w:rsidRDefault="00DE25D6" w:rsidP="00DE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D6" w:rsidRPr="00494CC2" w:rsidRDefault="00DF62EE" w:rsidP="007E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E25D6" w:rsidRPr="00494CC2">
              <w:rPr>
                <w:rFonts w:ascii="Times New Roman" w:hAnsi="Times New Roman" w:cs="Times New Roman"/>
                <w:sz w:val="24"/>
                <w:szCs w:val="24"/>
              </w:rPr>
              <w:t>тября 201</w:t>
            </w:r>
            <w:r w:rsidR="007E4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5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53A7B" w:rsidRPr="0049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5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было принято решение </w:t>
            </w:r>
            <w:r w:rsidR="00715799" w:rsidRPr="00494CC2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ответственный комитет</w:t>
            </w:r>
            <w:r w:rsidR="008B43E2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Госдумы РФ (</w:t>
            </w:r>
            <w:r w:rsidR="008B43E2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экономической политике, промышленности, инновационному развитию и предпринимательству (ответственный), Комитет по экономической политике, инновационному развитию и предпринимательству (профильный))</w:t>
            </w:r>
          </w:p>
        </w:tc>
      </w:tr>
      <w:tr w:rsidR="00494CC2" w:rsidRPr="00494CC2" w:rsidTr="00F46281">
        <w:tc>
          <w:tcPr>
            <w:tcW w:w="534" w:type="dxa"/>
          </w:tcPr>
          <w:p w:rsidR="00B45933" w:rsidRPr="00494CC2" w:rsidRDefault="00B45933" w:rsidP="00CA1EF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5933" w:rsidRPr="00494CC2" w:rsidRDefault="00B45933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722340-6</w:t>
            </w:r>
          </w:p>
        </w:tc>
        <w:tc>
          <w:tcPr>
            <w:tcW w:w="3715" w:type="dxa"/>
          </w:tcPr>
          <w:p w:rsidR="00B45933" w:rsidRPr="00494CC2" w:rsidRDefault="00FF1864" w:rsidP="00CA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B45933" w:rsidRPr="00494CC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статью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33" w:type="dxa"/>
          </w:tcPr>
          <w:p w:rsidR="00B45933" w:rsidRPr="00494CC2" w:rsidRDefault="00B45933" w:rsidP="00CA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Законопроект предлагает увеличить периодичность проведения плановых проверок юридических лиц и индивидуальных предпринимателей с трех до шести лет.</w:t>
            </w:r>
          </w:p>
          <w:p w:rsidR="00B45933" w:rsidRPr="00494CC2" w:rsidRDefault="00B45933" w:rsidP="00CA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О проведении плановой проверки хозяйствующий субъект уведомляется органом контроля (надзора) не позднее, чем за три рабочих дня до начала ее проведения. При этом используется преимущественно документарная форма проведения плановой проверки.</w:t>
            </w:r>
          </w:p>
        </w:tc>
        <w:tc>
          <w:tcPr>
            <w:tcW w:w="3457" w:type="dxa"/>
          </w:tcPr>
          <w:p w:rsidR="00173ECD" w:rsidRPr="00494CC2" w:rsidRDefault="00A87964" w:rsidP="00CA1E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Разработчики – депутаты </w:t>
            </w:r>
            <w:r w:rsidR="002005A1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C259C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осдумы РФ</w:t>
            </w:r>
            <w:r w:rsidR="002005A1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Доронин</w:t>
            </w:r>
            <w:r w:rsidR="00C259C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С.А.</w:t>
            </w:r>
            <w:r w:rsidR="002005A1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Самиев</w:t>
            </w:r>
            <w:r w:rsidR="00C259C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И.Р.</w:t>
            </w:r>
            <w:r w:rsidR="002005A1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Сердюк М</w:t>
            </w:r>
            <w:r w:rsidR="00C259C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.И.</w:t>
            </w:r>
          </w:p>
          <w:p w:rsidR="00C259CC" w:rsidRPr="00494CC2" w:rsidRDefault="00C259CC" w:rsidP="00CA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33" w:rsidRPr="00494CC2" w:rsidRDefault="00715799" w:rsidP="00A31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 октября 201</w:t>
            </w:r>
            <w:r w:rsidR="00A31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принято решение назначить ответственный комитет</w:t>
            </w:r>
            <w:r w:rsidR="00545630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Госдумы РФ (Комитет по экономической политике, инновационному развитию и предпринимательству)</w:t>
            </w:r>
          </w:p>
        </w:tc>
      </w:tr>
      <w:tr w:rsidR="00494CC2" w:rsidRPr="00494CC2" w:rsidTr="00F46281">
        <w:tc>
          <w:tcPr>
            <w:tcW w:w="534" w:type="dxa"/>
          </w:tcPr>
          <w:p w:rsidR="002B3351" w:rsidRPr="00494CC2" w:rsidRDefault="002B3351" w:rsidP="007F023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51" w:rsidRPr="00494CC2" w:rsidRDefault="002B3351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832695-6</w:t>
            </w:r>
          </w:p>
        </w:tc>
        <w:tc>
          <w:tcPr>
            <w:tcW w:w="3715" w:type="dxa"/>
          </w:tcPr>
          <w:p w:rsidR="002B3351" w:rsidRPr="00494CC2" w:rsidRDefault="00FF1864" w:rsidP="002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="009D20AB" w:rsidRPr="00494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351" w:rsidRPr="00494C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3 Налогового кодекса Российской Федерации</w:t>
            </w:r>
            <w:r w:rsidR="009D20AB" w:rsidRPr="004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2B3351" w:rsidRPr="00494CC2" w:rsidRDefault="002B3351" w:rsidP="00DA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предполагает внести в статью 3 Налогового кодекса </w:t>
            </w:r>
            <w:r w:rsidR="00DA2B26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начала законодательства о налогах и сборах) норму, предполагающую, что в случае вступления в силу новых федеральных законов, приводящие к изменению налоговых ставок по федеральным налогам (за исключением акцизов и налога на добавленную стоимость на товары, производимые на территории </w:t>
            </w:r>
            <w:r w:rsidR="00DA2B26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), либо внесения в действующие федеральные законы и иные нормативныеправовыеакты</w:t>
            </w:r>
            <w:r w:rsidR="00DA2B26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и дополнения,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режимом, действовавшими на дату принятия таких федеральных законов и нормативных правовых актов, т.е. приводящих к ухудшению финансового положения налогоплательщика, то такие новые федеральные законы и иные нормативные правовые акты </w:t>
            </w:r>
            <w:r w:rsidR="00DA2B26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силу по истечению семи лет, со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их официального опубликования.</w:t>
            </w:r>
          </w:p>
        </w:tc>
        <w:tc>
          <w:tcPr>
            <w:tcW w:w="3457" w:type="dxa"/>
          </w:tcPr>
          <w:p w:rsidR="00C02730" w:rsidRPr="00494CC2" w:rsidRDefault="005846C8" w:rsidP="002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Разработчики проекта </w:t>
            </w:r>
            <w:r w:rsidR="00C02730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депутат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C02730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осдумы РФ</w:t>
            </w:r>
            <w:r w:rsidR="00C02730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Романов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</w:t>
            </w:r>
            <w:r w:rsidR="00C02730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Федоров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Е.А.</w:t>
            </w:r>
            <w:r w:rsidR="00C02730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Хайруллин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П.Н</w:t>
            </w:r>
            <w:r w:rsidR="00C02730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46C8" w:rsidRPr="00494CC2" w:rsidRDefault="005846C8" w:rsidP="002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A5" w:rsidRPr="00494CC2" w:rsidRDefault="00342F88" w:rsidP="0074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Стадия: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Рассмотрение проекта в первом чтении (рассмотрение законопроекта Государственной Думой)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14 декабря 2016 года было принято решение перенести рассмотрение законопроекта на другое пленарное заседание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Документ: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Протокол пленарного заседания ГД прот.28</w:t>
            </w:r>
          </w:p>
        </w:tc>
      </w:tr>
      <w:tr w:rsidR="00494CC2" w:rsidRPr="00494CC2" w:rsidTr="00F46281">
        <w:tc>
          <w:tcPr>
            <w:tcW w:w="534" w:type="dxa"/>
          </w:tcPr>
          <w:p w:rsidR="00AE45E3" w:rsidRPr="00494CC2" w:rsidRDefault="00AE45E3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5E3" w:rsidRPr="00494CC2" w:rsidRDefault="00AE45E3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940388-6</w:t>
            </w:r>
          </w:p>
        </w:tc>
        <w:tc>
          <w:tcPr>
            <w:tcW w:w="3715" w:type="dxa"/>
          </w:tcPr>
          <w:p w:rsidR="00AE45E3" w:rsidRPr="00494CC2" w:rsidRDefault="00FF1864" w:rsidP="00AE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AE45E3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изменения в статью 14 Федерального закона «Об основах туристской деятельности в Российской Федерации»</w:t>
            </w:r>
          </w:p>
        </w:tc>
        <w:tc>
          <w:tcPr>
            <w:tcW w:w="6633" w:type="dxa"/>
          </w:tcPr>
          <w:p w:rsidR="00AE45E3" w:rsidRPr="00494CC2" w:rsidRDefault="00AE45E3" w:rsidP="00AE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законодательной основы для повышения безопасности российских туристов за рубежом законопроект предлагает установить норму,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стран.</w:t>
            </w:r>
          </w:p>
        </w:tc>
        <w:tc>
          <w:tcPr>
            <w:tcW w:w="3457" w:type="dxa"/>
          </w:tcPr>
          <w:p w:rsidR="00AE45E3" w:rsidRPr="00494CC2" w:rsidRDefault="00AE45E3" w:rsidP="00AE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="00812051" w:rsidRPr="00494CC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="00812051" w:rsidRPr="00494CC2">
              <w:rPr>
                <w:rFonts w:ascii="Times New Roman" w:hAnsi="Times New Roman" w:cs="Times New Roman"/>
                <w:sz w:val="24"/>
                <w:szCs w:val="24"/>
              </w:rPr>
              <w:t>Госдумы 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Миронов</w:t>
            </w:r>
            <w:r w:rsidR="00BC7C7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Емельянов</w:t>
            </w:r>
            <w:r w:rsidR="00BC7C7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E45E3" w:rsidRPr="00494CC2" w:rsidRDefault="00AE45E3" w:rsidP="00AE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E3" w:rsidRPr="00494CC2" w:rsidRDefault="00715799" w:rsidP="003D4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11" w:rsidRPr="00494CC2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1C1273" w:rsidRPr="00494CC2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747911" w:rsidRPr="0049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27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925AF" w:rsidRPr="0049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27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="007A16E2" w:rsidRPr="00494CC2">
              <w:rPr>
                <w:rFonts w:ascii="Times New Roman" w:hAnsi="Times New Roman" w:cs="Times New Roman"/>
                <w:sz w:val="24"/>
                <w:szCs w:val="24"/>
              </w:rPr>
              <w:t>принято решение назначить ответственный комитет</w:t>
            </w:r>
            <w:r w:rsidR="008562EE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Госдумы РФ (</w:t>
            </w:r>
            <w:r w:rsidR="008562EE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физической культуре, спорту, туризму и делам молодежи (ответственный), Комитет по экономической политике, инновационному развитию и предпринимательству (профильный</w:t>
            </w:r>
            <w:r w:rsidR="003D4623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562EE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94CC2" w:rsidRPr="00494CC2" w:rsidTr="00F46281">
        <w:tc>
          <w:tcPr>
            <w:tcW w:w="534" w:type="dxa"/>
          </w:tcPr>
          <w:p w:rsidR="006523C3" w:rsidRPr="00494CC2" w:rsidRDefault="006523C3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3C3" w:rsidRPr="00494CC2" w:rsidRDefault="006523C3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979790-6</w:t>
            </w:r>
          </w:p>
        </w:tc>
        <w:tc>
          <w:tcPr>
            <w:tcW w:w="3715" w:type="dxa"/>
          </w:tcPr>
          <w:p w:rsidR="006523C3" w:rsidRPr="00494CC2" w:rsidRDefault="0011577D" w:rsidP="0065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6523C3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изменений в отдельные законодательные акты Российской Федерации»</w:t>
            </w:r>
          </w:p>
        </w:tc>
        <w:tc>
          <w:tcPr>
            <w:tcW w:w="6633" w:type="dxa"/>
          </w:tcPr>
          <w:p w:rsidR="006523C3" w:rsidRPr="00494CC2" w:rsidRDefault="006523C3" w:rsidP="0056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дополнить Федеральный закон от 24 июля 2007 года №209-ФЗ «О развитии малого и среднего предпринимательства в Российской Федерации» новой статьей 24.1, закрепляющей особенности поддержки субъектов малого предпринимательства, осуществляющих нестационарную торговлю, порядок реализации которых конкретизируется в нормах иных законов, изменения в которые вносятся данным законопроектом. </w:t>
            </w:r>
          </w:p>
        </w:tc>
        <w:tc>
          <w:tcPr>
            <w:tcW w:w="3457" w:type="dxa"/>
          </w:tcPr>
          <w:p w:rsidR="006523C3" w:rsidRPr="00494CC2" w:rsidRDefault="006523C3" w:rsidP="0065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="00322930" w:rsidRPr="00494CC2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="00322930" w:rsidRPr="00494CC2">
              <w:rPr>
                <w:rFonts w:ascii="Times New Roman" w:hAnsi="Times New Roman" w:cs="Times New Roman"/>
                <w:sz w:val="24"/>
                <w:szCs w:val="24"/>
              </w:rPr>
              <w:t>Госдумы 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Звагельский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Агеев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Ищенко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Гаджиев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Семенов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Афонский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Николаева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Абалаков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Емельянов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Марданшин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Хайруллин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Ильясов</w:t>
            </w:r>
            <w:r w:rsidR="002A29D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523C3" w:rsidRPr="00494CC2" w:rsidRDefault="006523C3" w:rsidP="0065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C3" w:rsidRPr="00494CC2" w:rsidRDefault="00715799" w:rsidP="009E7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 октября 2016 г. было принято решение назначить ответственный комитет</w:t>
            </w:r>
            <w:r w:rsidR="009E7E3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Госдумы РФ (</w:t>
            </w:r>
            <w:r w:rsidR="009E7E33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экономической политике, промышленности, </w:t>
            </w:r>
            <w:r w:rsidR="009E7E33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инновационному развитию и предпринимательству (ответственный), Комитет по земельным отношениям и строительству (соисполнитель,), Комитет по федеративному устройству и вопросам местного самоуправления (соисполнитель), Комитет по экономической политике, инновационному развитию и предпринимательству (профильный))</w:t>
            </w:r>
          </w:p>
        </w:tc>
      </w:tr>
      <w:tr w:rsidR="00494CC2" w:rsidRPr="00494CC2" w:rsidTr="00F46281">
        <w:tc>
          <w:tcPr>
            <w:tcW w:w="534" w:type="dxa"/>
          </w:tcPr>
          <w:p w:rsidR="00B070CF" w:rsidRPr="00494CC2" w:rsidRDefault="00B070CF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0CF" w:rsidRPr="00494CC2" w:rsidRDefault="00B070CF" w:rsidP="000D1150">
            <w:pPr>
              <w:pStyle w:val="ConsPlusNormal"/>
              <w:jc w:val="center"/>
            </w:pPr>
            <w:r w:rsidRPr="00494CC2">
              <w:t>Нет</w:t>
            </w:r>
          </w:p>
        </w:tc>
        <w:tc>
          <w:tcPr>
            <w:tcW w:w="3715" w:type="dxa"/>
          </w:tcPr>
          <w:p w:rsidR="00B070CF" w:rsidRPr="00494CC2" w:rsidRDefault="0011577D" w:rsidP="00B0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B070CF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изменений</w:t>
            </w:r>
          </w:p>
          <w:p w:rsidR="00B070CF" w:rsidRPr="00494CC2" w:rsidRDefault="00B070CF" w:rsidP="00B0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в статью 4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6633" w:type="dxa"/>
          </w:tcPr>
          <w:p w:rsidR="00B070CF" w:rsidRPr="00494CC2" w:rsidRDefault="00394A81" w:rsidP="00394A81">
            <w:pPr>
              <w:pStyle w:val="ConsPlusNormal"/>
              <w:jc w:val="both"/>
            </w:pPr>
            <w:r w:rsidRPr="00494CC2">
              <w:t xml:space="preserve">Законопроектом планируется наделить Правительство РФ правом определять </w:t>
            </w:r>
            <w:r w:rsidRPr="00494CC2">
              <w:rPr>
                <w:shd w:val="clear" w:color="auto" w:fill="FFFFFF"/>
              </w:rPr>
              <w:t>среднесписочную численность работников для средних предприятий в отдельных отраслях экономики</w:t>
            </w:r>
          </w:p>
        </w:tc>
        <w:tc>
          <w:tcPr>
            <w:tcW w:w="3457" w:type="dxa"/>
          </w:tcPr>
          <w:p w:rsidR="00B070CF" w:rsidRPr="00494CC2" w:rsidRDefault="005D43CC" w:rsidP="002B6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Минпромторг РФ</w:t>
            </w:r>
          </w:p>
          <w:p w:rsidR="005D43CC" w:rsidRPr="00494CC2" w:rsidRDefault="005D43CC" w:rsidP="002B6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CC" w:rsidRPr="00494CC2" w:rsidRDefault="00DC26E2" w:rsidP="003B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D3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по 31 марта</w:t>
            </w:r>
            <w:r w:rsidR="005D43C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2016 г. на официальном сайте проектов НПА по адресу:</w:t>
            </w:r>
            <w:hyperlink r:id="rId8" w:anchor="npa=46484" w:history="1">
              <w:r w:rsidR="003B33F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</w:t>
              </w:r>
              <w:r w:rsidR="003B33F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u</w:t>
              </w:r>
              <w:r w:rsidR="003B33F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lation.gov.ru/projects/List/AdvancedSearch#npa=46484</w:t>
              </w:r>
            </w:hyperlink>
            <w:r w:rsidR="005D43CC" w:rsidRPr="00494CC2">
              <w:rPr>
                <w:rFonts w:ascii="Times New Roman" w:hAnsi="Times New Roman" w:cs="Times New Roman"/>
                <w:sz w:val="24"/>
                <w:szCs w:val="24"/>
              </w:rPr>
              <w:t>, провод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="005D43C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антикоррупционная экспертиза</w:t>
            </w:r>
          </w:p>
        </w:tc>
      </w:tr>
      <w:tr w:rsidR="00494CC2" w:rsidRPr="00494CC2" w:rsidTr="00F46281">
        <w:tc>
          <w:tcPr>
            <w:tcW w:w="534" w:type="dxa"/>
          </w:tcPr>
          <w:p w:rsidR="00D23FAD" w:rsidRPr="00494CC2" w:rsidRDefault="00D23FAD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FAD" w:rsidRPr="00494CC2" w:rsidRDefault="00D23FAD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D23FAD" w:rsidRPr="00494CC2" w:rsidRDefault="0025028B" w:rsidP="0025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1577D" w:rsidRPr="00494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изменений в Федеральный закон «О развитии малого и среднего предпринимательства в Российской Федерации»</w:t>
            </w:r>
          </w:p>
        </w:tc>
        <w:tc>
          <w:tcPr>
            <w:tcW w:w="6633" w:type="dxa"/>
          </w:tcPr>
          <w:p w:rsidR="0025028B" w:rsidRPr="00494CC2" w:rsidRDefault="0025028B" w:rsidP="00F11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проекта является создание механизма, предусматривающего распространение части мер государственной поддержки, предусмотренных для субъектов малого и среднего предпринимательства, на новую категорию юридических лиц, выполняющих важную социальную и экономическую задачу по обеспечению финансирования капитального ремонта общего имущества многоквартирных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 за счет привлечения кредитных средств. Поправки будут распространяться на ограниченный круг юридических лиц, являющихся в соответствии со ст. 175 Жилищного кодекса </w:t>
            </w:r>
            <w:r w:rsidR="00F11438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владельцами специального счета для формирования фонда капитального ремонта общего имущества многоквартирных домов.Для этого в Федеральный закон «О развитии малого и среднего предпринимательства в Российской Федерации» вводится понятие нового субъекта регулирования – «лица, приравненные к субъектам малого и среднего предпринимательства». Предлагаемые поправки предусматривают оказание мер финансовой поддержки лицам, приравненным к субъектам малого и среднего предпринимательства. В результате принятия законопроекта будет обеспечен доступ к долгосрочному целевому финансированию организациям – владельцам специальных счетов капремонта МКД, включая ТСЖ, ЖСК и региональных операторов,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предпринимательства, доказавшей свою эффективность.</w:t>
            </w:r>
          </w:p>
        </w:tc>
        <w:tc>
          <w:tcPr>
            <w:tcW w:w="3457" w:type="dxa"/>
          </w:tcPr>
          <w:p w:rsidR="00D23FAD" w:rsidRPr="00494CC2" w:rsidRDefault="0025028B" w:rsidP="0025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– Минстрой РФ</w:t>
            </w:r>
          </w:p>
          <w:p w:rsidR="0025028B" w:rsidRPr="00494CC2" w:rsidRDefault="0025028B" w:rsidP="0025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53" w:rsidRPr="00494CC2" w:rsidRDefault="0025028B" w:rsidP="0025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A5471" w:rsidRPr="00494CC2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  <w:r w:rsidR="007C4EA0" w:rsidRPr="00494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626C"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EA0" w:rsidRPr="00494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марта 2016 г. провод</w:t>
            </w:r>
            <w:r w:rsidR="007C4EA0" w:rsidRPr="00494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7C4EA0" w:rsidRPr="00494CC2">
              <w:rPr>
                <w:rFonts w:ascii="Times New Roman" w:hAnsi="Times New Roman" w:cs="Times New Roman"/>
                <w:sz w:val="24"/>
                <w:szCs w:val="24"/>
              </w:rPr>
              <w:t>общественныеобсуждения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hyperlink r:id="rId9" w:anchor="npa=46615" w:history="1">
              <w:r w:rsidR="003B33F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</w:t>
              </w:r>
              <w:r w:rsidR="003B33F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B33F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gov.ru/projects/</w:t>
              </w:r>
              <w:r w:rsidR="003B33F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List/AdvancedSearch#npa=46615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7541CB" w:rsidRPr="00494CC2" w:rsidRDefault="007541CB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1CB" w:rsidRPr="00494CC2" w:rsidRDefault="007541CB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7541CB" w:rsidRPr="00494CC2" w:rsidRDefault="0011577D" w:rsidP="0075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7541CB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изменений в часть вторую Налогового кодекса Российской Федерации»</w:t>
            </w:r>
          </w:p>
        </w:tc>
        <w:tc>
          <w:tcPr>
            <w:tcW w:w="6633" w:type="dxa"/>
          </w:tcPr>
          <w:p w:rsidR="007541CB" w:rsidRPr="00494CC2" w:rsidRDefault="007541CB" w:rsidP="0075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специальных налоговых режимов для субъектов малого предпринимательства, применяющих специальные налоговые режимы в виде упрощенной системы налогообложения, системы налогообложения в виде единого налога на вмененный доход для отдельных видов деятельности и патентной системы налогообложения НК РФ, в том числе устранение дублирования таких систем налогообложения для индивидуальных предпринимателей предлагается внести изменения в часть вторую НК РФ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предусматривают: - увеличение пороговых размеров дохода для применения специальных режимов налогообложения (до 120 млн. рублей); - повышение предельного размера стоимости основных средств, используемого в целях применения упрощенной системы налогообложения; - введение налоговых вычетов в части понесенных расходов в связи с приобретением контрольно-кассовой техники нового образца индивидуальными предпринимателями, применяющими специальные налоговые режимы в виде единого налога на вмененный доход и патентной системы налогообложения, деятельность которых ранее не требовала применение контрольно-кассовой техники; - корректировку механизма установления значения коэффициента-дефлятора, используемого в рамках системы налогообложения в виде единого налога на вмененный доход; - обеспечение продления действия системы налогообложения в виде единого налога на вмененный доход для юридических лиц до 31 декабря 2020 г. с одновременным с</w:t>
            </w:r>
            <w:r w:rsidR="00176FD8" w:rsidRPr="00494CC2">
              <w:rPr>
                <w:rFonts w:ascii="Times New Roman" w:hAnsi="Times New Roman" w:cs="Times New Roman"/>
                <w:sz w:val="24"/>
                <w:szCs w:val="24"/>
              </w:rPr>
              <w:t>окращением сферы его применения</w:t>
            </w:r>
          </w:p>
        </w:tc>
        <w:tc>
          <w:tcPr>
            <w:tcW w:w="3457" w:type="dxa"/>
          </w:tcPr>
          <w:p w:rsidR="007541CB" w:rsidRPr="00494CC2" w:rsidRDefault="007541CB" w:rsidP="0042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– Минфин РФ.</w:t>
            </w:r>
          </w:p>
          <w:p w:rsidR="007541CB" w:rsidRPr="00494CC2" w:rsidRDefault="007541CB" w:rsidP="0042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B" w:rsidRPr="00494CC2" w:rsidRDefault="007541CB" w:rsidP="0042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hyperlink r:id="rId10" w:anchor="npa=46905" w:history="1">
              <w:r w:rsidR="00643EA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http://regulation.g</w:t>
              </w:r>
              <w:r w:rsidR="00643EA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="00643EA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v.ru/projects/List/AdvancedSearch#npa=46905</w:t>
              </w:r>
            </w:hyperlink>
          </w:p>
          <w:p w:rsidR="007541CB" w:rsidRPr="00494CC2" w:rsidRDefault="00C861A3" w:rsidP="0004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Проводится независимая антикоррупционная экспертиза</w:t>
            </w:r>
            <w:r w:rsidR="007541CB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333F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42570" w:rsidRPr="00494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423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42570" w:rsidRPr="00494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33F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 </w:t>
            </w:r>
            <w:r w:rsidR="001333F1"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494CC2" w:rsidRPr="00494CC2" w:rsidTr="00F46281">
        <w:tc>
          <w:tcPr>
            <w:tcW w:w="534" w:type="dxa"/>
          </w:tcPr>
          <w:p w:rsidR="004E12E9" w:rsidRPr="00494CC2" w:rsidRDefault="004E12E9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2E9" w:rsidRPr="00494CC2" w:rsidRDefault="004E12E9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1015186-6</w:t>
            </w:r>
          </w:p>
        </w:tc>
        <w:tc>
          <w:tcPr>
            <w:tcW w:w="3715" w:type="dxa"/>
          </w:tcPr>
          <w:p w:rsidR="004E12E9" w:rsidRPr="00494CC2" w:rsidRDefault="0011577D" w:rsidP="004E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4E12E9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изменений в Федеральный закон «Об основах туристской деятельности в Российской Федерации»</w:t>
            </w:r>
          </w:p>
        </w:tc>
        <w:tc>
          <w:tcPr>
            <w:tcW w:w="6633" w:type="dxa"/>
          </w:tcPr>
          <w:p w:rsidR="004E12E9" w:rsidRPr="00494CC2" w:rsidRDefault="00176FD8" w:rsidP="002C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Статьей 41 Федерального закона 24 ноября 1996 № 132-ФЭ «Об основах туристской деятельности в Российской Федерации» установлены случаи исключения сведений о туроператоре из Единого федерального реестра туроператоров. Предлагается дополнить закон еще одним основанием для исключения из реестра: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деятельности, в случае если оно связано с нарушением Правил оказания услуг по реализации туристского продукта, утвержденных Правительством </w:t>
            </w:r>
            <w:r w:rsidR="002C0F92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, со дня, следующего за днем, когда уполномоченному федеральному органу исполнительной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стало известно о вступившем в законную силу соответствующем судебном решении (решениях)</w:t>
            </w:r>
          </w:p>
        </w:tc>
        <w:tc>
          <w:tcPr>
            <w:tcW w:w="3457" w:type="dxa"/>
          </w:tcPr>
          <w:p w:rsidR="004E12E9" w:rsidRPr="00494CC2" w:rsidRDefault="00176FD8" w:rsidP="0042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– Московская областная дума</w:t>
            </w:r>
          </w:p>
          <w:p w:rsidR="00176FD8" w:rsidRPr="00494CC2" w:rsidRDefault="00176FD8" w:rsidP="0042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8" w:rsidRPr="00494CC2" w:rsidRDefault="00715799" w:rsidP="0065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E2" w:rsidRPr="00494CC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2338F8" w:rsidRPr="00494CC2">
              <w:rPr>
                <w:rFonts w:ascii="Times New Roman" w:hAnsi="Times New Roman" w:cs="Times New Roman"/>
                <w:sz w:val="24"/>
                <w:szCs w:val="24"/>
              </w:rPr>
              <w:t>я 2016 г</w:t>
            </w:r>
            <w:r w:rsidR="007B70D7" w:rsidRPr="0049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8F8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="007A16E2" w:rsidRPr="00494CC2">
              <w:rPr>
                <w:rFonts w:ascii="Times New Roman" w:hAnsi="Times New Roman" w:cs="Times New Roman"/>
                <w:sz w:val="24"/>
                <w:szCs w:val="24"/>
              </w:rPr>
              <w:t>принято решение назначить ответственный комитет</w:t>
            </w:r>
            <w:r w:rsidR="00657446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Госдумы РФ (</w:t>
            </w:r>
            <w:r w:rsidR="00657446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физической культуре, спорту, туризму и делам молодежи (ответственный), Комитет по экономической политике, инновационному развитию и предпринимательству </w:t>
            </w:r>
            <w:r w:rsidR="00657446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(профильный))</w:t>
            </w:r>
          </w:p>
        </w:tc>
      </w:tr>
      <w:tr w:rsidR="00494CC2" w:rsidRPr="00494CC2" w:rsidTr="00F46281">
        <w:tc>
          <w:tcPr>
            <w:tcW w:w="534" w:type="dxa"/>
          </w:tcPr>
          <w:p w:rsidR="00162DF9" w:rsidRPr="00494CC2" w:rsidRDefault="00162DF9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2DF9" w:rsidRPr="00494CC2" w:rsidRDefault="00162DF9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1031837-6</w:t>
            </w:r>
          </w:p>
        </w:tc>
        <w:tc>
          <w:tcPr>
            <w:tcW w:w="3715" w:type="dxa"/>
          </w:tcPr>
          <w:p w:rsidR="00162DF9" w:rsidRPr="00494CC2" w:rsidRDefault="0011577D" w:rsidP="0016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162DF9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дополнений в статью 55 Налогового Кодекса Российской Федерации»</w:t>
            </w:r>
          </w:p>
        </w:tc>
        <w:tc>
          <w:tcPr>
            <w:tcW w:w="6633" w:type="dxa"/>
          </w:tcPr>
          <w:p w:rsidR="00162DF9" w:rsidRPr="00494CC2" w:rsidRDefault="00162DF9" w:rsidP="0004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дополнений в статью 55 Налогового кодекса Российской Федерации» направлен на улучшение положения налогоплательщиков - индивидуальных предпринимателей и создание для них равных условий по сравнению с налогоплательщиками - юридическими лицами. Статьей 55 </w:t>
            </w:r>
            <w:r w:rsidR="00047942" w:rsidRPr="00494CC2">
              <w:rPr>
                <w:rFonts w:ascii="Times New Roman" w:hAnsi="Times New Roman" w:cs="Times New Roman"/>
                <w:sz w:val="24"/>
                <w:szCs w:val="24"/>
              </w:rPr>
              <w:t>НК 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правила начала и окончания течения налогового периода, необходимого для исчисления и уплаты всей суммы налогов в бюджетную систему Р</w:t>
            </w:r>
            <w:r w:rsidR="00047942" w:rsidRPr="00494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указанной статье такие правила определяются только в отношении налогоплательщиков - организаций, что ставит налогоплательщиков - индивидуальных предпринимателей в неравное положение с ними. Так, например, если организация создается в период с </w:t>
            </w:r>
            <w:r w:rsidR="00047942" w:rsidRPr="0049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по 31 декабря, первым налоговым периодом для нее является период времени со дня создания до конца календарного года, следующего за годом создания. Вместе с тем на индивидуальных предпринимателей, которые регистрируются в период с </w:t>
            </w:r>
            <w:r w:rsidR="00047942" w:rsidRPr="00494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по 31 декабря, такие правила не распространяются, что вызывает для них необходимость подавать отчетность за такой налоговый период. Проектом предлагается распространить правила, установленные статьей 55 Кодекса, на налогоплательщиков - </w:t>
            </w:r>
            <w:r w:rsidR="005F506D" w:rsidRPr="00494CC2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3457" w:type="dxa"/>
          </w:tcPr>
          <w:p w:rsidR="00162DF9" w:rsidRPr="00494CC2" w:rsidRDefault="00162DF9" w:rsidP="0016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- Депутат </w:t>
            </w:r>
            <w:r w:rsidR="008304CF" w:rsidRPr="00494CC2">
              <w:rPr>
                <w:rFonts w:ascii="Times New Roman" w:hAnsi="Times New Roman" w:cs="Times New Roman"/>
                <w:sz w:val="24"/>
                <w:szCs w:val="24"/>
              </w:rPr>
              <w:t>Госдумы 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</w:t>
            </w:r>
            <w:r w:rsidR="0095056E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162DF9" w:rsidRPr="00494CC2" w:rsidRDefault="00162DF9" w:rsidP="0016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F9" w:rsidRPr="00494CC2" w:rsidRDefault="00617426" w:rsidP="0061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A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C28A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ября 2016 года было </w:t>
            </w:r>
            <w:r w:rsidR="00005D22" w:rsidRPr="00494CC2">
              <w:rPr>
                <w:rFonts w:ascii="Times New Roman" w:hAnsi="Times New Roman" w:cs="Times New Roman"/>
                <w:sz w:val="24"/>
                <w:szCs w:val="24"/>
              </w:rPr>
              <w:t>принято решение принять законопроект в первом чтении; представить поправки к законопроекту</w:t>
            </w:r>
          </w:p>
        </w:tc>
      </w:tr>
      <w:tr w:rsidR="00494CC2" w:rsidRPr="00494CC2" w:rsidTr="00F46281">
        <w:tc>
          <w:tcPr>
            <w:tcW w:w="534" w:type="dxa"/>
          </w:tcPr>
          <w:p w:rsidR="00E02BB3" w:rsidRPr="00494CC2" w:rsidRDefault="00E02BB3" w:rsidP="005A3CD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2BB3" w:rsidRPr="00494CC2" w:rsidRDefault="00A72445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E02BB3" w:rsidRPr="00494CC2" w:rsidRDefault="00A72445" w:rsidP="00A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РФ «О внесении изменений в постановление Правительства Российской Федерации от 11 декабря 2014 г. № 1352»</w:t>
            </w:r>
          </w:p>
        </w:tc>
        <w:tc>
          <w:tcPr>
            <w:tcW w:w="6633" w:type="dxa"/>
          </w:tcPr>
          <w:p w:rsidR="00E02BB3" w:rsidRPr="00494CC2" w:rsidRDefault="00A72445" w:rsidP="00A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увеличение годового объема закупок товаров, работ, услуг отдельными видами юридических лиц у субъектов малого и среднего предпринимательства по прямым контрактам до 15 %</w:t>
            </w:r>
          </w:p>
        </w:tc>
        <w:tc>
          <w:tcPr>
            <w:tcW w:w="3457" w:type="dxa"/>
          </w:tcPr>
          <w:p w:rsidR="00A72445" w:rsidRPr="00494CC2" w:rsidRDefault="00A72445" w:rsidP="00A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- Минэкономразвития РФ.</w:t>
            </w:r>
          </w:p>
          <w:p w:rsidR="00A72445" w:rsidRPr="00494CC2" w:rsidRDefault="00A72445" w:rsidP="00A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B3" w:rsidRPr="00494CC2" w:rsidRDefault="00A72445" w:rsidP="000F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A4E3E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C4514" w:rsidRPr="00494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E3E" w:rsidRPr="00494CC2">
              <w:rPr>
                <w:rFonts w:ascii="Times New Roman" w:hAnsi="Times New Roman" w:cs="Times New Roman"/>
                <w:sz w:val="24"/>
                <w:szCs w:val="24"/>
              </w:rPr>
              <w:t>о 09 мая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2016 г. по адресу: </w:t>
            </w:r>
            <w:hyperlink r:id="rId11" w:anchor="npa=47520" w:history="1">
              <w:r w:rsidR="000F3796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http://regulation.go</w:t>
              </w:r>
              <w:r w:rsidR="000F3796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0F3796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.ru/projects/List/AdvancedSearch#npa=4752</w:t>
              </w:r>
              <w:r w:rsidR="000F3796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0</w:t>
              </w:r>
            </w:hyperlink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5A4E3E" w:rsidRPr="00494CC2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494CC2" w:rsidRPr="00494CC2" w:rsidTr="00F46281">
        <w:tc>
          <w:tcPr>
            <w:tcW w:w="534" w:type="dxa"/>
          </w:tcPr>
          <w:p w:rsidR="00397776" w:rsidRPr="00494CC2" w:rsidRDefault="00397776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776" w:rsidRPr="00494CC2" w:rsidRDefault="00397776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900695-6</w:t>
            </w:r>
          </w:p>
        </w:tc>
        <w:tc>
          <w:tcPr>
            <w:tcW w:w="3715" w:type="dxa"/>
          </w:tcPr>
          <w:p w:rsidR="00397776" w:rsidRPr="00494CC2" w:rsidRDefault="00645E48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</w:t>
            </w:r>
            <w:r w:rsidR="00397776" w:rsidRPr="00494C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346-8 части второй Налогового кодекса Российской Федерации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397776" w:rsidRPr="00494CC2" w:rsidRDefault="00397776" w:rsidP="00E3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изменение в ст</w:t>
            </w:r>
            <w:r w:rsidR="00503AC8" w:rsidRPr="0049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  <w:r w:rsidR="00757756" w:rsidRPr="0049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8 Налогового кодекса </w:t>
            </w:r>
            <w:r w:rsidR="00E36312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предоставить субъектам </w:t>
            </w:r>
            <w:r w:rsidR="00E36312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право устанавливать дифференцированные ставки по специальному налоговому режиму для сельскохозяйственных товаропроизводителей (единый сельскохозяйственный налог) в пределах от 0 до 6% для всех или отдельных категорий налогоплательщиков в зависимости от видов производимой сельскохозяйственной продукции, средней численности работников и предельного размера доходов от реализации, определяемых в соответствии со ст</w:t>
            </w:r>
            <w:r w:rsidR="00503AC8" w:rsidRPr="0049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249 Налогового кодекса </w:t>
            </w:r>
            <w:r w:rsidR="00E36312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на один или несколько последовательных налоговых периодов</w:t>
            </w:r>
          </w:p>
        </w:tc>
        <w:tc>
          <w:tcPr>
            <w:tcW w:w="3457" w:type="dxa"/>
          </w:tcPr>
          <w:p w:rsidR="00F34CE3" w:rsidRPr="00494CC2" w:rsidRDefault="00F34CE3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Московская областная дума</w:t>
            </w:r>
          </w:p>
          <w:p w:rsidR="00F34CE3" w:rsidRPr="00494CC2" w:rsidRDefault="00F34CE3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76" w:rsidRPr="00494CC2" w:rsidRDefault="00C579FB" w:rsidP="00F7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FB">
              <w:rPr>
                <w:rFonts w:ascii="Times New Roman" w:hAnsi="Times New Roman" w:cs="Times New Roman"/>
                <w:sz w:val="24"/>
                <w:szCs w:val="24"/>
              </w:rPr>
              <w:t>7 апреля 2017 года было принято решение принять законопроект в первом чтении; представить поправки к законопроекту</w:t>
            </w:r>
          </w:p>
        </w:tc>
      </w:tr>
      <w:tr w:rsidR="00494CC2" w:rsidRPr="00494CC2" w:rsidTr="00F46281">
        <w:tc>
          <w:tcPr>
            <w:tcW w:w="534" w:type="dxa"/>
          </w:tcPr>
          <w:p w:rsidR="00645E48" w:rsidRPr="00494CC2" w:rsidRDefault="00645E48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E48" w:rsidRPr="00494CC2" w:rsidRDefault="00645E48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645E48" w:rsidRPr="00494CC2" w:rsidRDefault="00645E48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РФ «О мерах по сокращению административной нагрузки при осуществлении предпринимательской деятельности»</w:t>
            </w:r>
          </w:p>
        </w:tc>
        <w:tc>
          <w:tcPr>
            <w:tcW w:w="6633" w:type="dxa"/>
          </w:tcPr>
          <w:p w:rsidR="00645E48" w:rsidRPr="00494CC2" w:rsidRDefault="00645E48" w:rsidP="007F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7F77DF" w:rsidRPr="00494CC2">
              <w:rPr>
                <w:rFonts w:ascii="Times New Roman" w:hAnsi="Times New Roman" w:cs="Times New Roman"/>
                <w:sz w:val="24"/>
                <w:szCs w:val="24"/>
              </w:rPr>
              <w:t>законопроекта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сокращение по соответствующим видам государственного контроля (надзора), муниципального контроля количества включенных в ежегодный план проведения проверок в 2016 году - на 30%, далее ежегодно на 15%, а также количества внеплановых в соответствии с установленными предельными значениями</w:t>
            </w:r>
          </w:p>
        </w:tc>
        <w:tc>
          <w:tcPr>
            <w:tcW w:w="3457" w:type="dxa"/>
          </w:tcPr>
          <w:p w:rsidR="00645E48" w:rsidRPr="00494CC2" w:rsidRDefault="00645E48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Минэкономразвития РФ</w:t>
            </w:r>
          </w:p>
          <w:p w:rsidR="00645E48" w:rsidRPr="00494CC2" w:rsidRDefault="00645E48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48" w:rsidRPr="00494CC2" w:rsidRDefault="00645E48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С 11 по 22 апреля 2016 г. проводятся публичные обсуждения концепции проекта</w:t>
            </w:r>
            <w:r w:rsidR="00507E48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12" w:anchor="npa=47829" w:history="1">
              <w:r w:rsidR="00D86363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</w:t>
              </w:r>
              <w:r w:rsidR="00D86363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="00D86363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ov.ru/projects/List/AdvancedSearch#npa=47829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645E48" w:rsidRPr="00494CC2" w:rsidRDefault="00645E48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E48" w:rsidRPr="00494CC2" w:rsidRDefault="00B46D6C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645E48" w:rsidRPr="00494CC2" w:rsidRDefault="00B46D6C" w:rsidP="0011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1577D" w:rsidRPr="00494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633" w:type="dxa"/>
          </w:tcPr>
          <w:p w:rsidR="00645E48" w:rsidRPr="00494CC2" w:rsidRDefault="00B46D6C" w:rsidP="00B4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</w:t>
            </w:r>
            <w:r w:rsidR="00A022FF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гибкий механизм предоставления обеспечения исполнения контракта поставщиками (подрядчиками, исполнителями), являющимися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3457" w:type="dxa"/>
          </w:tcPr>
          <w:p w:rsidR="00645E48" w:rsidRPr="00494CC2" w:rsidRDefault="00106DAA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Минэкономразвития РФ</w:t>
            </w:r>
          </w:p>
          <w:p w:rsidR="00106DAA" w:rsidRPr="00494CC2" w:rsidRDefault="00106DAA" w:rsidP="0039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A" w:rsidRPr="00494CC2" w:rsidRDefault="00106DAA" w:rsidP="00C2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С 11 по 2</w:t>
            </w:r>
            <w:r w:rsidR="00C27F63" w:rsidRPr="0049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 г. проводятся общественные обсуждения в отношении текста проекта нормативного правового акта и независимая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антикоррупционная экспертиза</w:t>
            </w:r>
            <w:r w:rsidR="00507E48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13" w:anchor="npa=47816" w:history="1">
              <w:r w:rsidR="00D86363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</w:t>
              </w:r>
              <w:r w:rsidR="00D86363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6363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gov.ru/projects/List/AdvancedSearch#npa=47816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3527EC" w:rsidRPr="00494CC2" w:rsidRDefault="003527EC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7EC" w:rsidRPr="00494CC2" w:rsidRDefault="003527EC" w:rsidP="000D1150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494CC2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3527EC" w:rsidRPr="00494CC2" w:rsidRDefault="0011577D" w:rsidP="0007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Ф</w:t>
            </w:r>
            <w:r w:rsidR="003527E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едерального закона «О внесении изменений в статью 217 части второй Налогового кодекса Российской Федерации»</w:t>
            </w:r>
          </w:p>
        </w:tc>
        <w:tc>
          <w:tcPr>
            <w:tcW w:w="6633" w:type="dxa"/>
          </w:tcPr>
          <w:p w:rsidR="003527EC" w:rsidRPr="00494CC2" w:rsidRDefault="003527EC" w:rsidP="002E75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изложение целей регулирования: Введение для граждан, осуществляющих приносящую доход деятельность и не зарегистрированных в качестве индивидуальных предпринимателей, возможности добровольного уведомления об осуществлении указанной деятельности с освобождением их на три года от уплаты налогов.</w:t>
            </w:r>
          </w:p>
        </w:tc>
        <w:tc>
          <w:tcPr>
            <w:tcW w:w="3457" w:type="dxa"/>
          </w:tcPr>
          <w:p w:rsidR="00900C39" w:rsidRPr="00494CC2" w:rsidRDefault="00900C39" w:rsidP="00071E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Разработчик </w:t>
            </w:r>
            <w:r w:rsidR="00045510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–Минфин РФ.</w:t>
            </w:r>
          </w:p>
          <w:p w:rsidR="00900C39" w:rsidRPr="00494CC2" w:rsidRDefault="00900C39" w:rsidP="00071E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27EC" w:rsidRPr="00494CC2" w:rsidRDefault="00045510" w:rsidP="000455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18 по 31 марта 2016 г. п</w:t>
            </w:r>
            <w:r w:rsidR="003527E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3527E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ятся</w:t>
            </w:r>
            <w:r w:rsidR="003527E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публичн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r w:rsidR="003527EC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обсуждения о подготовке проекта нормативного правового акта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hyperlink r:id="rId14" w:anchor="npa=47122" w:history="1">
              <w:r w:rsidR="00341F7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3F2F2"/>
                </w:rPr>
                <w:t>http://regu</w:t>
              </w:r>
              <w:r w:rsidR="00341F7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3F2F2"/>
                </w:rPr>
                <w:t>l</w:t>
              </w:r>
              <w:r w:rsidR="00341F7B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3F2F2"/>
                </w:rPr>
                <w:t>ation.gov.ru/projects#npa=47122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872B39" w:rsidRPr="009914D8" w:rsidRDefault="00872B39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B39" w:rsidRPr="009914D8" w:rsidRDefault="00872B39" w:rsidP="000D1150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sz w:val="24"/>
                <w:szCs w:val="24"/>
              </w:rPr>
            </w:pPr>
            <w:r w:rsidRPr="009914D8">
              <w:rPr>
                <w:sz w:val="24"/>
                <w:szCs w:val="24"/>
              </w:rPr>
              <w:t>1092321-6</w:t>
            </w:r>
          </w:p>
        </w:tc>
        <w:tc>
          <w:tcPr>
            <w:tcW w:w="3715" w:type="dxa"/>
          </w:tcPr>
          <w:p w:rsidR="00872B39" w:rsidRPr="009914D8" w:rsidRDefault="00BF10A1" w:rsidP="0087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14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11577D" w:rsidRPr="009914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роект Ф</w:t>
            </w:r>
            <w:r w:rsidR="00872B39" w:rsidRPr="009914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едерального закона «О внесении изменений в Федеральный закон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6633" w:type="dxa"/>
          </w:tcPr>
          <w:p w:rsidR="00872B39" w:rsidRPr="009914D8" w:rsidRDefault="00872B39" w:rsidP="007120F6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14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 14 Федерального закона от 28 декабря 2009 г. № 381-ФЭ «Об основах государственного регулирования торговой деятельности в Российской Федерации» определяет порог предела развития одной торговой сети в границах субъекта Российской Федерации, в границах муниципального района, городского округа, для одного бренда, не более чем в 25 %. В законопроекте в целях поддержки развития малого предпринимательства предлагается ограничить эту долю 10%. Это позволит ослабить давление на данный вид малого бизнеса и позволит ему развиваться.</w:t>
            </w:r>
          </w:p>
        </w:tc>
        <w:tc>
          <w:tcPr>
            <w:tcW w:w="3457" w:type="dxa"/>
          </w:tcPr>
          <w:p w:rsidR="00BF10A1" w:rsidRPr="009914D8" w:rsidRDefault="00BF10A1" w:rsidP="0059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14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Разработчик - </w:t>
            </w:r>
            <w:r w:rsidR="00FD56A4" w:rsidRPr="0099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r w:rsidR="00F3326C" w:rsidRPr="009914D8">
              <w:rPr>
                <w:rFonts w:ascii="Times New Roman" w:hAnsi="Times New Roman" w:cs="Times New Roman"/>
                <w:b/>
                <w:sz w:val="24"/>
                <w:szCs w:val="24"/>
              </w:rPr>
              <w:t>Госдумы РФ</w:t>
            </w:r>
            <w:r w:rsidR="00FD56A4" w:rsidRPr="009914D8">
              <w:rPr>
                <w:rFonts w:ascii="Times New Roman" w:hAnsi="Times New Roman" w:cs="Times New Roman"/>
                <w:b/>
                <w:sz w:val="24"/>
                <w:szCs w:val="24"/>
              </w:rPr>
              <w:t>Тетекин</w:t>
            </w:r>
            <w:r w:rsidR="00F3326C" w:rsidRPr="009914D8">
              <w:rPr>
                <w:rFonts w:ascii="Times New Roman" w:hAnsi="Times New Roman" w:cs="Times New Roman"/>
                <w:b/>
                <w:sz w:val="24"/>
                <w:szCs w:val="24"/>
              </w:rPr>
              <w:t>В.Н.</w:t>
            </w:r>
          </w:p>
          <w:p w:rsidR="00BF10A1" w:rsidRPr="009914D8" w:rsidRDefault="00BF10A1" w:rsidP="0059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05A1F" w:rsidRPr="009914D8" w:rsidRDefault="009914D8" w:rsidP="00BA4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14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июня 2017 года было принято решение отклонить законопроект</w:t>
            </w:r>
          </w:p>
        </w:tc>
      </w:tr>
      <w:tr w:rsidR="00494CC2" w:rsidRPr="00494CC2" w:rsidTr="00F46281">
        <w:tc>
          <w:tcPr>
            <w:tcW w:w="534" w:type="dxa"/>
          </w:tcPr>
          <w:p w:rsidR="00405A1F" w:rsidRPr="00494CC2" w:rsidRDefault="00405A1F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5A1F" w:rsidRPr="00494CC2" w:rsidRDefault="00185752" w:rsidP="000D1150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494CC2">
              <w:rPr>
                <w:b w:val="0"/>
                <w:sz w:val="24"/>
                <w:szCs w:val="24"/>
              </w:rPr>
              <w:t>Н</w:t>
            </w:r>
            <w:r w:rsidR="00405A1F" w:rsidRPr="00494CC2">
              <w:rPr>
                <w:b w:val="0"/>
                <w:sz w:val="24"/>
                <w:szCs w:val="24"/>
              </w:rPr>
              <w:t>ет</w:t>
            </w:r>
          </w:p>
        </w:tc>
        <w:tc>
          <w:tcPr>
            <w:tcW w:w="3715" w:type="dxa"/>
          </w:tcPr>
          <w:p w:rsidR="00405A1F" w:rsidRPr="00494CC2" w:rsidRDefault="00851BE8" w:rsidP="00405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405A1F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</w:t>
            </w:r>
            <w:r w:rsidR="0011577D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405A1F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едерального закона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05A1F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изменений в Федеральный закон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405A1F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контрактной системе в сфере закупок товаров, работ, услуг для обеспечениягосуд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арственных и муниципальных нужд»</w:t>
            </w:r>
          </w:p>
        </w:tc>
        <w:tc>
          <w:tcPr>
            <w:tcW w:w="6633" w:type="dxa"/>
          </w:tcPr>
          <w:p w:rsidR="00405A1F" w:rsidRPr="00494CC2" w:rsidRDefault="00405A1F" w:rsidP="000D1CF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Законопроект направлен на совершенствование законодательства </w:t>
            </w:r>
            <w:r w:rsidR="000D1CF5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сфере закупок по вопросам, касающимся исключения обязательного проведения внешней экспертизы экспертами и экспертными организациями, установления закрытого перечня оснований для одностороннего расторжения контракта, установления запрета при расчете объемов закупок, осуществленных у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субъектов малого предпринимательства, привлекать в качестве соисполнителей по контракту лиц, аффилированных с генеральным подрядчиком (поставщиком, исполнител</w:t>
            </w:r>
            <w:r w:rsidR="000D1CF5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ем)</w:t>
            </w:r>
          </w:p>
        </w:tc>
        <w:tc>
          <w:tcPr>
            <w:tcW w:w="3457" w:type="dxa"/>
          </w:tcPr>
          <w:p w:rsidR="00C360BF" w:rsidRPr="00494CC2" w:rsidRDefault="00C360BF" w:rsidP="005257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Разработчик </w:t>
            </w:r>
            <w:r w:rsidR="000D1CF5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–ФАС РФ</w:t>
            </w:r>
          </w:p>
          <w:p w:rsidR="00C360BF" w:rsidRPr="00494CC2" w:rsidRDefault="00C360BF" w:rsidP="005257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A1F" w:rsidRPr="00494CC2" w:rsidRDefault="000D1CF5" w:rsidP="005257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</w:t>
            </w:r>
            <w:r w:rsidR="005D005A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2</w:t>
            </w:r>
            <w:r w:rsidR="005D005A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ию</w:t>
            </w:r>
            <w:r w:rsidR="005D005A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2016 г. </w:t>
            </w:r>
            <w:r w:rsidR="002B7AF6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405A1F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</w:t>
            </w:r>
            <w:r w:rsidR="005D005A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одитсянезависимая антикоррупционная экспертиза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:rsidR="00405A1F" w:rsidRPr="00494CC2" w:rsidRDefault="00697E46" w:rsidP="005257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anchor="npa=49619" w:history="1">
              <w:r w:rsidR="002A2C88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http://regu</w:t>
              </w:r>
              <w:r w:rsidR="002A2C88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</w:t>
              </w:r>
              <w:r w:rsidR="002A2C88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ation.gov.ru/projects/l</w:t>
              </w:r>
              <w:r w:rsidR="002A2C88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ist#npa=49619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285BCD" w:rsidRPr="00494CC2" w:rsidRDefault="00285BCD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5BCD" w:rsidRPr="00494CC2" w:rsidRDefault="00FE7D60" w:rsidP="000D1150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494CC2">
              <w:rPr>
                <w:b w:val="0"/>
                <w:sz w:val="24"/>
                <w:szCs w:val="24"/>
              </w:rPr>
              <w:t>Н</w:t>
            </w:r>
            <w:r w:rsidR="00285BCD" w:rsidRPr="00494CC2">
              <w:rPr>
                <w:b w:val="0"/>
                <w:sz w:val="24"/>
                <w:szCs w:val="24"/>
              </w:rPr>
              <w:t>ет</w:t>
            </w:r>
          </w:p>
        </w:tc>
        <w:tc>
          <w:tcPr>
            <w:tcW w:w="3715" w:type="dxa"/>
          </w:tcPr>
          <w:p w:rsidR="00285BCD" w:rsidRPr="00494CC2" w:rsidRDefault="00406EF3" w:rsidP="00115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85BCD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роект </w:t>
            </w:r>
            <w:r w:rsidR="0011577D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285BCD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едерального закона «О внесении изменений в Федеральный закон от 18 июля 2011 года «О закупках товаров, работ, услуг отдельными видами юридических лиц»</w:t>
            </w:r>
          </w:p>
        </w:tc>
        <w:tc>
          <w:tcPr>
            <w:tcW w:w="6633" w:type="dxa"/>
          </w:tcPr>
          <w:p w:rsidR="00285BCD" w:rsidRPr="00494CC2" w:rsidRDefault="00406EF3" w:rsidP="00406EF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Законопроектом предлагается у</w:t>
            </w:r>
            <w:r w:rsidR="00285BCD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становление исчерпывающего перечня документов, которые заказчики вправе потребовать от участников закупки являющихся субъектами малого и среднего бизнеса</w:t>
            </w:r>
          </w:p>
        </w:tc>
        <w:tc>
          <w:tcPr>
            <w:tcW w:w="3457" w:type="dxa"/>
          </w:tcPr>
          <w:p w:rsidR="00285BCD" w:rsidRPr="00494CC2" w:rsidRDefault="00285BCD" w:rsidP="005257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Разработчик </w:t>
            </w:r>
            <w:r w:rsidR="006026B9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инэкономразвития </w:t>
            </w:r>
            <w:r w:rsidR="006026B9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  <w:p w:rsidR="00FA7751" w:rsidRPr="00494CC2" w:rsidRDefault="00FA7751" w:rsidP="00285B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5BCD" w:rsidRPr="00494CC2" w:rsidRDefault="00285BCD" w:rsidP="00285B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9D26A3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августа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9D26A3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16сентября </w:t>
            </w:r>
            <w:r w:rsidR="002722A2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2016 г. проводятся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</w:t>
            </w:r>
            <w:r w:rsidR="002722A2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обсуждения о подготовке проекта </w:t>
            </w:r>
            <w:r w:rsidR="002722A2"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НПА по адресу:</w:t>
            </w:r>
          </w:p>
          <w:p w:rsidR="00285BCD" w:rsidRPr="00494CC2" w:rsidRDefault="00697E46" w:rsidP="00285B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anchor="npa=49800" w:history="1">
              <w:r w:rsidR="00BE45C4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http://reg</w:t>
              </w:r>
              <w:r w:rsidR="00BE45C4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</w:t>
              </w:r>
              <w:r w:rsidR="00BE45C4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lation.gov.ru/projects/list#npa=49800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3A77AA" w:rsidRPr="00494CC2" w:rsidRDefault="003A77AA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7AA" w:rsidRPr="00494CC2" w:rsidRDefault="003A77AA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3A77AA" w:rsidRPr="00494CC2" w:rsidRDefault="003A77AA" w:rsidP="006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РФ «О внесении изменений в некоторые акты Правительства Российской Федерации»</w:t>
            </w:r>
          </w:p>
        </w:tc>
        <w:tc>
          <w:tcPr>
            <w:tcW w:w="6633" w:type="dxa"/>
          </w:tcPr>
          <w:p w:rsidR="003A77AA" w:rsidRPr="00494CC2" w:rsidRDefault="003A77AA" w:rsidP="003A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Текста нет, обсуждается концепция проекта.</w:t>
            </w:r>
          </w:p>
          <w:p w:rsidR="003A77AA" w:rsidRPr="00494CC2" w:rsidRDefault="00C119AA" w:rsidP="00C1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Предполагается р</w:t>
            </w:r>
            <w:r w:rsidR="003A77AA" w:rsidRPr="00494CC2">
              <w:rPr>
                <w:rFonts w:ascii="Times New Roman" w:hAnsi="Times New Roman" w:cs="Times New Roman"/>
                <w:sz w:val="24"/>
                <w:szCs w:val="24"/>
              </w:rPr>
              <w:t>асширение перечня исключений, которые не учитываются при расчете квоты поддержки малого и среднего предпринимательства, развитие программы партнерства заказчиков</w:t>
            </w:r>
          </w:p>
        </w:tc>
        <w:tc>
          <w:tcPr>
            <w:tcW w:w="3457" w:type="dxa"/>
          </w:tcPr>
          <w:p w:rsidR="003A77AA" w:rsidRPr="00494CC2" w:rsidRDefault="003A77AA" w:rsidP="006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Минэкономики РФ</w:t>
            </w:r>
          </w:p>
          <w:p w:rsidR="003A77AA" w:rsidRPr="00494CC2" w:rsidRDefault="003A77AA" w:rsidP="006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AA" w:rsidRPr="00494CC2" w:rsidRDefault="003A77AA" w:rsidP="006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 19 августа по 15 сентября 2016 г. проводятся публичные обсуждения по адресу: </w:t>
            </w:r>
            <w:hyperlink r:id="rId17" w:anchor="npa=49138" w:history="1">
              <w:r w:rsidR="00E1211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</w:t>
              </w:r>
              <w:r w:rsidR="00E1211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="00E1211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ion.gov.ru/projects/List/AdvancedSearch#npa=49138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390C25" w:rsidRPr="00494CC2" w:rsidRDefault="00390C25" w:rsidP="005E578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C25" w:rsidRPr="00494CC2" w:rsidRDefault="00390C25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390C25" w:rsidRPr="00494CC2" w:rsidRDefault="009A7BCB" w:rsidP="006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00BEC" w:rsidRPr="00494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0C25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«Об открытых торгах в Российской Федерации»</w:t>
            </w:r>
          </w:p>
        </w:tc>
        <w:tc>
          <w:tcPr>
            <w:tcW w:w="6633" w:type="dxa"/>
          </w:tcPr>
          <w:p w:rsidR="00390C25" w:rsidRPr="00494CC2" w:rsidRDefault="00390C25" w:rsidP="0039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Текста нет, обсуждается концепция проекта.</w:t>
            </w:r>
          </w:p>
          <w:p w:rsidR="00390C25" w:rsidRPr="00494CC2" w:rsidRDefault="00390C25" w:rsidP="00EE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направлен на унификацию норм, регулирующих вопросы организации и проведения торгов, как одного из сложных, но при этом эффективных способов заключения договоров, обеспечивающих равный и недискриминационный доступ для хозяйствующих субъектов и граждан к ограниченному ресурсу, в том числе к государственному и муниципальному имуществу. Законопроектом устанавливается единая универсальная процедура проведения торгов, общий закрытый перечень требований, предъявляемых к участникам торгов, заявке на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торгах, оснований для отказа в допуске к участию и учитывающий отраслевые особенности, установленные в иных нормативных правовых актах. Проектируется поэтапный перевод продажи части прав посредством электронных торгов, предполагающий отбор единого пула электронных площадок. Кроме того для исключительных случаев установлена возможность проведения торгов в упрощенном порядке. Регионам и муниципалитетам предлагается централизация торгов. В целях повышения дисциплины участников проектируется единый реестр недобросовестных участников торгов. Ограничивается минимальный и максимальный размер задатка, устанавливаемый для участия в торгах. Законопроект предполагает модернизацию и развитие официального сайта торгов как единого источника для получения информации о торгах, их стадиях и результатах, интегрированного с электронными торговыми площадками, на которых проводятся торги, а также предоставляющего потенциальным покупателям сопутствующие сервисы (например, платежные, консультационные, аналитические и другие). Предполагается, что законопроект установит критерии разграничения форм проведения торгов: «электронные»/ «традиционные» (молоточные), создаст единые алгоритмы проведения процедур, единые правила обжалования результатов, правила отбора единого перечня универсальных электронных площадок, порядок и формы привлечения к ответственности оператора электронной площадки за допущенные нарушения, полномочия ФАС Р</w:t>
            </w:r>
            <w:r w:rsidR="00EE05CF" w:rsidRPr="00494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соблюдения процедуры торгов и порядка заключения договоров, единые основания включения в рее</w:t>
            </w:r>
            <w:r w:rsidR="00914DF4" w:rsidRPr="00494CC2">
              <w:rPr>
                <w:rFonts w:ascii="Times New Roman" w:hAnsi="Times New Roman" w:cs="Times New Roman"/>
                <w:sz w:val="24"/>
                <w:szCs w:val="24"/>
              </w:rPr>
              <w:t>стр недобросовестных участников</w:t>
            </w:r>
          </w:p>
        </w:tc>
        <w:tc>
          <w:tcPr>
            <w:tcW w:w="3457" w:type="dxa"/>
          </w:tcPr>
          <w:p w:rsidR="00390C25" w:rsidRPr="00494CC2" w:rsidRDefault="00390C25" w:rsidP="006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– Минэкономразвития РФ</w:t>
            </w:r>
          </w:p>
          <w:p w:rsidR="00390C25" w:rsidRPr="00494CC2" w:rsidRDefault="00390C25" w:rsidP="006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25" w:rsidRPr="00494CC2" w:rsidRDefault="00864F5A" w:rsidP="0086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С 14октября</w:t>
            </w:r>
            <w:r w:rsidR="00390C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16декабря</w:t>
            </w:r>
            <w:r w:rsidR="00390C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2016 г. провод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C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антикоррупционная экспертиза </w:t>
            </w:r>
            <w:r w:rsidR="00390C25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hyperlink r:id="rId18" w:anchor="npa=53011" w:history="1">
              <w:r w:rsidR="00743431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</w:t>
              </w:r>
              <w:r w:rsidR="00743431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n</w:t>
              </w:r>
              <w:r w:rsidR="00743431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.gov.ru/projects/List/AdvancedSearch#npa=53011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892208" w:rsidRPr="00494CC2" w:rsidRDefault="00892208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2208" w:rsidRPr="00494CC2" w:rsidRDefault="00892208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892208" w:rsidRPr="00494CC2" w:rsidRDefault="00892208" w:rsidP="007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приказа Минэкономразвития РФ «</w:t>
            </w:r>
            <w:r w:rsidRPr="00494CC2">
              <w:rPr>
                <w:rStyle w:val="pt-defaultparagraphfon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</w:t>
            </w:r>
            <w:r w:rsidRPr="00494CC2">
              <w:rPr>
                <w:rStyle w:val="pt-defaultparagraphfont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      </w:r>
          </w:p>
        </w:tc>
        <w:tc>
          <w:tcPr>
            <w:tcW w:w="6633" w:type="dxa"/>
          </w:tcPr>
          <w:p w:rsidR="007B5D79" w:rsidRPr="00494CC2" w:rsidRDefault="007B5D79" w:rsidP="007B5D79">
            <w:pPr>
              <w:pStyle w:val="pt-normal-000002"/>
              <w:shd w:val="clear" w:color="auto" w:fill="FFFFFF"/>
              <w:spacing w:before="0" w:beforeAutospacing="0" w:after="0" w:afterAutospacing="0"/>
              <w:jc w:val="both"/>
            </w:pPr>
            <w:r w:rsidRPr="00494CC2">
              <w:rPr>
                <w:rStyle w:val="pt-defaultparagraphfont-000003"/>
              </w:rPr>
              <w:lastRenderedPageBreak/>
              <w:t>Проектом приказа предусмотрено определение:</w:t>
            </w:r>
          </w:p>
          <w:p w:rsidR="007B5D79" w:rsidRPr="00494CC2" w:rsidRDefault="007B5D79" w:rsidP="007B5D79">
            <w:pPr>
              <w:pStyle w:val="pt-normal-000002"/>
              <w:shd w:val="clear" w:color="auto" w:fill="FFFFFF"/>
              <w:spacing w:before="0" w:beforeAutospacing="0" w:after="0" w:afterAutospacing="0"/>
              <w:jc w:val="both"/>
            </w:pPr>
            <w:r w:rsidRPr="00494CC2">
              <w:rPr>
                <w:rStyle w:val="pt-defaultparagraphfont-000003"/>
              </w:rPr>
              <w:t xml:space="preserve">– состава сведений в отношении субъекта малого или </w:t>
            </w:r>
            <w:r w:rsidRPr="00494CC2">
              <w:rPr>
                <w:rStyle w:val="pt-defaultparagraphfont-000003"/>
              </w:rPr>
              <w:lastRenderedPageBreak/>
              <w:t>среднего предпринимательства, которые должны содержаться в реестрах субъектов малого и среднего предпринимательства – получателей поддержки;</w:t>
            </w:r>
          </w:p>
          <w:p w:rsidR="007B5D79" w:rsidRPr="00494CC2" w:rsidRDefault="007B5D79" w:rsidP="007B5D79">
            <w:pPr>
              <w:pStyle w:val="pt-normal-000002"/>
              <w:shd w:val="clear" w:color="auto" w:fill="FFFFFF"/>
              <w:spacing w:before="0" w:beforeAutospacing="0" w:after="0" w:afterAutospacing="0"/>
              <w:jc w:val="both"/>
            </w:pPr>
            <w:r w:rsidRPr="00494CC2">
              <w:rPr>
                <w:rStyle w:val="pt-defaultparagraphfont-000003"/>
              </w:rPr>
              <w:t xml:space="preserve">– порядка ведения федеральными органами исполнительной власти, органами исполнительной власти субъектов Российской Федерации, органами местного самоуправления, акционерным обществом «Федеральная корпорация по развитию малого и среднего предпринимательства», ее дочерними обществами, организациями,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предпринимательства, реестров субъектов малого и среднего предпринимательства – получателей поддержки; </w:t>
            </w:r>
          </w:p>
          <w:p w:rsidR="00892208" w:rsidRPr="00494CC2" w:rsidRDefault="007B5D79" w:rsidP="007B5D79">
            <w:pPr>
              <w:pStyle w:val="pt-normal-000002"/>
              <w:shd w:val="clear" w:color="auto" w:fill="FFFFFF"/>
              <w:spacing w:before="0" w:beforeAutospacing="0" w:after="0" w:afterAutospacing="0"/>
              <w:jc w:val="both"/>
            </w:pPr>
            <w:r w:rsidRPr="00494CC2">
              <w:rPr>
                <w:rStyle w:val="pt-defaultparagraphfont-000003"/>
              </w:rPr>
              <w:t>– требований к технологическим, программным, лингвистическим, правовым и организационным средствам обеспечения пользования реестрами субъектов малого и среднего предпринимательства – получателей поддержки.</w:t>
            </w:r>
          </w:p>
        </w:tc>
        <w:tc>
          <w:tcPr>
            <w:tcW w:w="3457" w:type="dxa"/>
          </w:tcPr>
          <w:p w:rsidR="00892208" w:rsidRPr="00494CC2" w:rsidRDefault="00610782" w:rsidP="007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Разработчик - </w:t>
            </w:r>
            <w:r w:rsidR="007B5D79" w:rsidRPr="00494CC2"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РФ.</w:t>
            </w:r>
          </w:p>
          <w:p w:rsidR="007B5D79" w:rsidRPr="00494CC2" w:rsidRDefault="007B5D79" w:rsidP="007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79" w:rsidRPr="00494CC2" w:rsidRDefault="007B5D79" w:rsidP="007B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 08 по 22 сентября 2016 г. проводятся общественные обсуждения проекта по адресу: </w:t>
            </w:r>
            <w:hyperlink r:id="rId19" w:anchor="npa=54691" w:history="1">
              <w:r w:rsidR="00610782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http://regulation.gov.ru/projects/List/AdvancedSearch</w:t>
              </w:r>
              <w:r w:rsidR="00610782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r w:rsidR="00610782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npa=54691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914187" w:rsidRPr="00236060" w:rsidRDefault="00914187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4187" w:rsidRPr="00236060" w:rsidRDefault="00914187" w:rsidP="000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939-7</w:t>
            </w:r>
          </w:p>
        </w:tc>
        <w:tc>
          <w:tcPr>
            <w:tcW w:w="3715" w:type="dxa"/>
          </w:tcPr>
          <w:p w:rsidR="00914187" w:rsidRPr="00236060" w:rsidRDefault="00C00BEC" w:rsidP="004B6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Проект Ф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едерального закона «О внесении изменений в Налоговый кодекс Российской Федерации в части снижения ставок налога при упрощенной системе налогообложения»</w:t>
            </w:r>
          </w:p>
        </w:tc>
        <w:tc>
          <w:tcPr>
            <w:tcW w:w="6633" w:type="dxa"/>
          </w:tcPr>
          <w:p w:rsidR="009D7AF0" w:rsidRPr="00236060" w:rsidRDefault="009D7AF0" w:rsidP="00A87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Законопроектом предлагается уменьшить максимальную ставку налога для налогоплательщиков, применяющих упрощенную систему налогообложения с объектом налогообложения в виде доходов, с 6 до 3 процентов, а </w:t>
            </w:r>
            <w:r w:rsidRPr="00236060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если объектом налогообложения являются доходы, уменьшенные на величину расходов, то налоговую ставку предлагается установить в размере 8 процентов 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предоставлением права субъектам РФ </w:t>
            </w:r>
            <w:r w:rsidRPr="00236060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устанавливать дифференцированные налоговые ставки в пределах от 3 до 8 процентов в зависимости от категорий налогоплательщиков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7AF0" w:rsidRPr="00236060" w:rsidRDefault="009D7AF0" w:rsidP="009D7AF0">
            <w:pPr>
              <w:pStyle w:val="af"/>
              <w:ind w:firstLine="709"/>
              <w:jc w:val="both"/>
              <w:rPr>
                <w:b/>
              </w:rPr>
            </w:pPr>
            <w:r w:rsidRPr="00236060">
              <w:rPr>
                <w:b/>
              </w:rPr>
              <w:t xml:space="preserve">Одновременно предлагается увеличить максимальный порог дохода, позволяющего применять упрощенную систему налогообложения, с 60 млн. рублей </w:t>
            </w:r>
            <w:r w:rsidRPr="00236060">
              <w:rPr>
                <w:b/>
              </w:rPr>
              <w:lastRenderedPageBreak/>
              <w:t>до 400 млн. рублей с одновременной отменой необходимости ежегодной индексации указанного порога.</w:t>
            </w:r>
          </w:p>
          <w:p w:rsidR="00914187" w:rsidRPr="00236060" w:rsidRDefault="009D7AF0" w:rsidP="009D7AF0">
            <w:pPr>
              <w:pStyle w:val="af"/>
              <w:ind w:firstLine="709"/>
              <w:jc w:val="both"/>
              <w:rPr>
                <w:rStyle w:val="pt-a0-000004"/>
                <w:b/>
              </w:rPr>
            </w:pPr>
            <w:r w:rsidRPr="00236060">
              <w:rPr>
                <w:b/>
              </w:rPr>
              <w:t>Кроме того, законопроектом предлагается смягчить ограничение по средней численности работников организаций и индивидуальных предпринимателей, не имеющих право применять упрощенную систему налогообложения, увеличив верхний предел численности работников со 100 до 150 человек.</w:t>
            </w:r>
          </w:p>
        </w:tc>
        <w:tc>
          <w:tcPr>
            <w:tcW w:w="3457" w:type="dxa"/>
          </w:tcPr>
          <w:p w:rsidR="00914187" w:rsidRPr="00236060" w:rsidRDefault="003F5730" w:rsidP="00EC3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Разработчики – депутаты Госдумы РФ 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Миронов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Бурков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Епифанова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Нилов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Емельянов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Аксаков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Ананских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Газзаев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Гартунг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В.К.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Грешневиков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Драпеко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Крючек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Николаев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Омаров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Г.З.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Ремезков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Рыжак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Терентьев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Тумусов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Хованская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Чепа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="00914187"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>, Шеин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B35092" w:rsidRPr="00236060" w:rsidRDefault="00B35092" w:rsidP="00EC3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7" w:rsidRPr="00236060" w:rsidRDefault="00F526D7" w:rsidP="00B35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lastRenderedPageBreak/>
              <w:t>Стадия:</w:t>
            </w:r>
            <w:r w:rsidRPr="0023606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Предварительное рассмотрение законопроекта, внесенного в Государственную Думу (рассмотрение Советом Государственной Думы законопроекта, внесенного в Государственную Думу)</w:t>
            </w:r>
            <w:r w:rsidRPr="002360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360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23606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="00236060" w:rsidRPr="002360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15 июня 2017 года было принято решение отклонить законопроект</w:t>
            </w:r>
          </w:p>
        </w:tc>
      </w:tr>
      <w:tr w:rsidR="00494CC2" w:rsidRPr="00494CC2" w:rsidTr="00F46281">
        <w:tc>
          <w:tcPr>
            <w:tcW w:w="534" w:type="dxa"/>
          </w:tcPr>
          <w:p w:rsidR="00A76EDC" w:rsidRPr="00494CC2" w:rsidRDefault="00A76EDC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EDC" w:rsidRPr="00494CC2" w:rsidRDefault="00A76EDC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398-7</w:t>
            </w:r>
          </w:p>
        </w:tc>
        <w:tc>
          <w:tcPr>
            <w:tcW w:w="3715" w:type="dxa"/>
          </w:tcPr>
          <w:p w:rsidR="00A76EDC" w:rsidRPr="00494CC2" w:rsidRDefault="00C00BEC" w:rsidP="004B6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Налоговый кодекс Российской Федерации (в части снижения ставки единого сельскохозяйственного налога)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A76EDC" w:rsidRPr="00494CC2" w:rsidRDefault="00A76EDC" w:rsidP="00780B8B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снизить ставку единогосельскохозяйственного налога с 6 до 3 процентов</w:t>
            </w:r>
          </w:p>
        </w:tc>
        <w:tc>
          <w:tcPr>
            <w:tcW w:w="3457" w:type="dxa"/>
          </w:tcPr>
          <w:p w:rsidR="00A76EDC" w:rsidRPr="00494CC2" w:rsidRDefault="00780B8B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Разработчики - д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Госдумы РФ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Миронов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Бурков</w:t>
            </w:r>
            <w:r w:rsidR="00ED7A4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Епифанова</w:t>
            </w:r>
            <w:r w:rsidR="00ED7A4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Нилов</w:t>
            </w:r>
            <w:r w:rsidR="00ED7A4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Емельянов</w:t>
            </w:r>
            <w:r w:rsidR="00ED7A4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Аксаков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Ананских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Газзаев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Гартунг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Грешневиков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Драпеко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Крючек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Николаев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Омаров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Ремезков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Рыжак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Терентьев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Тумусов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Хованская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Чепа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76EDC" w:rsidRPr="00494CC2">
              <w:rPr>
                <w:rFonts w:ascii="Times New Roman" w:hAnsi="Times New Roman" w:cs="Times New Roman"/>
                <w:sz w:val="24"/>
                <w:szCs w:val="24"/>
              </w:rPr>
              <w:t>, Шеин</w:t>
            </w:r>
            <w:r w:rsidR="007823A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D7A41" w:rsidRPr="00494CC2" w:rsidRDefault="00ED7A41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DC" w:rsidRPr="00494CC2" w:rsidRDefault="00236060" w:rsidP="00E4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0">
              <w:rPr>
                <w:rFonts w:ascii="Times New Roman" w:hAnsi="Times New Roman" w:cs="Times New Roman"/>
                <w:sz w:val="24"/>
                <w:szCs w:val="24"/>
              </w:rPr>
              <w:t>15 июня 2017 года было принято решение законопроект не рассматривался</w:t>
            </w:r>
          </w:p>
        </w:tc>
      </w:tr>
      <w:tr w:rsidR="00494CC2" w:rsidRPr="00494CC2" w:rsidTr="00F46281">
        <w:tc>
          <w:tcPr>
            <w:tcW w:w="534" w:type="dxa"/>
          </w:tcPr>
          <w:p w:rsidR="003D2B71" w:rsidRPr="00494CC2" w:rsidRDefault="003D2B71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2B71" w:rsidRPr="00494CC2" w:rsidRDefault="00FA1693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12445-7</w:t>
            </w:r>
          </w:p>
        </w:tc>
        <w:tc>
          <w:tcPr>
            <w:tcW w:w="3715" w:type="dxa"/>
          </w:tcPr>
          <w:p w:rsidR="003D2B71" w:rsidRPr="00494CC2" w:rsidRDefault="00C00BEC" w:rsidP="00310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>О бесплатной юридическо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й помощи в Российской 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6633" w:type="dxa"/>
          </w:tcPr>
          <w:p w:rsidR="003D2B71" w:rsidRPr="00494CC2" w:rsidRDefault="00FA1693" w:rsidP="006770D2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 федерального закона предлагается изложить пункт 2 части 1 статьи6 Федерального закона в редакции, предусматривающей возможность оказания бесплатной юридической помощи на стадии досудебного (внесудебного) порядка урегулирования споров в сфере конституционного,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гражданского,административного и уголовного судопроизводства; а также на стадии исполнительного производства. Вышеуказанная редакция данной нормы детализирует виды бесплатной юридической помощи, оказываемой гражданам,и конкретизирует стадии внесудебного, досудебного, судебного и исполнительного производства, на которых возможно применение норм </w:t>
            </w:r>
            <w:r w:rsidR="004752B4" w:rsidRPr="00494CC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</w:p>
        </w:tc>
        <w:tc>
          <w:tcPr>
            <w:tcW w:w="3457" w:type="dxa"/>
          </w:tcPr>
          <w:p w:rsidR="003D2B71" w:rsidRPr="00494CC2" w:rsidRDefault="006770D2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Разработчик - 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>Член Совета Федерации Лаптев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A1693" w:rsidRPr="00494CC2" w:rsidRDefault="00FA1693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93" w:rsidRPr="00494CC2" w:rsidRDefault="00225E7C" w:rsidP="00E9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Стадия: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 xml:space="preserve">Предварительное рассмотрение законопроекта, 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lastRenderedPageBreak/>
              <w:t>внесенного в Государственную Думу (рассмотрение Советом Государственной Думы законопроекта, внесенного в Государственную Думу)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20 декабря 2016 года было принято решение назначить ответственный комитет; представить отзывы, предложения и замечания к законопроекту; подготовить законопроект к рассмотрению Государственной Думой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Документ: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Протокол заседания Совета ГД №19</w:t>
            </w:r>
          </w:p>
        </w:tc>
      </w:tr>
      <w:tr w:rsidR="00494CC2" w:rsidRPr="00494CC2" w:rsidTr="00F46281">
        <w:tc>
          <w:tcPr>
            <w:tcW w:w="534" w:type="dxa"/>
          </w:tcPr>
          <w:p w:rsidR="00FA1693" w:rsidRPr="00494CC2" w:rsidRDefault="00FA1693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693" w:rsidRPr="00494CC2" w:rsidRDefault="00FA1693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12144-7</w:t>
            </w:r>
          </w:p>
        </w:tc>
        <w:tc>
          <w:tcPr>
            <w:tcW w:w="3715" w:type="dxa"/>
          </w:tcPr>
          <w:p w:rsidR="00FA1693" w:rsidRPr="00494CC2" w:rsidRDefault="00C00BEC" w:rsidP="00565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5650E1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 2 и 6 Федерального закона</w:t>
            </w:r>
            <w:r w:rsidR="005650E1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>Об уполномоченных по защите прав предприн</w:t>
            </w:r>
            <w:r w:rsidR="005650E1" w:rsidRPr="00494CC2">
              <w:rPr>
                <w:rFonts w:ascii="Times New Roman" w:hAnsi="Times New Roman" w:cs="Times New Roman"/>
                <w:sz w:val="24"/>
                <w:szCs w:val="24"/>
              </w:rPr>
              <w:t>имателей в Российской Федерации»</w:t>
            </w:r>
          </w:p>
        </w:tc>
        <w:tc>
          <w:tcPr>
            <w:tcW w:w="6633" w:type="dxa"/>
          </w:tcPr>
          <w:p w:rsidR="00FA1693" w:rsidRPr="00494CC2" w:rsidRDefault="00FA1693" w:rsidP="00FA169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уточнить задачи и полномочия</w:t>
            </w:r>
          </w:p>
          <w:p w:rsidR="00FA1693" w:rsidRPr="00494CC2" w:rsidRDefault="00FA1693" w:rsidP="002B6466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при Президенте РФ, наделив его правом оказания организационной, правовой, информационной и иной помощь в пределах своих полномочий, а также правом осуществления координации и контролядеятельности уполномоченных по защите прав предпринимателей в субъектах </w:t>
            </w:r>
            <w:r w:rsidR="002B6466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57" w:type="dxa"/>
          </w:tcPr>
          <w:p w:rsidR="00FA1693" w:rsidRPr="00494CC2" w:rsidRDefault="00ED6F18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Разработчики - д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епутаты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Госдумы РФ 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>Сысоев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>, Жигарев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A1693" w:rsidRPr="00494CC2" w:rsidRDefault="00FA1693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93" w:rsidRPr="00494CC2" w:rsidRDefault="0076422A" w:rsidP="001B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Стадия: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Pr="00494CC2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Предварительное рассмотрение законопроекта, внесенного в Государственную Думу (рассмотрение Советом Государственной Думы законопроекта, внесенного в Государственную Думу)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494CC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="00236060" w:rsidRPr="00236060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15 июня 2017 года было принято решение законопроект не рассматривался</w:t>
            </w:r>
          </w:p>
        </w:tc>
      </w:tr>
      <w:tr w:rsidR="00494CC2" w:rsidRPr="00494CC2" w:rsidTr="00F46281">
        <w:tc>
          <w:tcPr>
            <w:tcW w:w="534" w:type="dxa"/>
          </w:tcPr>
          <w:p w:rsidR="00FA1693" w:rsidRPr="00494CC2" w:rsidRDefault="00FA1693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693" w:rsidRPr="00494CC2" w:rsidRDefault="00F01B66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715" w:type="dxa"/>
          </w:tcPr>
          <w:p w:rsidR="00FA1693" w:rsidRPr="00494CC2" w:rsidRDefault="005650E1" w:rsidP="00C00B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00BEC" w:rsidRPr="00494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главы 21 и 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части второй Налогового кодекса Российской Федерации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FA1693" w:rsidRPr="00494CC2" w:rsidRDefault="00A576CF" w:rsidP="00A576CF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прощение действующего подхода для предоставления налогоплательщикам права на освобождение от уплаты </w:t>
            </w:r>
            <w:r w:rsidR="00FA1693"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акцизов и применения заявительного порядка возмещения НДС</w:t>
            </w:r>
          </w:p>
        </w:tc>
        <w:tc>
          <w:tcPr>
            <w:tcW w:w="3457" w:type="dxa"/>
          </w:tcPr>
          <w:p w:rsidR="00FA1693" w:rsidRPr="00494CC2" w:rsidRDefault="0059089C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– Минфин РФ</w:t>
            </w:r>
          </w:p>
          <w:p w:rsidR="0059089C" w:rsidRPr="00494CC2" w:rsidRDefault="0059089C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93" w:rsidRPr="00494CC2" w:rsidRDefault="00FA1693" w:rsidP="0059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обсуждения с 26</w:t>
            </w:r>
            <w:r w:rsidR="0059089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по 09</w:t>
            </w:r>
            <w:r w:rsidR="0059089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089C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20" w:anchor="npa=56328" w:history="1">
              <w:r w:rsidR="0059089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</w:t>
              </w:r>
              <w:r w:rsidR="0059089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="0059089C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n.gov.ru/projects/#npa=56328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9409ED" w:rsidRPr="00316000" w:rsidRDefault="009409ED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9ED" w:rsidRPr="00316000" w:rsidRDefault="009409ED" w:rsidP="000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18549-7</w:t>
            </w:r>
          </w:p>
        </w:tc>
        <w:tc>
          <w:tcPr>
            <w:tcW w:w="3715" w:type="dxa"/>
          </w:tcPr>
          <w:p w:rsidR="009409ED" w:rsidRPr="00316000" w:rsidRDefault="005650E1" w:rsidP="00C00BE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C00BEC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едерального закона «</w:t>
            </w:r>
            <w:r w:rsidR="009409ED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статью 19 Федерального закона 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09ED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О рекламе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09ED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Кодекс Российской Федерации об административных правонарушениях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C956C0" w:rsidRPr="00316000" w:rsidRDefault="00C956C0" w:rsidP="004324A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Законопроект устанавливает минимальную долю рекламных</w:t>
            </w:r>
          </w:p>
          <w:p w:rsidR="009409ED" w:rsidRPr="00316000" w:rsidRDefault="00C956C0" w:rsidP="002B6466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конструкций каждого типа (вида), владельцы которых должны относиться к субъектам малого и среднего предпринимательства (не менее 20% от каждоготипа (вида).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</w:t>
            </w:r>
            <w:r w:rsidR="00906C12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РФв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праве установить инуюминимальную долю, но не менее уже установленной Федеральным законом </w:t>
            </w:r>
            <w:r w:rsidR="00B214D8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О рекламе</w:t>
            </w:r>
            <w:r w:rsidR="00B214D8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57" w:type="dxa"/>
          </w:tcPr>
          <w:p w:rsidR="009409ED" w:rsidRPr="00316000" w:rsidRDefault="00C956C0" w:rsidP="00EC3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Российской Федерации</w:t>
            </w:r>
          </w:p>
          <w:p w:rsidR="00C956C0" w:rsidRPr="00316000" w:rsidRDefault="00C956C0" w:rsidP="00EC3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C0" w:rsidRPr="00316000" w:rsidRDefault="006440AD" w:rsidP="00CF4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3160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="00316000" w:rsidRPr="003160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15 февраля 2017 года было принято решение принять законопроект в первом чтении; представить поправки к законопроекту</w:t>
            </w:r>
          </w:p>
        </w:tc>
      </w:tr>
      <w:tr w:rsidR="00494CC2" w:rsidRPr="00494CC2" w:rsidTr="00C956C0">
        <w:trPr>
          <w:trHeight w:val="3695"/>
        </w:trPr>
        <w:tc>
          <w:tcPr>
            <w:tcW w:w="534" w:type="dxa"/>
          </w:tcPr>
          <w:p w:rsidR="00C956C0" w:rsidRPr="00316000" w:rsidRDefault="00C956C0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6C0" w:rsidRPr="00316000" w:rsidRDefault="00C956C0" w:rsidP="000D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18416-7</w:t>
            </w:r>
          </w:p>
        </w:tc>
        <w:tc>
          <w:tcPr>
            <w:tcW w:w="3715" w:type="dxa"/>
          </w:tcPr>
          <w:p w:rsidR="00C956C0" w:rsidRPr="00316000" w:rsidRDefault="00C00BEC" w:rsidP="004B6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Проект Ф</w:t>
            </w:r>
            <w:r w:rsidR="00310EAE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едерального закона «</w:t>
            </w:r>
            <w:r w:rsidR="00C956C0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Налоговый кодекс Российской Федерации и об установлении коэффициента-дефлятора, необходимого в целях применения главы 26-3 Налогового кодекса Российской Федерации на период 2017 - 2019 годов</w:t>
            </w:r>
            <w:r w:rsidR="00310EAE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C956C0" w:rsidRPr="00316000" w:rsidRDefault="00C956C0" w:rsidP="00E64B3A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Законопроектом предусматривается введение налоговых вычетов в размере 18 тыс. рублей на одну единицу контрольно-кассовой техники (далее - ККТ) в части произведенных расходов в связи с приобретением ККТ,включенной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индивидуальнымипредпринимателями, применяющими специальные налоговые режимы, деятельность которых ранее не требовала применения ККТ, и установление коэффициента-дефлятора, необходимого в целях применения главы 26Налогового кодекса </w:t>
            </w:r>
            <w:r w:rsidR="00E64B3A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2017 - 2019 годов, рассчитанного исходя из среднесрочного прогноза Минэкономразвития Р</w:t>
            </w:r>
            <w:r w:rsidR="00E64B3A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социально-экономического развития Р</w:t>
            </w:r>
            <w:r w:rsidR="00E64B3A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.Кроме того, законопроектом вносятся изменения, предусматривающие сохранение для 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налогоплательщиков, осуществляющих уплату налогов в с соответствии с главами 26 и 26 Налогового кодекса </w:t>
            </w:r>
            <w:r w:rsidR="00E64B3A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,возможности уменьшения сумм, подлежащих уплате в бюджет, на сумму выплат на обязательное пенсионное страхование и обязательное медицинское</w:t>
            </w:r>
            <w:r w:rsidR="00F91D09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3457" w:type="dxa"/>
          </w:tcPr>
          <w:p w:rsidR="00C956C0" w:rsidRPr="00316000" w:rsidRDefault="006E34B6" w:rsidP="00EC3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Разработчик - </w:t>
            </w:r>
            <w:r w:rsidR="00C956C0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C956C0" w:rsidRPr="00316000" w:rsidRDefault="00C956C0" w:rsidP="00EC3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C0" w:rsidRPr="00316000" w:rsidRDefault="00AE4BF9" w:rsidP="00EC3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Стадия:</w:t>
            </w:r>
            <w:r w:rsidRPr="003160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Рассмотрение законопроекта в первом чтении (рассмотрение законопроекта Государственной Думой)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60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3160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="007304A8" w:rsidRPr="003160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0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7 декабря 2016 года было принято решение принять законопроект в первом чтении; представить поправки к законопроекту</w:t>
            </w:r>
            <w:r w:rsidRPr="003160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</w:p>
        </w:tc>
      </w:tr>
      <w:tr w:rsidR="00494CC2" w:rsidRPr="00494CC2" w:rsidTr="00F46281">
        <w:tc>
          <w:tcPr>
            <w:tcW w:w="534" w:type="dxa"/>
          </w:tcPr>
          <w:p w:rsidR="00C956C0" w:rsidRPr="00494CC2" w:rsidRDefault="00C956C0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6C0" w:rsidRPr="00494CC2" w:rsidRDefault="00C956C0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715" w:type="dxa"/>
          </w:tcPr>
          <w:p w:rsidR="00C956C0" w:rsidRPr="00494CC2" w:rsidRDefault="00C00BEC" w:rsidP="004B6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</w:t>
            </w:r>
            <w:r w:rsidR="00C956C0" w:rsidRPr="00494C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 346.12 и 346.13 части второй Налогового кодекса Российской Федерации</w:t>
            </w:r>
            <w:r w:rsidR="00310EAE" w:rsidRPr="00494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C956C0" w:rsidRPr="00494CC2" w:rsidRDefault="00C956C0" w:rsidP="00EA05F9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</w:t>
            </w:r>
            <w:r w:rsidR="00EA05F9" w:rsidRPr="00494C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, предусматривающее увеличение пороговых размеров дохода для применения специальных режимов налогообложения (до 150 млн. рублей)</w:t>
            </w:r>
          </w:p>
        </w:tc>
        <w:tc>
          <w:tcPr>
            <w:tcW w:w="3457" w:type="dxa"/>
          </w:tcPr>
          <w:p w:rsidR="00B84449" w:rsidRPr="00494CC2" w:rsidRDefault="00B84449" w:rsidP="00C9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Минфин РФ</w:t>
            </w:r>
          </w:p>
          <w:p w:rsidR="00B84449" w:rsidRPr="00494CC2" w:rsidRDefault="00B84449" w:rsidP="00C9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C0" w:rsidRPr="00494CC2" w:rsidRDefault="00C956C0" w:rsidP="00C9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Со 02 по 16 ноября 2016</w:t>
            </w:r>
            <w:r w:rsidR="009B3D78"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публичные обсуждения по адресу </w:t>
            </w:r>
          </w:p>
          <w:p w:rsidR="00C956C0" w:rsidRPr="00494CC2" w:rsidRDefault="00697E46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npa=57538" w:history="1">
              <w:r w:rsidR="00DC35B1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</w:t>
              </w:r>
              <w:r w:rsidR="00DC35B1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="00DC35B1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ulation.gov.ru/projects/#npa=57538</w:t>
              </w:r>
            </w:hyperlink>
          </w:p>
          <w:p w:rsidR="00C956C0" w:rsidRPr="00494CC2" w:rsidRDefault="00C956C0" w:rsidP="00EC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C2" w:rsidRPr="00494CC2" w:rsidTr="00F46281">
        <w:tc>
          <w:tcPr>
            <w:tcW w:w="534" w:type="dxa"/>
          </w:tcPr>
          <w:p w:rsidR="001E39D1" w:rsidRPr="00494CC2" w:rsidRDefault="001E39D1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D1" w:rsidRPr="00494CC2" w:rsidRDefault="00A705A9" w:rsidP="000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39D1" w:rsidRPr="00494CC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715" w:type="dxa"/>
          </w:tcPr>
          <w:p w:rsidR="001E39D1" w:rsidRPr="00494CC2" w:rsidRDefault="001E39D1" w:rsidP="00C579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00BEC" w:rsidRPr="00494C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«О внесении изменений в статью 9 Федерального закона «Об обороте земель сельскохозяйственногоназначения»</w:t>
            </w:r>
          </w:p>
        </w:tc>
        <w:tc>
          <w:tcPr>
            <w:tcW w:w="6633" w:type="dxa"/>
          </w:tcPr>
          <w:p w:rsidR="001E39D1" w:rsidRPr="00494CC2" w:rsidRDefault="001E39D1" w:rsidP="00B11080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назначения, находящихся в государственной или муниципальной собственности, но и в отношении земельных участков, находящихся в частной собственности</w:t>
            </w:r>
          </w:p>
        </w:tc>
        <w:tc>
          <w:tcPr>
            <w:tcW w:w="3457" w:type="dxa"/>
          </w:tcPr>
          <w:p w:rsidR="00B11080" w:rsidRPr="00494CC2" w:rsidRDefault="00B11080" w:rsidP="001E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Минсельхоз РФ</w:t>
            </w:r>
          </w:p>
          <w:p w:rsidR="00B11080" w:rsidRPr="00494CC2" w:rsidRDefault="00B11080" w:rsidP="001E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1" w:rsidRPr="00494CC2" w:rsidRDefault="001E39D1" w:rsidP="001E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Со 09 по 23 ноября 2016 проводятся публичные обсуждения по адресу</w:t>
            </w:r>
          </w:p>
          <w:p w:rsidR="001E39D1" w:rsidRPr="00494CC2" w:rsidRDefault="00697E46" w:rsidP="001E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npa=58778" w:history="1">
              <w:r w:rsidR="00B11080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</w:t>
              </w:r>
              <w:r w:rsidR="00B11080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11080"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gulation.gov.ru/projects/#npa=58778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1E39D1" w:rsidRPr="000E77B0" w:rsidRDefault="001E39D1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39D1" w:rsidRPr="000E77B0" w:rsidRDefault="00A705A9" w:rsidP="000D115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  <w:r w:rsidR="001E39D1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ет</w:t>
            </w:r>
          </w:p>
        </w:tc>
        <w:tc>
          <w:tcPr>
            <w:tcW w:w="3715" w:type="dxa"/>
          </w:tcPr>
          <w:p w:rsidR="001E39D1" w:rsidRPr="000E77B0" w:rsidRDefault="00764E9B" w:rsidP="001E39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Проект постановления П</w:t>
            </w:r>
            <w:r w:rsidR="001E39D1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равительства РФ «О внесении изменений в Правила представления уведомлений о </w:t>
            </w:r>
            <w:r w:rsidR="001E39D1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начале осуществления отдельных видов предпринимательской деятельности и учета указанных уведомлений»</w:t>
            </w:r>
          </w:p>
        </w:tc>
        <w:tc>
          <w:tcPr>
            <w:tcW w:w="6633" w:type="dxa"/>
          </w:tcPr>
          <w:p w:rsidR="001E39D1" w:rsidRPr="000E77B0" w:rsidRDefault="001E39D1" w:rsidP="00CF2B76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Проект разработан в целях приведения Перечня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</w:t>
            </w: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представляется уведомление, утвержденного постановлением Правительства </w:t>
            </w:r>
            <w:r w:rsidR="00CF2B76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РФ</w:t>
            </w: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от 16 июля 2009 г. № 584 «Об уведомительном порядке начала осуществления отдельных видов предпринимательской деятельности», в котором указывается код работ и услуг </w:t>
            </w:r>
            <w:r w:rsidR="00F40152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составе отдельных видов предпринимательской деятельности по общероссийскому классификатору, в соответствие с новыми редакциями ОКВЭД</w:t>
            </w:r>
            <w:r w:rsidR="00F40152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</w:t>
            </w: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ОКПД</w:t>
            </w:r>
          </w:p>
        </w:tc>
        <w:tc>
          <w:tcPr>
            <w:tcW w:w="3457" w:type="dxa"/>
          </w:tcPr>
          <w:p w:rsidR="00D31460" w:rsidRPr="000E77B0" w:rsidRDefault="00D31460" w:rsidP="001E39D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Разработчик </w:t>
            </w:r>
            <w:r w:rsidR="008661FB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–Минэкономразвития РФ</w:t>
            </w:r>
          </w:p>
          <w:p w:rsidR="00D31460" w:rsidRPr="000E77B0" w:rsidRDefault="00D31460" w:rsidP="001E39D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E39D1" w:rsidRPr="000E77B0" w:rsidRDefault="001E39D1" w:rsidP="001E39D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 09 по 23 ноября 2016</w:t>
            </w:r>
            <w:r w:rsidR="009B3D78"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</w:t>
            </w: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проводятся публичные обсуждения по адресу</w:t>
            </w:r>
          </w:p>
          <w:p w:rsidR="001E39D1" w:rsidRPr="000E77B0" w:rsidRDefault="00697E46" w:rsidP="00D31460">
            <w:pPr>
              <w:jc w:val="both"/>
              <w:rPr>
                <w:color w:val="00B050"/>
              </w:rPr>
            </w:pPr>
            <w:hyperlink r:id="rId23" w:anchor="npa=58790" w:history="1">
              <w:r w:rsidR="00D31460" w:rsidRPr="000E77B0">
                <w:rPr>
                  <w:rStyle w:val="a9"/>
                  <w:rFonts w:ascii="Times New Roman" w:hAnsi="Times New Roman" w:cs="Times New Roman"/>
                  <w:color w:val="00B050"/>
                  <w:sz w:val="24"/>
                  <w:szCs w:val="24"/>
                </w:rPr>
                <w:t>http://r</w:t>
              </w:r>
              <w:r w:rsidR="00D31460" w:rsidRPr="000E77B0">
                <w:rPr>
                  <w:rStyle w:val="a9"/>
                  <w:rFonts w:ascii="Times New Roman" w:hAnsi="Times New Roman" w:cs="Times New Roman"/>
                  <w:color w:val="00B050"/>
                  <w:sz w:val="24"/>
                  <w:szCs w:val="24"/>
                </w:rPr>
                <w:t>e</w:t>
              </w:r>
              <w:r w:rsidR="00D31460" w:rsidRPr="000E77B0">
                <w:rPr>
                  <w:rStyle w:val="a9"/>
                  <w:rFonts w:ascii="Times New Roman" w:hAnsi="Times New Roman" w:cs="Times New Roman"/>
                  <w:color w:val="00B050"/>
                  <w:sz w:val="24"/>
                  <w:szCs w:val="24"/>
                </w:rPr>
                <w:t>gulation.gov.ru/projects#npa=58790</w:t>
              </w:r>
            </w:hyperlink>
          </w:p>
          <w:p w:rsidR="000E77B0" w:rsidRPr="000E77B0" w:rsidRDefault="000E77B0" w:rsidP="000E77B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Постановление Правительства РФ от 4 марта 2017 г. N 260</w:t>
            </w:r>
          </w:p>
          <w:p w:rsidR="000E77B0" w:rsidRPr="000E77B0" w:rsidRDefault="000E77B0" w:rsidP="000E77B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"О внесении изменений в Правила представления уведомлений </w:t>
            </w:r>
          </w:p>
          <w:p w:rsidR="000E77B0" w:rsidRPr="000E77B0" w:rsidRDefault="000E77B0" w:rsidP="000E77B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7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 начале осуществления отдельных видов предпринимательской деятельности и учета указанных уведомлений"</w:t>
            </w:r>
          </w:p>
        </w:tc>
      </w:tr>
      <w:tr w:rsidR="00494CC2" w:rsidRPr="00494CC2" w:rsidTr="00F46281">
        <w:tc>
          <w:tcPr>
            <w:tcW w:w="534" w:type="dxa"/>
          </w:tcPr>
          <w:p w:rsidR="007D0F08" w:rsidRPr="00A31083" w:rsidRDefault="007D0F08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F08" w:rsidRPr="00A31083" w:rsidRDefault="007D0F08" w:rsidP="007D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3">
              <w:rPr>
                <w:rFonts w:ascii="Times New Roman" w:hAnsi="Times New Roman" w:cs="Times New Roman"/>
                <w:b/>
                <w:sz w:val="24"/>
                <w:szCs w:val="24"/>
              </w:rPr>
              <w:t>32493-7</w:t>
            </w:r>
          </w:p>
        </w:tc>
        <w:tc>
          <w:tcPr>
            <w:tcW w:w="3715" w:type="dxa"/>
          </w:tcPr>
          <w:p w:rsidR="007D0F08" w:rsidRPr="00A31083" w:rsidRDefault="007D0F08" w:rsidP="007D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3">
              <w:rPr>
                <w:rFonts w:ascii="Times New Roman" w:hAnsi="Times New Roman" w:cs="Times New Roman"/>
                <w:b/>
                <w:sz w:val="24"/>
                <w:szCs w:val="24"/>
              </w:rPr>
              <w:t>Проект Федерального закона «О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Федерации»</w:t>
            </w:r>
          </w:p>
        </w:tc>
        <w:tc>
          <w:tcPr>
            <w:tcW w:w="6633" w:type="dxa"/>
          </w:tcPr>
          <w:p w:rsidR="007D0F08" w:rsidRPr="00A31083" w:rsidRDefault="007D0F08" w:rsidP="007D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Законопроектом предлагается в статье 1252 Гражданского кодекса Российской Федерации указать, что до предъявления требований, возникающих из гражданско-правовых отношений и отнесенных к компетенции арбитражных судов, не требуется предъявление правообладателем претензии, а также дополнить часть 5 статьи 4 АПК РФ положением, согласно которому федеральным законом могут быть предусмотрены иные, помимо прямо поименованных в ней, виды споров, по которым соблюдение претензионного или иного досудебного порядка урегулирования не является обязательным.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компенсации, если участниками данного спора являются юридические лица и (или) индивидуальные предприниматели. Вместе с тем законопроектом предлагается распространить досудебный порядок </w:t>
            </w:r>
            <w:r w:rsidRPr="00A310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урегулирования на споры о досрочном прекращении правовой охраны товарного знака вследствие его неиспользования, в целях снижения конфликтности в этой сфере, в связи с чем данная категория дел не должна указываться в перечне исключений, предусмотренных частью 5 статьи 4 АПК РФ (подпункт "а" п</w:t>
            </w:r>
            <w:r w:rsidR="007444B2" w:rsidRPr="00A31083">
              <w:rPr>
                <w:rFonts w:ascii="Times New Roman" w:hAnsi="Times New Roman" w:cs="Times New Roman"/>
                <w:b/>
                <w:sz w:val="24"/>
                <w:szCs w:val="24"/>
              </w:rPr>
              <w:t>ункта 1 статьи 2 законопроекта)</w:t>
            </w:r>
          </w:p>
        </w:tc>
        <w:tc>
          <w:tcPr>
            <w:tcW w:w="3457" w:type="dxa"/>
          </w:tcPr>
          <w:p w:rsidR="007D0F08" w:rsidRPr="00A31083" w:rsidRDefault="007D0F08" w:rsidP="007D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Разработчик – Правительство РФ</w:t>
            </w:r>
          </w:p>
          <w:p w:rsidR="007D0F08" w:rsidRPr="00A31083" w:rsidRDefault="007D0F08" w:rsidP="007D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F08" w:rsidRPr="00A31083" w:rsidRDefault="00B82ABA" w:rsidP="007D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Стадия:</w:t>
            </w:r>
            <w:r w:rsidRPr="00A3108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Pr="00A310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Предварительное рассмотрение законопроекта, внесенного в Государственную Думу (рассмотрение Советом Государственной Думы законопроекта, внесенного в Государственную Думу)</w:t>
            </w:r>
            <w:r w:rsidRPr="00A310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1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A3108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="000E77B0" w:rsidRPr="000E77B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26 мая 2017 года было принято решение принять законопроект во втором чтении</w:t>
            </w:r>
          </w:p>
        </w:tc>
      </w:tr>
      <w:tr w:rsidR="00494CC2" w:rsidRPr="00494CC2" w:rsidTr="00F46281">
        <w:tc>
          <w:tcPr>
            <w:tcW w:w="534" w:type="dxa"/>
          </w:tcPr>
          <w:p w:rsidR="006345F6" w:rsidRPr="00316000" w:rsidRDefault="006345F6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45F6" w:rsidRPr="00316000" w:rsidRDefault="006345F6" w:rsidP="0063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43670-7</w:t>
            </w:r>
          </w:p>
          <w:p w:rsidR="006345F6" w:rsidRPr="00316000" w:rsidRDefault="006345F6" w:rsidP="00634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6345F6" w:rsidRPr="00316000" w:rsidRDefault="006345F6" w:rsidP="00634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Проект Федерального закона «О внесении изменений в главу 25 Налогового кодекса Российской Федерации в части создания благоприятных условий для развития туристско-рекреационной деятельности на территории Дальневосточного федерального округа»</w:t>
            </w:r>
          </w:p>
        </w:tc>
        <w:tc>
          <w:tcPr>
            <w:tcW w:w="6633" w:type="dxa"/>
          </w:tcPr>
          <w:p w:rsidR="006345F6" w:rsidRPr="00316000" w:rsidRDefault="005054F0" w:rsidP="00634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45F6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>редусматривает установление ставки по налогу на прибыль организаций в размере 0 процентов для налогоплательщиков, осуществляющих туристско-рекреационную деятельность на территории Дальневосточного федерального округа. Перечень видов туристско-рекреационной деятельности для целей настоящего законопроекта устанавливается Правительством Российской Федерации. Законопроектом предлагается установить критерии для организаций желающих воспользоваться данной налоговой преференцией, а именно: по состоянию на первое число налогового периода организации на праве собственности принадлежат гостиницы и (или) иные средства размещения, в отношении которых осуществлен государственный кадастровый учет, используемые для размещения туристов и расположенные на территории Дальневосточного федерального округа; доходы организации от осуществления туристско-рекреационной деятельности составляют не менее 90 процентов доходов, учитываемых для целей налогообложения прибыли; организация не применяет пониженных став</w:t>
            </w:r>
            <w:bookmarkStart w:id="0" w:name="_GoBack"/>
            <w:bookmarkEnd w:id="0"/>
            <w:r w:rsidR="006345F6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по налогу на прибыль организаций по иным основаниям; организация не совершает в налоговом периоде операций с ценными бумагами и производными финансовыми инструментами; организация не имеет обособленных </w:t>
            </w:r>
            <w:r w:rsidR="006345F6"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подразделений, местом нахождения которых является территория Российской Федерации отличная от территории Дальневосточного федерального округа; организация обратилась в налоговый орган с письменным заявлением</w:t>
            </w:r>
          </w:p>
        </w:tc>
        <w:tc>
          <w:tcPr>
            <w:tcW w:w="3457" w:type="dxa"/>
          </w:tcPr>
          <w:p w:rsidR="006345F6" w:rsidRPr="00316000" w:rsidRDefault="006345F6" w:rsidP="00634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Разработчик – Минфин РФ</w:t>
            </w:r>
          </w:p>
          <w:p w:rsidR="006345F6" w:rsidRPr="00316000" w:rsidRDefault="006345F6" w:rsidP="00634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5F6" w:rsidRPr="00316000" w:rsidRDefault="00A00931" w:rsidP="00634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Стадия:</w:t>
            </w:r>
            <w:r w:rsidRPr="003160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Рассмотрение законопроекта в первом чтении (рассмотрение законопроекта Государственной Думой)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60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2F2"/>
              </w:rPr>
              <w:t>Результат:</w:t>
            </w:r>
            <w:r w:rsidRPr="003160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 </w:t>
            </w:r>
            <w:r w:rsidRPr="003160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2F2"/>
              </w:rPr>
              <w:t>16 декабря 2016 года было принято решение принять законопроект в первом чтении; представить поправки к законопроекту</w:t>
            </w:r>
          </w:p>
        </w:tc>
      </w:tr>
      <w:tr w:rsidR="00494CC2" w:rsidRPr="00494CC2" w:rsidTr="00F46281">
        <w:tc>
          <w:tcPr>
            <w:tcW w:w="534" w:type="dxa"/>
          </w:tcPr>
          <w:p w:rsidR="008718CE" w:rsidRPr="00494CC2" w:rsidRDefault="008718CE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8CE" w:rsidRPr="00494CC2" w:rsidRDefault="008718CE" w:rsidP="0063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8718CE" w:rsidRPr="00494CC2" w:rsidRDefault="008718CE" w:rsidP="0087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отдельные законодательные акты Российской Федерации»</w:t>
            </w:r>
          </w:p>
        </w:tc>
        <w:tc>
          <w:tcPr>
            <w:tcW w:w="6633" w:type="dxa"/>
          </w:tcPr>
          <w:p w:rsidR="008718CE" w:rsidRPr="00494CC2" w:rsidRDefault="008718CE" w:rsidP="0087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снять ограничение по суммарной доле участия в уставном (складочном) капитале малых и средних предприятий в размере 49 % для иностранных юридических лиц, соответствующих установленным Федеральным законом № 209-ФЗ критериям по среднесписочной численности сотрудников </w:t>
            </w:r>
            <w:r w:rsidRPr="00494CC2">
              <w:rPr>
                <w:rFonts w:ascii="Times New Roman" w:hAnsi="Times New Roman" w:cs="Times New Roman"/>
                <w:sz w:val="24"/>
                <w:szCs w:val="24"/>
              </w:rPr>
              <w:br/>
              <w:t>‎и размеру дохода от ведения предпринимательской деятельности за предшествующий календарный год</w:t>
            </w:r>
          </w:p>
        </w:tc>
        <w:tc>
          <w:tcPr>
            <w:tcW w:w="3457" w:type="dxa"/>
          </w:tcPr>
          <w:p w:rsidR="008718CE" w:rsidRPr="00494CC2" w:rsidRDefault="008718CE" w:rsidP="0063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Разработчик – Минэкономразвития РФ</w:t>
            </w:r>
          </w:p>
          <w:p w:rsidR="008718CE" w:rsidRPr="00494CC2" w:rsidRDefault="008718CE" w:rsidP="0063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CE" w:rsidRPr="00494CC2" w:rsidRDefault="008718CE" w:rsidP="0063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 03 по 17 декабря 2016 г. проходят общественные обсуждения проекта по адресу: </w:t>
            </w:r>
            <w:hyperlink r:id="rId24" w:anchor="npa=59831" w:history="1"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</w:t>
              </w:r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ov.ru/projects/List/AdvancedSearch#npa=59831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B76D98" w:rsidRPr="00494CC2" w:rsidRDefault="00B76D98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D98" w:rsidRPr="00494CC2" w:rsidRDefault="00A50D2B" w:rsidP="0063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B76D98" w:rsidRPr="00494CC2" w:rsidRDefault="00102697" w:rsidP="0087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РФ «О внесении изменений в некоторые акты Правительства Российской Федерации»</w:t>
            </w:r>
          </w:p>
        </w:tc>
        <w:tc>
          <w:tcPr>
            <w:tcW w:w="6633" w:type="dxa"/>
          </w:tcPr>
          <w:p w:rsidR="00334F32" w:rsidRPr="00494CC2" w:rsidRDefault="00334F32" w:rsidP="00334F32">
            <w:pPr>
              <w:pStyle w:val="pt-a-000003"/>
              <w:shd w:val="clear" w:color="auto" w:fill="FFFFFF"/>
              <w:spacing w:before="0" w:beforeAutospacing="0" w:after="0" w:afterAutospacing="0"/>
              <w:ind w:firstLine="562"/>
              <w:jc w:val="both"/>
            </w:pPr>
            <w:r w:rsidRPr="00494CC2">
              <w:rPr>
                <w:rStyle w:val="pt-a0-000004"/>
              </w:rPr>
              <w:t>Проект вносит изменения в следующие акты Правительства Российской Федерации:</w:t>
            </w:r>
          </w:p>
          <w:p w:rsidR="00334F32" w:rsidRPr="00494CC2" w:rsidRDefault="00334F32" w:rsidP="00334F32">
            <w:pPr>
              <w:pStyle w:val="pt-a-000003"/>
              <w:shd w:val="clear" w:color="auto" w:fill="FFFFFF"/>
              <w:spacing w:before="0" w:beforeAutospacing="0" w:after="0" w:afterAutospacing="0"/>
              <w:ind w:firstLine="562"/>
              <w:jc w:val="both"/>
            </w:pPr>
            <w:r w:rsidRPr="00494CC2">
              <w:rPr>
                <w:rStyle w:val="pt-a0-000004"/>
              </w:rPr>
              <w:t>-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утвержденные постановлением Правительства Российской Федерации от 12 августа 2002 г. № 585;</w:t>
            </w:r>
          </w:p>
          <w:p w:rsidR="00334F32" w:rsidRPr="00494CC2" w:rsidRDefault="00334F32" w:rsidP="00334F32">
            <w:pPr>
              <w:pStyle w:val="pt-a-000003"/>
              <w:shd w:val="clear" w:color="auto" w:fill="FFFFFF"/>
              <w:spacing w:before="0" w:beforeAutospacing="0" w:after="0" w:afterAutospacing="0"/>
              <w:ind w:firstLine="562"/>
              <w:jc w:val="both"/>
            </w:pPr>
            <w:r w:rsidRPr="00494CC2">
              <w:rPr>
                <w:rStyle w:val="pt-a0-000004"/>
              </w:rPr>
              <w:t>-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цены, утвержденные постановлением Правительства Российской Федерации от 22 июля 2002 г. № 549;</w:t>
            </w:r>
          </w:p>
          <w:p w:rsidR="006A5627" w:rsidRPr="00494CC2" w:rsidRDefault="00334F32" w:rsidP="006A5627">
            <w:pPr>
              <w:pStyle w:val="pt-a-000003"/>
              <w:shd w:val="clear" w:color="auto" w:fill="FFFFFF"/>
              <w:spacing w:before="0" w:beforeAutospacing="0" w:after="0" w:afterAutospacing="0"/>
              <w:ind w:firstLine="562"/>
              <w:jc w:val="both"/>
            </w:pPr>
            <w:r w:rsidRPr="00494CC2">
              <w:rPr>
                <w:rStyle w:val="pt-a0-000004"/>
              </w:rPr>
              <w:t xml:space="preserve">- Положение об организации и проведении продажи государственного или муниципального имущества в электронной форме, утвержденное постановлением </w:t>
            </w:r>
            <w:r w:rsidRPr="00494CC2">
              <w:rPr>
                <w:rStyle w:val="pt-a0-000004"/>
              </w:rPr>
              <w:lastRenderedPageBreak/>
              <w:t>Правительства Российской Федера</w:t>
            </w:r>
            <w:r w:rsidR="003B0242" w:rsidRPr="00494CC2">
              <w:rPr>
                <w:rStyle w:val="pt-a0-000004"/>
              </w:rPr>
              <w:t>ции от 27 августа 2012 г. № 860</w:t>
            </w:r>
          </w:p>
        </w:tc>
        <w:tc>
          <w:tcPr>
            <w:tcW w:w="3457" w:type="dxa"/>
          </w:tcPr>
          <w:p w:rsidR="00B76D98" w:rsidRPr="00494CC2" w:rsidRDefault="009D40D3" w:rsidP="0063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– Минэкономразвития РФ</w:t>
            </w:r>
          </w:p>
          <w:p w:rsidR="009D40D3" w:rsidRPr="00494CC2" w:rsidRDefault="009D40D3" w:rsidP="0063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D3" w:rsidRPr="00494CC2" w:rsidRDefault="009D40D3" w:rsidP="009D4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 13 по 27 декабря 2016 г. проходят общественные осуждения по адресу: </w:t>
            </w:r>
            <w:hyperlink r:id="rId25" w:anchor="npa=60197" w:history="1"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</w:t>
              </w:r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ov.ru/projects/List/AdvancedSearch#npa=60197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3D0ABB" w:rsidRPr="00494CC2" w:rsidRDefault="003D0ABB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0ABB" w:rsidRPr="00494CC2" w:rsidRDefault="003D0ABB" w:rsidP="0063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3D0ABB" w:rsidRPr="00494CC2" w:rsidRDefault="003D0ABB" w:rsidP="0087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Федеральный закон «О развитии малого и среднего предпринимательства в Российской Федерации»</w:t>
            </w:r>
          </w:p>
        </w:tc>
        <w:tc>
          <w:tcPr>
            <w:tcW w:w="6633" w:type="dxa"/>
          </w:tcPr>
          <w:p w:rsidR="003D0ABB" w:rsidRPr="00494CC2" w:rsidRDefault="00B6508C" w:rsidP="00B6508C">
            <w:pPr>
              <w:pStyle w:val="pt-a-000003"/>
              <w:shd w:val="clear" w:color="auto" w:fill="FFFFFF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494CC2">
              <w:rPr>
                <w:rStyle w:val="pt-a0-000004"/>
              </w:rPr>
              <w:t>Законопроектом предлагается:</w:t>
            </w:r>
          </w:p>
          <w:p w:rsidR="00B6508C" w:rsidRPr="00494CC2" w:rsidRDefault="00B6508C" w:rsidP="00E37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предусмотреть в качестве одной из основных целей государственной политики в области развития малого и среднего предпринимательства в Р</w:t>
            </w:r>
            <w:r w:rsidR="00E3734F"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объема несырьевого экспорта субъектов малого и среднего предпринимательства, а также увеличение числа субъектов малого и среднего предпринимательства, осуществляющих несырьевой экспорт;</w:t>
            </w:r>
          </w:p>
          <w:p w:rsidR="00B6508C" w:rsidRPr="00494CC2" w:rsidRDefault="00B6508C" w:rsidP="00E37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предусмотреть положения по созданию регионального центра поддержки экспорта в субъекте </w:t>
            </w:r>
            <w:r w:rsidR="00E3734F"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экспортеров из числа субъектов малого и среднего предпринимательства в которых превышает 100 (ста) единиц по данным ФТС России по количеству малых и средних предприятий, осуществляющих экспортную деятельность за предыдущий календарный год;</w:t>
            </w:r>
          </w:p>
          <w:p w:rsidR="00B6508C" w:rsidRPr="00494CC2" w:rsidRDefault="00B6508C" w:rsidP="00E37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возложить на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функции по установлению требований к региональным центрам поддержки экспорта;</w:t>
            </w:r>
          </w:p>
          <w:p w:rsidR="00B6508C" w:rsidRPr="00494CC2" w:rsidRDefault="00B6508C" w:rsidP="00E37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предусмотреть возможность включения в единый реестр субъектов МСП дополнительных сведений об МСП, осуществляющих внешнеэкономическую деятельность;</w:t>
            </w:r>
          </w:p>
          <w:p w:rsidR="00B6508C" w:rsidRPr="00494CC2" w:rsidRDefault="00B6508C" w:rsidP="00E37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включить акционерное </w:t>
            </w:r>
            <w:r w:rsidR="00FA6545"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«Российский экспортный </w:t>
            </w: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центр»(далее – АО «РЭЦ») в статью 3 Федерального закона от 24 июля 2007 г. № 209-ФЗ </w:t>
            </w: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‎«О развитии малого и среднего предпринимательства в Российской Федерации» (далее – № 209 – ФЗ) как организацию, осуществляющую деятельность в качестве </w:t>
            </w: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института развития и поддержки экспорта, в том числе экспорта субъектов малого и среднего предпринимательства;</w:t>
            </w:r>
          </w:p>
          <w:p w:rsidR="00B6508C" w:rsidRPr="00494CC2" w:rsidRDefault="00B6508C" w:rsidP="00E373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возложить на АО «РЭЦ» функции по оценке соответствия региональных центров поддержки экспорта, созданных в рамках государственной программы поддержки субъектов малого и среднего предпринимательства, реализуемой Минэкономразвития России;</w:t>
            </w:r>
          </w:p>
          <w:p w:rsidR="00B6508C" w:rsidRPr="00494CC2" w:rsidRDefault="00B6508C" w:rsidP="00E3734F">
            <w:pPr>
              <w:shd w:val="clear" w:color="auto" w:fill="FFFFFF"/>
              <w:jc w:val="both"/>
              <w:rPr>
                <w:rStyle w:val="pt-a0-00000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закрепить за АО «РЭЦ» полномочие на обращение в федеральный орган исполнительной власти, осуществляющий функции по нормативно-правовому регулированию в сфере развития предпринимательской деятельности, в том числе среднего и малого бизнеса, в целях применения бюджетных мер принуждения, предусмотренных бюджетным законодательством </w:t>
            </w:r>
            <w:r w:rsidR="00E3734F" w:rsidRPr="00494C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57" w:type="dxa"/>
          </w:tcPr>
          <w:p w:rsidR="003D0ABB" w:rsidRPr="00494CC2" w:rsidRDefault="00D73B16" w:rsidP="0063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– Минэкономразвития РФ</w:t>
            </w:r>
          </w:p>
          <w:p w:rsidR="00D73B16" w:rsidRPr="00494CC2" w:rsidRDefault="00D73B16" w:rsidP="0063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16" w:rsidRPr="00494CC2" w:rsidRDefault="00D73B16" w:rsidP="00D7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С 19 по 25 декабря 2016 г. проводится независимая антикоррупционная экспертиза по адресу: </w:t>
            </w:r>
            <w:hyperlink r:id="rId26" w:anchor="npa=60424" w:history="1"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</w:t>
              </w:r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Pr="00494CC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ov.ru/projects/List/AdvancedSearch#npa=60424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B451F5" w:rsidRPr="00316000" w:rsidRDefault="00B451F5" w:rsidP="007B5D7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51F5" w:rsidRPr="00316000" w:rsidRDefault="00B451F5" w:rsidP="00D1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>67925-7</w:t>
            </w:r>
          </w:p>
        </w:tc>
        <w:tc>
          <w:tcPr>
            <w:tcW w:w="3715" w:type="dxa"/>
          </w:tcPr>
          <w:p w:rsidR="00B451F5" w:rsidRPr="00316000" w:rsidRDefault="00B451F5" w:rsidP="00B4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изменения в статью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33" w:type="dxa"/>
          </w:tcPr>
          <w:p w:rsidR="00B451F5" w:rsidRPr="00316000" w:rsidRDefault="00B451F5" w:rsidP="00B4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- отсутствие выявленных органом государственного контроля (надзора) или органом муниципального контроля нарушений по результатам проведения предшествующей плановой проверки юридического лица, индивидуального предпринимателя, включенной в ежегодный план проведения плановых проверок на текущий год, что будет способствовать сокращению количества внеплановых проверок субъектов малого предпринимательства и, как следствие, снижению административного давления на указанных субъектов.</w:t>
            </w:r>
          </w:p>
        </w:tc>
        <w:tc>
          <w:tcPr>
            <w:tcW w:w="3457" w:type="dxa"/>
          </w:tcPr>
          <w:p w:rsidR="00B451F5" w:rsidRPr="00316000" w:rsidRDefault="00B451F5" w:rsidP="00B4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>Разработчик - Архангельское областное Собрание депутатов</w:t>
            </w:r>
          </w:p>
          <w:p w:rsidR="00B451F5" w:rsidRPr="00316000" w:rsidRDefault="00B451F5" w:rsidP="00B4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5" w:rsidRPr="00316000" w:rsidRDefault="00281175" w:rsidP="00B4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2F2"/>
              </w:rPr>
              <w:t>Стадия:</w:t>
            </w:r>
            <w:r w:rsidRPr="003160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 </w:t>
            </w:r>
            <w:r w:rsidR="003160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 xml:space="preserve">7 </w:t>
            </w:r>
            <w:r w:rsidR="009D143E" w:rsidRPr="00316000">
              <w:rPr>
                <w:rFonts w:ascii="Times New Roman" w:hAnsi="Times New Roman" w:cs="Times New Roman"/>
                <w:sz w:val="24"/>
                <w:szCs w:val="24"/>
                <w:shd w:val="clear" w:color="auto" w:fill="F3F2F2"/>
              </w:rPr>
              <w:t>февраля 2017 года было принято решение назначить ответственный комитет; представить отзывы, предложения и замечания к законопроекту; подготовить законопроект к рассмотрению Государственной Думой; включить законопроект в примерную программу</w:t>
            </w:r>
          </w:p>
        </w:tc>
      </w:tr>
      <w:tr w:rsidR="00494CC2" w:rsidRPr="00494CC2" w:rsidTr="00F46281">
        <w:tc>
          <w:tcPr>
            <w:tcW w:w="534" w:type="dxa"/>
          </w:tcPr>
          <w:p w:rsidR="00D17C46" w:rsidRPr="00316000" w:rsidRDefault="00D17C46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C46" w:rsidRPr="00316000" w:rsidRDefault="00D17C46" w:rsidP="0079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D17C46" w:rsidRPr="00316000" w:rsidRDefault="00D17C46" w:rsidP="0079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РФ «Об утверждении Порядка выплаты туристу и (или) иному заказчику </w:t>
            </w:r>
            <w:r w:rsidRPr="0031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продукта»</w:t>
            </w:r>
          </w:p>
        </w:tc>
        <w:tc>
          <w:tcPr>
            <w:tcW w:w="6633" w:type="dxa"/>
          </w:tcPr>
          <w:p w:rsidR="00D17C46" w:rsidRPr="00316000" w:rsidRDefault="00D17C46" w:rsidP="0079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соответствии с последними изменениями в Федеральном законе от 24 ноября 1996 г. № 132-ФЗ «Об основах туристкой деятельности в Российской Федерации»</w:t>
            </w:r>
          </w:p>
        </w:tc>
        <w:tc>
          <w:tcPr>
            <w:tcW w:w="3457" w:type="dxa"/>
          </w:tcPr>
          <w:p w:rsidR="00D17C46" w:rsidRPr="00316000" w:rsidRDefault="00F84449" w:rsidP="0079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>Разработчик – Минкультуры РФ</w:t>
            </w:r>
          </w:p>
          <w:p w:rsidR="00F84449" w:rsidRPr="00316000" w:rsidRDefault="00F84449" w:rsidP="0079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49" w:rsidRPr="00316000" w:rsidRDefault="00F84449" w:rsidP="0079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0">
              <w:rPr>
                <w:rFonts w:ascii="Times New Roman" w:hAnsi="Times New Roman" w:cs="Times New Roman"/>
                <w:sz w:val="24"/>
                <w:szCs w:val="24"/>
              </w:rPr>
              <w:t xml:space="preserve">С 11 по 27 января 2017 г. </w:t>
            </w:r>
            <w:r w:rsidRPr="0031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общественные обсуждения проекта по адресу: </w:t>
            </w:r>
            <w:hyperlink r:id="rId27" w:anchor="npa=61023" w:history="1">
              <w:r w:rsidR="00031EA7" w:rsidRPr="0031600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</w:t>
              </w:r>
              <w:r w:rsidR="00031EA7" w:rsidRPr="0031600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31EA7" w:rsidRPr="0031600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gov.ru/projects/List/AdvancedSearch#npa=61023</w:t>
              </w:r>
            </w:hyperlink>
          </w:p>
        </w:tc>
      </w:tr>
      <w:tr w:rsidR="00494CC2" w:rsidRPr="00494CC2" w:rsidTr="00F46281">
        <w:tc>
          <w:tcPr>
            <w:tcW w:w="534" w:type="dxa"/>
          </w:tcPr>
          <w:p w:rsidR="00592A1F" w:rsidRPr="006451C2" w:rsidRDefault="00592A1F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A1F" w:rsidRPr="006451C2" w:rsidRDefault="00592A1F" w:rsidP="009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2">
              <w:rPr>
                <w:rFonts w:ascii="Times New Roman" w:hAnsi="Times New Roman" w:cs="Times New Roman"/>
                <w:b/>
                <w:sz w:val="24"/>
                <w:szCs w:val="24"/>
              </w:rPr>
              <w:t>69251-7</w:t>
            </w:r>
          </w:p>
        </w:tc>
        <w:tc>
          <w:tcPr>
            <w:tcW w:w="3715" w:type="dxa"/>
          </w:tcPr>
          <w:p w:rsidR="00592A1F" w:rsidRPr="006451C2" w:rsidRDefault="00592A1F" w:rsidP="00973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2">
              <w:rPr>
                <w:rFonts w:ascii="Times New Roman" w:hAnsi="Times New Roman" w:cs="Times New Roman"/>
                <w:b/>
                <w:sz w:val="24"/>
                <w:szCs w:val="24"/>
              </w:rPr>
              <w:t>Проект федерального закона «О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индустрии»</w:t>
            </w:r>
          </w:p>
        </w:tc>
        <w:tc>
          <w:tcPr>
            <w:tcW w:w="6633" w:type="dxa"/>
          </w:tcPr>
          <w:p w:rsidR="00592A1F" w:rsidRPr="006451C2" w:rsidRDefault="009735D8" w:rsidP="009B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2">
              <w:rPr>
                <w:rFonts w:ascii="Times New Roman" w:hAnsi="Times New Roman" w:cs="Times New Roman"/>
                <w:b/>
                <w:sz w:val="24"/>
                <w:szCs w:val="24"/>
              </w:rPr>
              <w:t>Законопроектом предлагается дополнить Федеральный закон от 24 ноября 1996 г. № 132-ФЭ "Об основах туристской деятельности в Российской Федерации" (далее - Закон о туристской деятельности) правовыми нормами, в соответствии с которыми: вводятся понятия "гостиничные услуги", "гостинца и иное средство размещения", "классификация объектов туристкой индустрии";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порядке: с 1 января 2018 года - в отношении гостиниц и иных средств размещения с номерным фондом более 50 номеров, с 1 января 2019 года - в отношении гостиниц и иных средств размещения с номерным фондом более 15 номеров, с 1 января 2020 года - в отношении всех гостиниц и иных средств размещения.</w:t>
            </w:r>
          </w:p>
          <w:p w:rsidR="009735D8" w:rsidRPr="006451C2" w:rsidRDefault="009735D8" w:rsidP="009B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Законопроектом вводятся новые положения в отношении 3-годичного срока действия аттестата аккредитации. Кроме того, законопроектом установлено,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</w:t>
            </w:r>
            <w:r w:rsidRPr="00645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на территории которого планируется осуществлять такую классификацию. Вместе с тем, законопроектом вводится запрет на предоставление гостиничных услуг без свидетельства о присвоении гостинице соответствующей категории, а также на использование гостиницами категории, не соответствующей категории, указанной в свидетельстве.</w:t>
            </w:r>
          </w:p>
          <w:p w:rsidR="009735D8" w:rsidRPr="006451C2" w:rsidRDefault="009735D8" w:rsidP="009B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2">
              <w:rPr>
                <w:rFonts w:ascii="Times New Roman" w:hAnsi="Times New Roman" w:cs="Times New Roman"/>
                <w:b/>
                <w:sz w:val="24"/>
                <w:szCs w:val="24"/>
              </w:rPr>
              <w:t>Кроме того, в целях разграничения правонарушений, предусмотренных частью 2 статьи 14.7 и статьей 14.39 Кодекса, в часть 2 статьи 14.7 Кодекса Российской Федерации об административных правонарушениях вносятся изменения, предусматривающие, что за использование гостиницей или иным средством размещения категории, не соответствующей категории, указанной в свидетельстве, ответственность предусмотрена статьей 14.39 Кодекса.</w:t>
            </w:r>
          </w:p>
        </w:tc>
        <w:tc>
          <w:tcPr>
            <w:tcW w:w="3457" w:type="dxa"/>
          </w:tcPr>
          <w:p w:rsidR="00592A1F" w:rsidRPr="006451C2" w:rsidRDefault="009735D8" w:rsidP="00973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Разработчик – Правительство РФ</w:t>
            </w:r>
          </w:p>
          <w:p w:rsidR="009735D8" w:rsidRPr="006451C2" w:rsidRDefault="009735D8" w:rsidP="00973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5D8" w:rsidRPr="006451C2" w:rsidRDefault="00AC5005" w:rsidP="00973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05"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2017 года было принято решение принять законопроект в первом чтении; представить поправки к законопроекту</w:t>
            </w:r>
          </w:p>
        </w:tc>
      </w:tr>
      <w:tr w:rsidR="004F57B0" w:rsidRPr="00494CC2" w:rsidTr="00F46281">
        <w:tc>
          <w:tcPr>
            <w:tcW w:w="534" w:type="dxa"/>
          </w:tcPr>
          <w:p w:rsidR="004F57B0" w:rsidRPr="00494CC2" w:rsidRDefault="004F57B0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7B0" w:rsidRPr="00C4234A" w:rsidRDefault="004F57B0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4F57B0" w:rsidRPr="004F57B0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в Федеральный </w:t>
            </w:r>
          </w:p>
          <w:p w:rsidR="004F57B0" w:rsidRPr="00C4234A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>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633" w:type="dxa"/>
          </w:tcPr>
          <w:p w:rsidR="004F57B0" w:rsidRPr="004F57B0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 xml:space="preserve">В законопроекте содержатся новации. </w:t>
            </w:r>
          </w:p>
          <w:p w:rsidR="004F57B0" w:rsidRPr="004F57B0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 xml:space="preserve">Создано единое информационное пространство. Документация и (или) извещение о проведении торгов размещаются в единой информационной системе </w:t>
            </w:r>
          </w:p>
          <w:p w:rsidR="004F57B0" w:rsidRPr="004F57B0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>в сфере закупок (ЕИС).</w:t>
            </w:r>
          </w:p>
          <w:p w:rsidR="004F57B0" w:rsidRPr="004F57B0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 xml:space="preserve">Торги проводятся в электронной форме и обеспечивается на электронной площадке ее оператором. Функционирование операторов электронных площадок и электронных площадок осуществляется в соответствии с требованиями, предусмотренными Федеральным законом от 5 апреля 2013 г. № 44-ФЗ </w:t>
            </w:r>
          </w:p>
          <w:p w:rsidR="004F57B0" w:rsidRPr="004F57B0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F57B0" w:rsidRPr="004F57B0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в электронной форме позволит повысить анонимность подачи заявок участниками торгов и их </w:t>
            </w:r>
            <w:r w:rsidRPr="004F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организаторами торгов, что может способствовать снижению коррупционных рисков.</w:t>
            </w:r>
          </w:p>
          <w:p w:rsidR="004F57B0" w:rsidRPr="00C4234A" w:rsidRDefault="004F57B0" w:rsidP="004F5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0">
              <w:rPr>
                <w:rFonts w:ascii="Times New Roman" w:hAnsi="Times New Roman" w:cs="Times New Roman"/>
                <w:sz w:val="24"/>
                <w:szCs w:val="24"/>
              </w:rPr>
              <w:t>Кроме того, законопроектом предоставлено право Правительству Российской Федерации определить типовую форму заявки на участие в торгах, требования к содержанию, составу, порядку разработки типовой документации о торгах. При этом такая типовая документация обязательна для применения организаторами торгов.</w:t>
            </w:r>
          </w:p>
        </w:tc>
        <w:tc>
          <w:tcPr>
            <w:tcW w:w="3457" w:type="dxa"/>
          </w:tcPr>
          <w:p w:rsidR="004F57B0" w:rsidRDefault="004F57B0" w:rsidP="009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 оп 23 февраля 2017 г. общественное обсуждение по адресу</w:t>
            </w:r>
          </w:p>
          <w:p w:rsidR="004F57B0" w:rsidRPr="00C4234A" w:rsidRDefault="00697E46" w:rsidP="009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npa=62024" w:history="1">
              <w:r w:rsidR="004F57B0" w:rsidRPr="00AC175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4F57B0" w:rsidRPr="00AC175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4F57B0" w:rsidRPr="00AC175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egulation.gov.ru/projects/#npa=62024</w:t>
              </w:r>
            </w:hyperlink>
            <w:r w:rsidR="004F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7B0" w:rsidRPr="00494CC2" w:rsidTr="00F46281">
        <w:tc>
          <w:tcPr>
            <w:tcW w:w="534" w:type="dxa"/>
          </w:tcPr>
          <w:p w:rsidR="004F57B0" w:rsidRPr="00494CC2" w:rsidRDefault="004F57B0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7B0" w:rsidRDefault="000363E5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124991-7</w:t>
            </w:r>
          </w:p>
        </w:tc>
        <w:tc>
          <w:tcPr>
            <w:tcW w:w="3715" w:type="dxa"/>
          </w:tcPr>
          <w:p w:rsidR="000363E5" w:rsidRPr="000363E5" w:rsidRDefault="000363E5" w:rsidP="0003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изменения в статью 1</w:t>
            </w:r>
          </w:p>
          <w:p w:rsidR="000363E5" w:rsidRPr="000363E5" w:rsidRDefault="000363E5" w:rsidP="0003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основах туристской деятельности в Российской</w:t>
            </w:r>
          </w:p>
          <w:p w:rsidR="004F57B0" w:rsidRPr="004F57B0" w:rsidRDefault="000363E5" w:rsidP="0003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6633" w:type="dxa"/>
          </w:tcPr>
          <w:p w:rsidR="000363E5" w:rsidRPr="000363E5" w:rsidRDefault="000363E5" w:rsidP="0003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изложить в новой редакции</w:t>
            </w:r>
          </w:p>
          <w:p w:rsidR="000363E5" w:rsidRPr="000363E5" w:rsidRDefault="000363E5" w:rsidP="0003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«туристский информационный центр»</w:t>
            </w:r>
          </w:p>
          <w:p w:rsidR="004F57B0" w:rsidRPr="004F57B0" w:rsidRDefault="000363E5" w:rsidP="0003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и предусмотреть в данном определении, что туристские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центры информируют об объектах туристской индустрии не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E5">
              <w:rPr>
                <w:rFonts w:ascii="Times New Roman" w:hAnsi="Times New Roman" w:cs="Times New Roman"/>
                <w:sz w:val="24"/>
                <w:szCs w:val="24"/>
              </w:rPr>
              <w:t>физических, но и юридических лиц</w:t>
            </w:r>
          </w:p>
        </w:tc>
        <w:tc>
          <w:tcPr>
            <w:tcW w:w="3457" w:type="dxa"/>
          </w:tcPr>
          <w:p w:rsidR="00244AB2" w:rsidRDefault="00244AB2" w:rsidP="009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Инициатор: Московская областная Дума</w:t>
            </w:r>
          </w:p>
          <w:p w:rsidR="004F57B0" w:rsidRDefault="00244AB2" w:rsidP="009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13 апреля 2017 года было принято решение предложить принять законопроект к рассмотрению</w:t>
            </w:r>
          </w:p>
        </w:tc>
      </w:tr>
      <w:tr w:rsidR="00D94A6C" w:rsidRPr="00494CC2" w:rsidTr="00F46281">
        <w:tc>
          <w:tcPr>
            <w:tcW w:w="534" w:type="dxa"/>
          </w:tcPr>
          <w:p w:rsidR="00D94A6C" w:rsidRPr="00494CC2" w:rsidRDefault="00D94A6C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94A6C" w:rsidRPr="000363E5" w:rsidRDefault="00D94A6C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D94A6C" w:rsidRPr="00D94A6C" w:rsidRDefault="00D94A6C" w:rsidP="00D9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6C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</w:p>
          <w:p w:rsidR="00D94A6C" w:rsidRPr="000363E5" w:rsidRDefault="00D94A6C" w:rsidP="00D9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6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главу 21 части второй Налогового кодекса Российской Федерации»</w:t>
            </w:r>
          </w:p>
        </w:tc>
        <w:tc>
          <w:tcPr>
            <w:tcW w:w="6633" w:type="dxa"/>
          </w:tcPr>
          <w:p w:rsidR="00D94A6C" w:rsidRPr="00D94A6C" w:rsidRDefault="00D94A6C" w:rsidP="00D9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6C">
              <w:rPr>
                <w:rFonts w:ascii="Times New Roman" w:hAnsi="Times New Roman" w:cs="Times New Roman"/>
                <w:sz w:val="24"/>
                <w:szCs w:val="24"/>
              </w:rPr>
              <w:t xml:space="preserve">Цель разработки законопроекта заключается в установлении ставки 0 % НДС при реализации и реэкспорте товаров, произведенных в рамках таможенных процедур  переработки на таможенной территории, свободной таможенной зоны </w:t>
            </w:r>
          </w:p>
          <w:p w:rsidR="00D94A6C" w:rsidRPr="000363E5" w:rsidRDefault="00D94A6C" w:rsidP="00D94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6C">
              <w:rPr>
                <w:rFonts w:ascii="Times New Roman" w:hAnsi="Times New Roman" w:cs="Times New Roman"/>
                <w:sz w:val="24"/>
                <w:szCs w:val="24"/>
              </w:rPr>
              <w:t>и свободного склада. В случаях использования указанных таможенных процедур иностранные товары ввозятся на территорию Российской Федерации без уплаты таможенных пошлин для последующей переработки и последующего вывоза продуктов переработки (изготовленных товаров) в третьи страны</w:t>
            </w:r>
          </w:p>
        </w:tc>
        <w:tc>
          <w:tcPr>
            <w:tcW w:w="3457" w:type="dxa"/>
          </w:tcPr>
          <w:p w:rsidR="00D94A6C" w:rsidRDefault="00D94A6C" w:rsidP="009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21 марта 2017 проводится антикоррупционная экспертиза</w:t>
            </w:r>
          </w:p>
          <w:p w:rsidR="00D94A6C" w:rsidRPr="000363E5" w:rsidRDefault="00697E46" w:rsidP="009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npa=63014" w:history="1">
              <w:r w:rsidR="00D94A6C" w:rsidRPr="00AF2E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D94A6C" w:rsidRPr="00AF2E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D94A6C" w:rsidRPr="00AF2E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egulation.gov.ru/projects/#npa=63014</w:t>
              </w:r>
            </w:hyperlink>
            <w:r w:rsidR="00D9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800" w:rsidRPr="00494CC2" w:rsidTr="00F46281">
        <w:tc>
          <w:tcPr>
            <w:tcW w:w="534" w:type="dxa"/>
          </w:tcPr>
          <w:p w:rsidR="00FF1800" w:rsidRPr="00494CC2" w:rsidRDefault="00FF1800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1800" w:rsidRDefault="00FF1800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130388-7</w:t>
            </w:r>
          </w:p>
        </w:tc>
        <w:tc>
          <w:tcPr>
            <w:tcW w:w="3715" w:type="dxa"/>
          </w:tcPr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статью 7 Федерального закона «О внесении изменений в Федеральный закон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«О применении контрольно-кассовой техники при осуществлении наличных</w:t>
            </w:r>
          </w:p>
          <w:p w:rsidR="00FF1800" w:rsidRPr="00D94A6C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расчетов и (или) расчетов с использованием платежных карт»</w:t>
            </w:r>
          </w:p>
        </w:tc>
        <w:tc>
          <w:tcPr>
            <w:tcW w:w="6633" w:type="dxa"/>
          </w:tcPr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отсрочить до 1 января 2021 возложение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обязанности на индивидуальных предпринимателей, являющихся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налогоплательщиками, применяющими патентную систему налогообложения,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также на организации и индивидуальных предпринимателей, являющихся</w:t>
            </w:r>
          </w:p>
          <w:p w:rsidR="00FF1800" w:rsidRPr="00D94A6C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налогоплательщиками единого налога на вмененный доход для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видов деятельности, по применению новой контрольно-кассовой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осуществляющей передачу в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органы фискальных данных онлайн</w:t>
            </w:r>
          </w:p>
        </w:tc>
        <w:tc>
          <w:tcPr>
            <w:tcW w:w="3457" w:type="dxa"/>
          </w:tcPr>
          <w:p w:rsid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права законодательной инициативы</w:t>
            </w:r>
          </w:p>
          <w:p w:rsid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Т.В.Плетнева</w:t>
            </w:r>
          </w:p>
          <w:p w:rsid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0" w:rsidRDefault="00B864DF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F">
              <w:rPr>
                <w:rFonts w:ascii="Times New Roman" w:hAnsi="Times New Roman" w:cs="Times New Roman"/>
                <w:sz w:val="24"/>
                <w:szCs w:val="24"/>
              </w:rPr>
              <w:t>16 мая 2017 года было принято решение назначить комитет-соисполнитель</w:t>
            </w:r>
          </w:p>
        </w:tc>
      </w:tr>
      <w:tr w:rsidR="00FF1800" w:rsidRPr="00494CC2" w:rsidTr="00F46281">
        <w:tc>
          <w:tcPr>
            <w:tcW w:w="534" w:type="dxa"/>
          </w:tcPr>
          <w:p w:rsidR="00FF1800" w:rsidRPr="00494CC2" w:rsidRDefault="00FF1800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1800" w:rsidRPr="00FF1800" w:rsidRDefault="00FF1800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129791-7</w:t>
            </w:r>
          </w:p>
        </w:tc>
        <w:tc>
          <w:tcPr>
            <w:tcW w:w="3715" w:type="dxa"/>
          </w:tcPr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предусмотрено внесение изменений в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государственной регистрации юридических лиц и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предпринимателей"</w:t>
            </w:r>
          </w:p>
        </w:tc>
        <w:tc>
          <w:tcPr>
            <w:tcW w:w="6633" w:type="dxa"/>
          </w:tcPr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запрета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представление в регистрирующий орган уведомления о 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промежуточного ликвидационного баланса в отношении юридического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находящегося в процессе ликвидации, ранее срока окончания выездной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таможенной проверки, составления акта выездной таможенной проверки и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принятия по результатам указанной проверки решения (последнего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решений) в сфере таможенного дела (в случае, если принятие такого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(таких решений) предусмотрено международными договорами и актами,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составляющими право Евразийского экономического союза,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о таможенном деле).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редусмотрено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части возложения на таможенный орган обязанности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представлению сведений о проведении выездной таможенной проверки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отношении юридического лица, находящегося в процессе ликвидации,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составлении акта выездной таможенной проверки либо принятии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результатам указанной проверки решения (последнего из решений)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таможенного дела (в случае, если принятие такого решения (таких решений)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предусмотрено международными договорами и актами, составляющими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Евразийского экономического союза, и (или) законодательством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Федерации о таможенном деле).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Кроме того, проектом федерального закона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исключение обязанности Внешэкономбанка публиковать в Едином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реестре юридически значимых сведений о фактах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 и иных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 сведений о выданных им независимых гарантиях,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включая информацию о принципале и бенефициаре, а также существенных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условий таких гарантий</w:t>
            </w:r>
          </w:p>
        </w:tc>
        <w:tc>
          <w:tcPr>
            <w:tcW w:w="3457" w:type="dxa"/>
          </w:tcPr>
          <w:p w:rsid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права законодательной инициативы</w:t>
            </w:r>
          </w:p>
          <w:p w:rsid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0" w:rsidRPr="00FF1800" w:rsidRDefault="00B864DF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F">
              <w:rPr>
                <w:rFonts w:ascii="Times New Roman" w:hAnsi="Times New Roman" w:cs="Times New Roman"/>
                <w:sz w:val="24"/>
                <w:szCs w:val="24"/>
              </w:rPr>
              <w:t>26 мая 2017 года было принято решение принять законопроект в первом чтении; представить поправки к законопроекту</w:t>
            </w:r>
          </w:p>
        </w:tc>
      </w:tr>
      <w:tr w:rsidR="00FF1800" w:rsidRPr="00494CC2" w:rsidTr="00F46281">
        <w:tc>
          <w:tcPr>
            <w:tcW w:w="534" w:type="dxa"/>
          </w:tcPr>
          <w:p w:rsidR="00FF1800" w:rsidRPr="00494CC2" w:rsidRDefault="00FF1800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1800" w:rsidRPr="00FF1800" w:rsidRDefault="00FF1800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128489-7</w:t>
            </w:r>
          </w:p>
        </w:tc>
        <w:tc>
          <w:tcPr>
            <w:tcW w:w="3715" w:type="dxa"/>
          </w:tcPr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"О внесении изменений в статьи 251 и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Федерации"</w:t>
            </w:r>
          </w:p>
        </w:tc>
        <w:tc>
          <w:tcPr>
            <w:tcW w:w="6633" w:type="dxa"/>
          </w:tcPr>
          <w:p w:rsidR="00FF1800" w:rsidRPr="00FF1800" w:rsidRDefault="00653698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1800" w:rsidRPr="00FF1800">
              <w:rPr>
                <w:rFonts w:ascii="Times New Roman" w:hAnsi="Times New Roman" w:cs="Times New Roman"/>
                <w:sz w:val="24"/>
                <w:szCs w:val="24"/>
              </w:rPr>
              <w:t>аконопроектом предлагается положения подпункта З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4 пункта 1 статьи 251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Кодекса привести в соответствие с Гражданским кодексом Российской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Федерации, выделив в отдельный подпункт доходы в виде вклада участника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хозяйственного товарищества или общества в его имущество, и сохранив в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данном подпункте лишь положение, касающееся невостребованных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дивидендов (части прибыли), восстановленных в составе нераспределенной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прибыли хозяйственного общества или товарищества, - в целях исключения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повторного обложения их налогом на прибыль организаций.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Законопроектом также предлагается включить плату концедента в виде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денежных средств в состав облагаемых доходов, установив порядок ее</w:t>
            </w:r>
            <w:r w:rsidR="006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признания для целей исчисления налога на прибыль организаций, аналогичный</w:t>
            </w:r>
          </w:p>
          <w:p w:rsidR="00FF1800" w:rsidRPr="00FF1800" w:rsidRDefault="00FF1800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порядку признания полученных субсидий</w:t>
            </w:r>
          </w:p>
        </w:tc>
        <w:tc>
          <w:tcPr>
            <w:tcW w:w="3457" w:type="dxa"/>
          </w:tcPr>
          <w:p w:rsidR="00FF1800" w:rsidRDefault="00653698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8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  <w:p w:rsidR="00653698" w:rsidRDefault="00653698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53698" w:rsidRDefault="00653698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98" w:rsidRPr="00FF1800" w:rsidRDefault="00B864DF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F">
              <w:rPr>
                <w:rFonts w:ascii="Times New Roman" w:hAnsi="Times New Roman" w:cs="Times New Roman"/>
                <w:sz w:val="24"/>
                <w:szCs w:val="24"/>
              </w:rPr>
              <w:t>26 мая 2017 года было принято решение принять законопроект в первом чтении; представить поправки к законопроекту</w:t>
            </w:r>
          </w:p>
        </w:tc>
      </w:tr>
      <w:tr w:rsidR="00AC5005" w:rsidRPr="00494CC2" w:rsidTr="00F46281">
        <w:tc>
          <w:tcPr>
            <w:tcW w:w="534" w:type="dxa"/>
          </w:tcPr>
          <w:p w:rsidR="00AC5005" w:rsidRPr="00494CC2" w:rsidRDefault="00AC5005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005" w:rsidRPr="00FF1800" w:rsidRDefault="003B0A17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137655-7</w:t>
            </w:r>
          </w:p>
        </w:tc>
        <w:tc>
          <w:tcPr>
            <w:tcW w:w="3715" w:type="dxa"/>
          </w:tcPr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"О внесении изменений в 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закон "О государственной регистрации юридических лиц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редпринимателей" и признании утратившими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силу отдельных положений законодательных актов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(в части взаимодействия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с многофункциональными центрами предоставления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при государственной регистрации</w:t>
            </w:r>
          </w:p>
          <w:p w:rsidR="00AC5005" w:rsidRPr="00FF1800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редпринимателей)"</w:t>
            </w:r>
          </w:p>
        </w:tc>
        <w:tc>
          <w:tcPr>
            <w:tcW w:w="6633" w:type="dxa"/>
          </w:tcPr>
          <w:p w:rsidR="00AC5005" w:rsidRPr="00AC5005" w:rsidRDefault="00AC5005" w:rsidP="00AC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федерального закона предусмотрено, что представленные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документы, необходимые для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регистрации юридических лиц и индивидуальных 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направляются многофункциональным центром не позднее рабочего дня,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следующего за днем их получения, в регистрирующий орган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электронных документов, подписанных усиленной квалифицированной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подписью, с использованием единой системы межведомственного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взаимодействия. По результатам рассмотрения полученных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многофункционального центра документов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регистрирующий орган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 за днем истечения установленного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срока, направляет соответствующий принятому</w:t>
            </w:r>
          </w:p>
          <w:p w:rsidR="00AC5005" w:rsidRDefault="00AC5005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решению документ (документы) в форме электронного документа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электронной почты юридического лица или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предпринимателя и адресу электронной почты заявителя, указанному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>представленном заявлении о государственной регистрации, а также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центр. </w:t>
            </w:r>
          </w:p>
        </w:tc>
        <w:tc>
          <w:tcPr>
            <w:tcW w:w="3457" w:type="dxa"/>
          </w:tcPr>
          <w:p w:rsidR="00AC5005" w:rsidRDefault="003B0A17" w:rsidP="00FF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Российской Федерации</w:t>
            </w:r>
          </w:p>
          <w:p w:rsidR="003B0A17" w:rsidRPr="00653698" w:rsidRDefault="00B864DF" w:rsidP="00C6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F">
              <w:rPr>
                <w:rFonts w:ascii="Times New Roman" w:hAnsi="Times New Roman" w:cs="Times New Roman"/>
                <w:sz w:val="24"/>
                <w:szCs w:val="24"/>
              </w:rPr>
              <w:t>13 июня 2017 года было принято решение перенести рассмотрение законопроекта</w:t>
            </w:r>
          </w:p>
        </w:tc>
      </w:tr>
      <w:tr w:rsidR="003B0A17" w:rsidRPr="00494CC2" w:rsidTr="00F46281">
        <w:tc>
          <w:tcPr>
            <w:tcW w:w="534" w:type="dxa"/>
          </w:tcPr>
          <w:p w:rsidR="003B0A17" w:rsidRPr="00494CC2" w:rsidRDefault="003B0A17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A17" w:rsidRPr="003B0A17" w:rsidRDefault="003B0A17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136020-7</w:t>
            </w:r>
          </w:p>
        </w:tc>
        <w:tc>
          <w:tcPr>
            <w:tcW w:w="3715" w:type="dxa"/>
          </w:tcPr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</w:t>
            </w:r>
          </w:p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в Федеральный закон «О государственном регулировании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и оборота этилового спирта, алкогольной и спиртосодержащей продукции</w:t>
            </w:r>
          </w:p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и об ограничении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и статью 14.16 Кодекса Российской Федерации</w:t>
            </w:r>
          </w:p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правонарушениях»</w:t>
            </w:r>
          </w:p>
        </w:tc>
        <w:tc>
          <w:tcPr>
            <w:tcW w:w="6633" w:type="dxa"/>
          </w:tcPr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установить запрет на розничную продажу спиртосодержащей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непищевой продукции с содержанием этилового спирта более 25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объема готовой продукции:</w:t>
            </w:r>
          </w:p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- в нестационарных торговых объектах, а также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торговых автоматов;</w:t>
            </w:r>
          </w:p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- несовершеннолетним. В случае возникновения у лица, 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осуществляющего отпуск спиртосодержащей непищевой продукции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содержанием этилового спирта более 25 процентов объема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несовершеннолетним (продавца), сомнения в достижении этим покупателем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совершеннолетия продавец вправе потребовать у этого покупателя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(в том числе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иностранного гражданина или лица без гражданства в Российской Федерации)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и позволяющий установить возраст этого покупателя. Перечень</w:t>
            </w:r>
          </w:p>
          <w:p w:rsidR="003B0A17" w:rsidRPr="00AC5005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соответствующих документов устанавливается 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Российской Федерации </w:t>
            </w:r>
          </w:p>
        </w:tc>
        <w:tc>
          <w:tcPr>
            <w:tcW w:w="3457" w:type="dxa"/>
          </w:tcPr>
          <w:p w:rsid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Архангельское областное Собрание депутатов</w:t>
            </w:r>
          </w:p>
          <w:p w:rsidR="003B0A17" w:rsidRPr="003B0A17" w:rsidRDefault="00244AB2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13 апреля 2017 года было принято решение назначить ответственный комитет; представить отзывы, предложения и замечания к законопроекту; подготовить законопроект к рассмотрению Государственной Думой; включить законопроект в примерную программу; назначить комитет-соисполнитель</w:t>
            </w:r>
          </w:p>
        </w:tc>
      </w:tr>
      <w:tr w:rsidR="003B0A17" w:rsidRPr="00494CC2" w:rsidTr="00F46281">
        <w:tc>
          <w:tcPr>
            <w:tcW w:w="534" w:type="dxa"/>
          </w:tcPr>
          <w:p w:rsidR="003B0A17" w:rsidRPr="00494CC2" w:rsidRDefault="003B0A17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A17" w:rsidRPr="003B0A17" w:rsidRDefault="00A95C9D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D">
              <w:rPr>
                <w:rFonts w:ascii="Times New Roman" w:hAnsi="Times New Roman" w:cs="Times New Roman"/>
                <w:sz w:val="24"/>
                <w:szCs w:val="24"/>
              </w:rPr>
              <w:t>134683-7</w:t>
            </w:r>
          </w:p>
        </w:tc>
        <w:tc>
          <w:tcPr>
            <w:tcW w:w="3715" w:type="dxa"/>
          </w:tcPr>
          <w:p w:rsidR="00A95C9D" w:rsidRPr="00A95C9D" w:rsidRDefault="00A95C9D" w:rsidP="00A9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D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"О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9D">
              <w:rPr>
                <w:rFonts w:ascii="Times New Roman" w:hAnsi="Times New Roman" w:cs="Times New Roman"/>
                <w:sz w:val="24"/>
                <w:szCs w:val="24"/>
              </w:rPr>
              <w:t>в Федеральный закон "О развитии малого и среднего</w:t>
            </w:r>
          </w:p>
          <w:p w:rsidR="003B0A17" w:rsidRPr="003B0A17" w:rsidRDefault="00A95C9D" w:rsidP="00A9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Российской Федерации"</w:t>
            </w:r>
          </w:p>
        </w:tc>
        <w:tc>
          <w:tcPr>
            <w:tcW w:w="6633" w:type="dxa"/>
          </w:tcPr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предусмотрено, что к субъектам МСП могут быть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отнесены хозяйственные общества, хозяйственные партнерства, которые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осуществляют в качестве основного вида предпринимательскую деятельность,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 xml:space="preserve">относящуюся к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промышленности (в рамках класса 13 "Производство</w:t>
            </w:r>
          </w:p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текстильных изделий", класса 14 "Производство одежды", класса 15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"Производство кожи и изделий из кожи" раздела С "Обрабатывающие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производства" Общероссийского классификатора видов экономической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деятельности), и среднесписочная численность работников которых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 превысила установленное Федеральным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законом № 209-ФЗ предельное значение для средних предприятий,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но не превысила предельного значения, устанавливаемого Правительством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для целей отнесения таких хозяйственных обществ,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хозяйственных партнерств к средним предприятиям.</w:t>
            </w:r>
          </w:p>
          <w:p w:rsid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Одновременно законопроектом предлагается установить критерий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признания вида деятельности в качестве основного.</w:t>
            </w:r>
          </w:p>
          <w:p w:rsidR="003B0A17" w:rsidRPr="003B0A17" w:rsidRDefault="003B0A17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Кроме того, предусмотрено, что сведения о предприятиях,</w:t>
            </w:r>
          </w:p>
          <w:p w:rsidR="003B0A17" w:rsidRPr="003B0A17" w:rsidRDefault="003B0A17" w:rsidP="00A9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соответствующих устанавливаемым критериям, включаются в отдельный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перечень и передаются уполномоченным органом Российской Федерации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в сфере промышленной политики (Минпромторг России) в ФНС России для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целей их дальнейшего внесения в единый реестр субъектов МСП</w:t>
            </w:r>
            <w:r w:rsidR="00A95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17">
              <w:rPr>
                <w:rFonts w:ascii="Times New Roman" w:hAnsi="Times New Roman" w:cs="Times New Roman"/>
                <w:sz w:val="24"/>
                <w:szCs w:val="24"/>
              </w:rPr>
              <w:t>(далее - реестр), ведение которого осуществляется с 1 августа 2016 года.</w:t>
            </w:r>
          </w:p>
        </w:tc>
        <w:tc>
          <w:tcPr>
            <w:tcW w:w="3457" w:type="dxa"/>
          </w:tcPr>
          <w:p w:rsidR="003B0A17" w:rsidRDefault="00A95C9D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Российской Федерации</w:t>
            </w:r>
          </w:p>
          <w:p w:rsidR="00C65BDB" w:rsidRDefault="00C65BDB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9D" w:rsidRPr="003B0A17" w:rsidRDefault="00244AB2" w:rsidP="00A9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2017 года было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решение принять законопроект в первом чтении; представить поправки к законопроекту</w:t>
            </w:r>
          </w:p>
        </w:tc>
      </w:tr>
      <w:tr w:rsidR="00A95C9D" w:rsidRPr="00494CC2" w:rsidTr="00F46281">
        <w:tc>
          <w:tcPr>
            <w:tcW w:w="534" w:type="dxa"/>
          </w:tcPr>
          <w:p w:rsidR="00A95C9D" w:rsidRPr="00494CC2" w:rsidRDefault="00A95C9D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5C9D" w:rsidRPr="00A95C9D" w:rsidRDefault="000345CB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A95C9D" w:rsidRPr="00A95C9D" w:rsidRDefault="00A95C9D" w:rsidP="00A9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D">
              <w:rPr>
                <w:rFonts w:ascii="Times New Roman" w:hAnsi="Times New Roman" w:cs="Times New Roman"/>
                <w:sz w:val="24"/>
                <w:szCs w:val="24"/>
              </w:rPr>
              <w:t>проекту федерального закона «О внесении изменений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633" w:type="dxa"/>
          </w:tcPr>
          <w:p w:rsidR="00A95C9D" w:rsidRPr="00A95C9D" w:rsidRDefault="00A95C9D" w:rsidP="00A9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уточнить положения пункта 2 части 1 статьи 93 Закона о контрактной системе в части возможности установления порядка подготовки указанных правовых актов и состава предоставляемых для их подготовки документов и сведений Президентом Российской Федерации.</w:t>
            </w:r>
          </w:p>
          <w:p w:rsidR="00A95C9D" w:rsidRPr="003B0A17" w:rsidRDefault="00A95C9D" w:rsidP="00A9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9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законопроекта позволит установить единый порядок подготовки решений Президента Российской Федерации об определении единственных поставщиков (исполнителей, подрядчиков), что существенно снизит риски </w:t>
            </w:r>
            <w:r w:rsidRPr="00A9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статуса единственных поставщиков для организаций, осуществляющих деятельность в конкурентных сферах и не обладающих необходимыми производственными возможностями и компетенциями для удовлетворения нужд заказчиков.</w:t>
            </w:r>
          </w:p>
        </w:tc>
        <w:tc>
          <w:tcPr>
            <w:tcW w:w="3457" w:type="dxa"/>
          </w:tcPr>
          <w:p w:rsidR="00A95C9D" w:rsidRPr="00A95C9D" w:rsidRDefault="000345CB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28.03.2017 по 03.04.2017 проводится антикоррупционная экспертиза  </w:t>
            </w:r>
            <w:hyperlink r:id="rId30" w:history="1">
              <w:r w:rsidRPr="00F409D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http://regulation.</w:t>
              </w:r>
              <w:r w:rsidRPr="00F409D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F409D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ov.ru/projects/#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BDB" w:rsidRPr="00494CC2" w:rsidTr="00F46281">
        <w:tc>
          <w:tcPr>
            <w:tcW w:w="534" w:type="dxa"/>
          </w:tcPr>
          <w:p w:rsidR="00C65BDB" w:rsidRPr="00494CC2" w:rsidRDefault="00C65BDB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BDB" w:rsidRDefault="0019671B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B">
              <w:rPr>
                <w:rFonts w:ascii="Times New Roman" w:hAnsi="Times New Roman" w:cs="Times New Roman"/>
                <w:sz w:val="24"/>
                <w:szCs w:val="24"/>
              </w:rPr>
              <w:t>143051-7</w:t>
            </w:r>
          </w:p>
        </w:tc>
        <w:tc>
          <w:tcPr>
            <w:tcW w:w="3715" w:type="dxa"/>
          </w:tcPr>
          <w:p w:rsidR="0019671B" w:rsidRPr="0019671B" w:rsidRDefault="0019671B" w:rsidP="0019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B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статью 2 Федерального закона «О применении контрольно-кассовой техники при осуществлении наличных денежных расчетов и (или) расчетов с использованием</w:t>
            </w:r>
          </w:p>
          <w:p w:rsidR="00C65BDB" w:rsidRPr="00A95C9D" w:rsidRDefault="0019671B" w:rsidP="0019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B"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платежа» и статью 7 Федерального закона «О внесении изменений в Федеральный закон «О применении контрольно-кассовой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1B">
              <w:rPr>
                <w:rFonts w:ascii="Times New Roman" w:hAnsi="Times New Roman" w:cs="Times New Roman"/>
                <w:sz w:val="24"/>
                <w:szCs w:val="24"/>
              </w:rPr>
              <w:t>техники при осуществлении наличных денежных расчетов и (или) расчетов с использованием платежных карт» и отдельные законодательные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1B">
              <w:rPr>
                <w:rFonts w:ascii="Times New Roman" w:hAnsi="Times New Roman" w:cs="Times New Roman"/>
                <w:sz w:val="24"/>
                <w:szCs w:val="24"/>
              </w:rPr>
              <w:t>акты Российской Федерации»</w:t>
            </w:r>
          </w:p>
        </w:tc>
        <w:tc>
          <w:tcPr>
            <w:tcW w:w="6633" w:type="dxa"/>
          </w:tcPr>
          <w:p w:rsidR="00C65BDB" w:rsidRPr="00A95C9D" w:rsidRDefault="00C65BDB" w:rsidP="00C6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DB">
              <w:rPr>
                <w:rFonts w:ascii="Times New Roman" w:hAnsi="Times New Roman" w:cs="Times New Roman"/>
                <w:sz w:val="24"/>
                <w:szCs w:val="24"/>
              </w:rPr>
              <w:t>Законопроект предлагает освободить плательщиков патента и плательщиков ЕНВД от обязанности применения ККТ.</w:t>
            </w:r>
          </w:p>
        </w:tc>
        <w:tc>
          <w:tcPr>
            <w:tcW w:w="3457" w:type="dxa"/>
          </w:tcPr>
          <w:p w:rsidR="00C65BDB" w:rsidRDefault="0019671B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B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Челябинской области</w:t>
            </w:r>
          </w:p>
          <w:p w:rsidR="0019671B" w:rsidRDefault="0019671B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1B" w:rsidRDefault="00B864DF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F">
              <w:rPr>
                <w:rFonts w:ascii="Times New Roman" w:hAnsi="Times New Roman" w:cs="Times New Roman"/>
                <w:sz w:val="24"/>
                <w:szCs w:val="24"/>
              </w:rPr>
              <w:t>23 мая 2017 года было принято решение назначить ответственный комитет; представить отзывы, предложения и замечания к законопроекту; подготовить законопроект к рассмотрению Государственной Думой</w:t>
            </w:r>
          </w:p>
        </w:tc>
      </w:tr>
      <w:tr w:rsidR="004102B1" w:rsidRPr="00494CC2" w:rsidTr="00F46281">
        <w:tc>
          <w:tcPr>
            <w:tcW w:w="534" w:type="dxa"/>
          </w:tcPr>
          <w:p w:rsidR="004102B1" w:rsidRPr="00494CC2" w:rsidRDefault="004102B1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02B1" w:rsidRPr="0019671B" w:rsidRDefault="004102B1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4102B1" w:rsidRPr="004102B1" w:rsidRDefault="004102B1" w:rsidP="0041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1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</w:t>
            </w:r>
          </w:p>
          <w:p w:rsidR="004102B1" w:rsidRPr="0019671B" w:rsidRDefault="004102B1" w:rsidP="0041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1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Налоговый кодекс Российской Федерации»</w:t>
            </w:r>
          </w:p>
        </w:tc>
        <w:tc>
          <w:tcPr>
            <w:tcW w:w="6633" w:type="dxa"/>
          </w:tcPr>
          <w:p w:rsidR="004102B1" w:rsidRDefault="004102B1" w:rsidP="0041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1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целях совершенствования порядка исчисления размера страховых взносов в  государственные внебюджетные фонды Российской Федерации для самозанятой категории 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02B1" w:rsidRPr="00C65BDB" w:rsidRDefault="004102B1" w:rsidP="0041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предусмотренные законопроектом, направлены на исключение привязки расчета к величине МРОТ и замены ее на фиксированную величину  облагаемой базы  в  размере </w:t>
            </w:r>
            <w:r w:rsidRPr="0041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ежемесячного дохода, равном величине МРОТ, установленной на  2017  год</w:t>
            </w:r>
          </w:p>
        </w:tc>
        <w:tc>
          <w:tcPr>
            <w:tcW w:w="3457" w:type="dxa"/>
          </w:tcPr>
          <w:p w:rsidR="004102B1" w:rsidRDefault="004102B1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  <w:p w:rsidR="004102B1" w:rsidRDefault="004102B1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11 апреля 2017 проводится антикоррупционная экспертиза по адресу </w:t>
            </w:r>
          </w:p>
          <w:p w:rsidR="004102B1" w:rsidRPr="0019671B" w:rsidRDefault="00697E46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02B1" w:rsidRPr="00BC28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http://regulation.gov</w:t>
              </w:r>
              <w:r w:rsidR="004102B1" w:rsidRPr="00BC28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02B1" w:rsidRPr="00BC28C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ru/projects/#</w:t>
              </w:r>
            </w:hyperlink>
            <w:r w:rsidR="00410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671B" w:rsidRPr="00494CC2" w:rsidTr="00F46281">
        <w:tc>
          <w:tcPr>
            <w:tcW w:w="534" w:type="dxa"/>
          </w:tcPr>
          <w:p w:rsidR="0019671B" w:rsidRPr="00494CC2" w:rsidRDefault="0019671B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71B" w:rsidRPr="0019671B" w:rsidRDefault="001F78D6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№ 155489-7</w:t>
            </w:r>
          </w:p>
        </w:tc>
        <w:tc>
          <w:tcPr>
            <w:tcW w:w="3715" w:type="dxa"/>
          </w:tcPr>
          <w:p w:rsidR="001F78D6" w:rsidRPr="001F78D6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роект федерального закона</w:t>
            </w:r>
          </w:p>
          <w:p w:rsidR="001F78D6" w:rsidRPr="001F78D6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часть 1 статьи 93 Федерального закона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</w:t>
            </w:r>
          </w:p>
          <w:p w:rsidR="001F78D6" w:rsidRPr="001F78D6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и муниципальных нужд» (в части</w:t>
            </w:r>
          </w:p>
          <w:p w:rsidR="001F78D6" w:rsidRPr="001F78D6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увеличения с двухсот до шестисот тысяч рублей предельной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 лекарственных препаратов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соответствии с пунктом 28 части 1 статьи 93 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05 апреля 2013 года № 44-ФЗ «О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и</w:t>
            </w:r>
          </w:p>
          <w:p w:rsidR="0019671B" w:rsidRPr="0019671B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муниципальных нужд»)</w:t>
            </w:r>
          </w:p>
        </w:tc>
        <w:tc>
          <w:tcPr>
            <w:tcW w:w="6633" w:type="dxa"/>
          </w:tcPr>
          <w:p w:rsidR="0019671B" w:rsidRDefault="00244AB2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ействующее законодательство предусматривает</w:t>
            </w:r>
            <w:r w:rsidR="001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лекарственных препаратов у единственного</w:t>
            </w:r>
            <w:r w:rsidR="001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поставщика. Такое возможно в случаях, когда они предназначены для</w:t>
            </w:r>
            <w:r w:rsidR="001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назначения пациенту при наличии медицинских показаний</w:t>
            </w:r>
            <w:r w:rsidR="001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(индивидуальная непереносимость, по жизненным показаниям) по</w:t>
            </w:r>
            <w:r w:rsidR="001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решению врачебной комиссии. При этом заказчик вправе заключить</w:t>
            </w:r>
            <w:r w:rsidR="001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контракт на поставки лекарственных препаратов в соответствии с</w:t>
            </w:r>
            <w:r w:rsidR="001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B2">
              <w:rPr>
                <w:rFonts w:ascii="Times New Roman" w:hAnsi="Times New Roman" w:cs="Times New Roman"/>
                <w:sz w:val="24"/>
                <w:szCs w:val="24"/>
              </w:rPr>
              <w:t>настоящим пунктом на сумму, не превышающую 200 тысяч рублей.</w:t>
            </w:r>
          </w:p>
          <w:p w:rsidR="001F78D6" w:rsidRPr="00C65BDB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аконопроект повышает указанную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планку до уровня 600 тысяч рублей.</w:t>
            </w:r>
          </w:p>
        </w:tc>
        <w:tc>
          <w:tcPr>
            <w:tcW w:w="3457" w:type="dxa"/>
          </w:tcPr>
          <w:p w:rsidR="0019671B" w:rsidRDefault="001F78D6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Депутаты Государственной Думы Н.С.Максимова, М.А.Иванов, И.Н.Игошин, Л.И.Ковпак</w:t>
            </w:r>
          </w:p>
          <w:p w:rsidR="001F78D6" w:rsidRDefault="001F78D6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D6" w:rsidRPr="0019671B" w:rsidRDefault="00B864DF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F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2017 года было принято решение назначить ответственный комитет; представить отзывы, предложения и замечания к законопроекту; подготовить законопроект к рассмотрению Государственной Думой; включить законопроект в примерную программу</w:t>
            </w:r>
          </w:p>
        </w:tc>
      </w:tr>
      <w:tr w:rsidR="001F78D6" w:rsidRPr="00494CC2" w:rsidTr="00F46281">
        <w:tc>
          <w:tcPr>
            <w:tcW w:w="534" w:type="dxa"/>
          </w:tcPr>
          <w:p w:rsidR="001F78D6" w:rsidRPr="00494CC2" w:rsidRDefault="001F78D6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8D6" w:rsidRPr="001F78D6" w:rsidRDefault="00B3625C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5" w:type="dxa"/>
          </w:tcPr>
          <w:p w:rsidR="00B3625C" w:rsidRPr="00B3625C" w:rsidRDefault="00B3625C" w:rsidP="00B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C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</w:t>
            </w:r>
          </w:p>
          <w:p w:rsidR="001F78D6" w:rsidRDefault="00B3625C" w:rsidP="00B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5C">
              <w:rPr>
                <w:rFonts w:ascii="Times New Roman" w:hAnsi="Times New Roman" w:cs="Times New Roman" w:hint="eastAsia"/>
                <w:sz w:val="24"/>
                <w:szCs w:val="24"/>
              </w:rPr>
              <w:t>‎и</w:t>
            </w:r>
            <w:r w:rsidRPr="00B362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контроля»</w:t>
            </w:r>
          </w:p>
        </w:tc>
        <w:tc>
          <w:tcPr>
            <w:tcW w:w="6633" w:type="dxa"/>
          </w:tcPr>
          <w:p w:rsidR="001F78D6" w:rsidRPr="001F78D6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предусмотрена обязанность органов государственного контроля (надзора) и органов муниципального контроля размещать на своих официальных сайтах перечни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  <w:p w:rsidR="001F78D6" w:rsidRPr="001F78D6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определить статус перечня, а также закрепить его исчерпывающий характер (пункты 1, 2 </w:t>
            </w:r>
            <w:r w:rsidRPr="001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 законопроекта). Размещением соответствующих перечней и их актуализацией должны заниматься контрольно-надзорные органы власти (пункт 7 статьи 1 законопроекта).</w:t>
            </w:r>
          </w:p>
          <w:p w:rsidR="001F78D6" w:rsidRDefault="001F78D6" w:rsidP="001F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6">
              <w:rPr>
                <w:rFonts w:ascii="Times New Roman" w:hAnsi="Times New Roman" w:cs="Times New Roman"/>
                <w:sz w:val="24"/>
                <w:szCs w:val="24"/>
              </w:rPr>
              <w:t>Также законопроектом вводится обязанность контрольно-надзорных органов при согласовании внеплановых проверок, при проведении плановых проверок, а также при оформлении результатов любых проверок ссылаться на соответствующие перечни нормативных правовых актов (пункты 4, 5, 6 статьи 1 законопроекта).</w:t>
            </w:r>
          </w:p>
        </w:tc>
        <w:tc>
          <w:tcPr>
            <w:tcW w:w="3457" w:type="dxa"/>
          </w:tcPr>
          <w:p w:rsidR="001F78D6" w:rsidRDefault="00B3625C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 по 26 апреля 2017 проводится антикоррупционная экспертиза по адресу: </w:t>
            </w:r>
          </w:p>
          <w:p w:rsidR="00B3625C" w:rsidRPr="001F78D6" w:rsidRDefault="00697E46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3625C" w:rsidRPr="001901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http://regulation.gov.r</w:t>
              </w:r>
              <w:r w:rsidR="00B3625C" w:rsidRPr="001901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B3625C" w:rsidRPr="001901A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/projects/#</w:t>
              </w:r>
            </w:hyperlink>
            <w:r w:rsidR="00B3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84E" w:rsidRPr="00494CC2" w:rsidTr="00F46281">
        <w:tc>
          <w:tcPr>
            <w:tcW w:w="534" w:type="dxa"/>
          </w:tcPr>
          <w:p w:rsidR="00CD184E" w:rsidRPr="00494CC2" w:rsidRDefault="00CD184E" w:rsidP="00790B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84E" w:rsidRDefault="00CD184E" w:rsidP="009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197556-7</w:t>
            </w:r>
          </w:p>
        </w:tc>
        <w:tc>
          <w:tcPr>
            <w:tcW w:w="3715" w:type="dxa"/>
          </w:tcPr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"О внесении изменений в Федеральный</w:t>
            </w:r>
          </w:p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закон "О контрактной системе в сфере закупок товаров, работ, услуг для</w:t>
            </w:r>
          </w:p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и муниципальных нужд" (в части установления</w:t>
            </w:r>
          </w:p>
          <w:p w:rsidR="00CD184E" w:rsidRPr="00B3625C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возможности уменьшения размера обеспечения исполнения контракта)"</w:t>
            </w:r>
          </w:p>
        </w:tc>
        <w:tc>
          <w:tcPr>
            <w:tcW w:w="6633" w:type="dxa"/>
          </w:tcPr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предусмотрено, что размер обеспечения исполнения</w:t>
            </w:r>
          </w:p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контракта уменьшается пропорционально стоимости выполненных</w:t>
            </w:r>
          </w:p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поставщиком (подрядчиком, исполнителем) обязательств, предусмотренных</w:t>
            </w:r>
          </w:p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контрактом, до полного исполнения такого контракта при условии отсутствия</w:t>
            </w:r>
          </w:p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предъявленных заказчиком поставщику (подрядчику, исполнителю)</w:t>
            </w:r>
          </w:p>
          <w:p w:rsidR="00CD184E" w:rsidRP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неисполненных требований об уплате неустоек (штрафов, пеней) и (или) о</w:t>
            </w:r>
          </w:p>
          <w:p w:rsidR="00CD184E" w:rsidRPr="001F78D6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возврате аванса.</w:t>
            </w:r>
          </w:p>
        </w:tc>
        <w:tc>
          <w:tcPr>
            <w:tcW w:w="3457" w:type="dxa"/>
          </w:tcPr>
          <w:p w:rsidR="00CD184E" w:rsidRDefault="00CD184E" w:rsidP="003B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CD184E" w:rsidRDefault="00CD184E" w:rsidP="00CD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E">
              <w:rPr>
                <w:rFonts w:ascii="Times New Roman" w:hAnsi="Times New Roman" w:cs="Times New Roman"/>
                <w:sz w:val="24"/>
                <w:szCs w:val="24"/>
              </w:rPr>
              <w:t>15.06.2017 направлен в Комитет Государственной Думы по экономической политике, промышленности, инновационному развитию и предпринимательству</w:t>
            </w:r>
          </w:p>
        </w:tc>
      </w:tr>
    </w:tbl>
    <w:p w:rsidR="00B83677" w:rsidRDefault="00B83677" w:rsidP="00DB1E4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83677" w:rsidRDefault="00B83677" w:rsidP="00DB1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677" w:rsidRPr="00B83677" w:rsidRDefault="00B83677" w:rsidP="00B83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77">
        <w:rPr>
          <w:rFonts w:ascii="Times New Roman" w:hAnsi="Times New Roman" w:cs="Times New Roman"/>
          <w:b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b/>
          <w:sz w:val="24"/>
          <w:szCs w:val="24"/>
        </w:rPr>
        <w:t>республиканских</w:t>
      </w:r>
      <w:r w:rsidRPr="00B83677">
        <w:rPr>
          <w:rFonts w:ascii="Times New Roman" w:hAnsi="Times New Roman" w:cs="Times New Roman"/>
          <w:b/>
          <w:sz w:val="24"/>
          <w:szCs w:val="24"/>
        </w:rPr>
        <w:t xml:space="preserve"> актов</w:t>
      </w:r>
    </w:p>
    <w:p w:rsidR="00B83677" w:rsidRPr="00494CC2" w:rsidRDefault="008526CD" w:rsidP="00DB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CC2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7"/>
        <w:tblW w:w="0" w:type="auto"/>
        <w:tblLook w:val="04A0"/>
      </w:tblPr>
      <w:tblGrid>
        <w:gridCol w:w="486"/>
        <w:gridCol w:w="1163"/>
        <w:gridCol w:w="3419"/>
        <w:gridCol w:w="6008"/>
        <w:gridCol w:w="4538"/>
      </w:tblGrid>
      <w:tr w:rsidR="00B83677" w:rsidTr="00B83677">
        <w:tc>
          <w:tcPr>
            <w:tcW w:w="534" w:type="dxa"/>
          </w:tcPr>
          <w:p w:rsidR="00B83677" w:rsidRDefault="00B83677" w:rsidP="00DB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677" w:rsidRDefault="00B83677" w:rsidP="00DB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</w:tcPr>
          <w:p w:rsidR="00B83677" w:rsidRDefault="00B83677" w:rsidP="00B8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  <w:r w:rsidRPr="00B8367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«О </w:t>
            </w:r>
            <w:r w:rsidRPr="00B8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электронных средств платежа» и отдельные законодательные акты Российской Федерации</w:t>
            </w:r>
          </w:p>
        </w:tc>
        <w:tc>
          <w:tcPr>
            <w:tcW w:w="6662" w:type="dxa"/>
          </w:tcPr>
          <w:p w:rsidR="00B83677" w:rsidRDefault="00B83677" w:rsidP="00B8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направлен на снижение финансовой нагрузки на субъекты малого и среднего предпринимательства в связи с необходимостью приобретения кассовых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аппаратов, разрешая субъектам осуществлять действия без кассовых аппаратов. </w:t>
            </w:r>
          </w:p>
        </w:tc>
        <w:tc>
          <w:tcPr>
            <w:tcW w:w="3402" w:type="dxa"/>
          </w:tcPr>
          <w:p w:rsidR="00B83677" w:rsidRDefault="00B83677" w:rsidP="00B8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 Тумэн</w:t>
            </w:r>
          </w:p>
          <w:p w:rsidR="00B83677" w:rsidRDefault="00B83677" w:rsidP="00B8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по 28 июня 2017 г. идет публичное обсуждение проекта по адресу: </w:t>
            </w:r>
          </w:p>
          <w:p w:rsidR="00B83677" w:rsidRDefault="00B83677" w:rsidP="00B8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71FE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http://regulation.gov.ru/projects/#npa=67215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77" w:rsidTr="00B83677">
        <w:tc>
          <w:tcPr>
            <w:tcW w:w="534" w:type="dxa"/>
          </w:tcPr>
          <w:p w:rsidR="00B83677" w:rsidRDefault="00B83677" w:rsidP="00DB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677" w:rsidRDefault="00B83677" w:rsidP="00DB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3677" w:rsidRDefault="00B83677" w:rsidP="00DB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83677" w:rsidRDefault="00B83677" w:rsidP="00DB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3677" w:rsidRDefault="00B83677" w:rsidP="00DB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CD" w:rsidRPr="00494CC2" w:rsidRDefault="008526CD" w:rsidP="00DB1E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CC2">
        <w:rPr>
          <w:rFonts w:ascii="Times New Roman" w:hAnsi="Times New Roman" w:cs="Times New Roman"/>
          <w:sz w:val="24"/>
          <w:szCs w:val="24"/>
        </w:rPr>
        <w:t>_________________</w:t>
      </w:r>
    </w:p>
    <w:sectPr w:rsidR="008526CD" w:rsidRPr="00494CC2" w:rsidSect="006C37F2">
      <w:headerReference w:type="default" r:id="rId34"/>
      <w:footerReference w:type="default" r:id="rId3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F9" w:rsidRDefault="002277F9" w:rsidP="00186639">
      <w:pPr>
        <w:spacing w:after="0" w:line="240" w:lineRule="auto"/>
      </w:pPr>
      <w:r>
        <w:separator/>
      </w:r>
    </w:p>
  </w:endnote>
  <w:endnote w:type="continuationSeparator" w:id="1">
    <w:p w:rsidR="002277F9" w:rsidRDefault="002277F9" w:rsidP="0018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981603"/>
    </w:sdtPr>
    <w:sdtEndPr>
      <w:rPr>
        <w:rFonts w:ascii="Times New Roman" w:hAnsi="Times New Roman" w:cs="Times New Roman"/>
        <w:sz w:val="28"/>
        <w:szCs w:val="28"/>
      </w:rPr>
    </w:sdtEndPr>
    <w:sdtContent>
      <w:p w:rsidR="00D36B08" w:rsidRPr="00F95DF7" w:rsidRDefault="00D36B0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5D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5D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5D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3677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F95D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B08" w:rsidRDefault="00D36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F9" w:rsidRDefault="002277F9" w:rsidP="00186639">
      <w:pPr>
        <w:spacing w:after="0" w:line="240" w:lineRule="auto"/>
      </w:pPr>
      <w:r>
        <w:separator/>
      </w:r>
    </w:p>
  </w:footnote>
  <w:footnote w:type="continuationSeparator" w:id="1">
    <w:p w:rsidR="002277F9" w:rsidRDefault="002277F9" w:rsidP="0018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588" w:type="dxa"/>
      <w:tblLook w:val="04A0"/>
    </w:tblPr>
    <w:tblGrid>
      <w:gridCol w:w="522"/>
      <w:gridCol w:w="1262"/>
      <w:gridCol w:w="3740"/>
      <w:gridCol w:w="6662"/>
      <w:gridCol w:w="3402"/>
    </w:tblGrid>
    <w:tr w:rsidR="00D36B08" w:rsidRPr="00186639" w:rsidTr="00285458">
      <w:tc>
        <w:tcPr>
          <w:tcW w:w="522" w:type="dxa"/>
        </w:tcPr>
        <w:p w:rsidR="00D36B08" w:rsidRPr="00186639" w:rsidRDefault="00D36B08" w:rsidP="00184B8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262" w:type="dxa"/>
        </w:tcPr>
        <w:p w:rsidR="00D36B08" w:rsidRPr="00186639" w:rsidRDefault="00D36B08" w:rsidP="00184B8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№</w:t>
          </w:r>
        </w:p>
      </w:tc>
      <w:tc>
        <w:tcPr>
          <w:tcW w:w="3740" w:type="dxa"/>
        </w:tcPr>
        <w:p w:rsidR="00D36B08" w:rsidRPr="00186639" w:rsidRDefault="00D36B08" w:rsidP="005D3B8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Вид и наименование проекта</w:t>
          </w:r>
        </w:p>
      </w:tc>
      <w:tc>
        <w:tcPr>
          <w:tcW w:w="6662" w:type="dxa"/>
        </w:tcPr>
        <w:p w:rsidR="00D36B08" w:rsidRPr="00186639" w:rsidRDefault="00D36B08" w:rsidP="00184B8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Краткое содержание проекта</w:t>
          </w:r>
        </w:p>
      </w:tc>
      <w:tc>
        <w:tcPr>
          <w:tcW w:w="3402" w:type="dxa"/>
        </w:tcPr>
        <w:p w:rsidR="00D36B08" w:rsidRPr="00186639" w:rsidRDefault="00D36B08" w:rsidP="00184B8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Информация о рассмотрении</w:t>
          </w:r>
        </w:p>
      </w:tc>
    </w:tr>
  </w:tbl>
  <w:p w:rsidR="00D36B08" w:rsidRDefault="00D36B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9B"/>
    <w:multiLevelType w:val="hybridMultilevel"/>
    <w:tmpl w:val="BA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39F"/>
    <w:multiLevelType w:val="hybridMultilevel"/>
    <w:tmpl w:val="9E0E2022"/>
    <w:lvl w:ilvl="0" w:tplc="1EFE7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58D2"/>
    <w:multiLevelType w:val="hybridMultilevel"/>
    <w:tmpl w:val="591C1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04747"/>
    <w:multiLevelType w:val="multilevel"/>
    <w:tmpl w:val="465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32F21"/>
    <w:multiLevelType w:val="hybridMultilevel"/>
    <w:tmpl w:val="2ED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6BE0"/>
    <w:multiLevelType w:val="hybridMultilevel"/>
    <w:tmpl w:val="C8226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DB65B7"/>
    <w:multiLevelType w:val="hybridMultilevel"/>
    <w:tmpl w:val="F12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26407"/>
    <w:multiLevelType w:val="hybridMultilevel"/>
    <w:tmpl w:val="C86C561E"/>
    <w:lvl w:ilvl="0" w:tplc="210875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185"/>
    <w:rsid w:val="0000048A"/>
    <w:rsid w:val="0000113B"/>
    <w:rsid w:val="00002335"/>
    <w:rsid w:val="00003B75"/>
    <w:rsid w:val="00004128"/>
    <w:rsid w:val="00005D22"/>
    <w:rsid w:val="000068D6"/>
    <w:rsid w:val="00006CF1"/>
    <w:rsid w:val="000127C3"/>
    <w:rsid w:val="00014127"/>
    <w:rsid w:val="00014891"/>
    <w:rsid w:val="00020055"/>
    <w:rsid w:val="00020DC5"/>
    <w:rsid w:val="00020E23"/>
    <w:rsid w:val="00020F08"/>
    <w:rsid w:val="000217DF"/>
    <w:rsid w:val="000251EB"/>
    <w:rsid w:val="00025705"/>
    <w:rsid w:val="00026717"/>
    <w:rsid w:val="00031272"/>
    <w:rsid w:val="0003164C"/>
    <w:rsid w:val="00031A6E"/>
    <w:rsid w:val="00031B60"/>
    <w:rsid w:val="00031EA7"/>
    <w:rsid w:val="00034083"/>
    <w:rsid w:val="000345CB"/>
    <w:rsid w:val="00034AEA"/>
    <w:rsid w:val="000359F7"/>
    <w:rsid w:val="00035DFA"/>
    <w:rsid w:val="000363E5"/>
    <w:rsid w:val="00036681"/>
    <w:rsid w:val="0003693E"/>
    <w:rsid w:val="00037B10"/>
    <w:rsid w:val="00041CBF"/>
    <w:rsid w:val="00041D87"/>
    <w:rsid w:val="00042570"/>
    <w:rsid w:val="00044600"/>
    <w:rsid w:val="00044875"/>
    <w:rsid w:val="00045510"/>
    <w:rsid w:val="00045598"/>
    <w:rsid w:val="00047942"/>
    <w:rsid w:val="00051F92"/>
    <w:rsid w:val="00052C0C"/>
    <w:rsid w:val="00054185"/>
    <w:rsid w:val="0005452D"/>
    <w:rsid w:val="00056FA8"/>
    <w:rsid w:val="00063B34"/>
    <w:rsid w:val="0006573D"/>
    <w:rsid w:val="00066ECD"/>
    <w:rsid w:val="00071ECF"/>
    <w:rsid w:val="0007397F"/>
    <w:rsid w:val="00073A92"/>
    <w:rsid w:val="00074A0D"/>
    <w:rsid w:val="00075A6B"/>
    <w:rsid w:val="000811E4"/>
    <w:rsid w:val="00081EFD"/>
    <w:rsid w:val="00083042"/>
    <w:rsid w:val="00084477"/>
    <w:rsid w:val="00087C00"/>
    <w:rsid w:val="000914AF"/>
    <w:rsid w:val="0009276D"/>
    <w:rsid w:val="000936AB"/>
    <w:rsid w:val="0009392B"/>
    <w:rsid w:val="00093C6D"/>
    <w:rsid w:val="0009583A"/>
    <w:rsid w:val="000A581C"/>
    <w:rsid w:val="000A75C1"/>
    <w:rsid w:val="000B1294"/>
    <w:rsid w:val="000B6E90"/>
    <w:rsid w:val="000C2C05"/>
    <w:rsid w:val="000C43B4"/>
    <w:rsid w:val="000C57FF"/>
    <w:rsid w:val="000C5D4B"/>
    <w:rsid w:val="000C6639"/>
    <w:rsid w:val="000C7ADB"/>
    <w:rsid w:val="000C7FE8"/>
    <w:rsid w:val="000D1150"/>
    <w:rsid w:val="000D1CF5"/>
    <w:rsid w:val="000D1E50"/>
    <w:rsid w:val="000D2FC4"/>
    <w:rsid w:val="000D3DBF"/>
    <w:rsid w:val="000D4D69"/>
    <w:rsid w:val="000D5458"/>
    <w:rsid w:val="000D6EE9"/>
    <w:rsid w:val="000E29AD"/>
    <w:rsid w:val="000E4BC7"/>
    <w:rsid w:val="000E6ECE"/>
    <w:rsid w:val="000E76A5"/>
    <w:rsid w:val="000E77B0"/>
    <w:rsid w:val="000F1200"/>
    <w:rsid w:val="000F1CE9"/>
    <w:rsid w:val="000F299F"/>
    <w:rsid w:val="000F3796"/>
    <w:rsid w:val="000F38CE"/>
    <w:rsid w:val="000F6DC2"/>
    <w:rsid w:val="001005BD"/>
    <w:rsid w:val="00101587"/>
    <w:rsid w:val="00101AB5"/>
    <w:rsid w:val="00101B66"/>
    <w:rsid w:val="00102697"/>
    <w:rsid w:val="00102E2C"/>
    <w:rsid w:val="00104682"/>
    <w:rsid w:val="0010470E"/>
    <w:rsid w:val="00104886"/>
    <w:rsid w:val="001048DD"/>
    <w:rsid w:val="0010570E"/>
    <w:rsid w:val="001066AE"/>
    <w:rsid w:val="00106D9F"/>
    <w:rsid w:val="00106DAA"/>
    <w:rsid w:val="001070A9"/>
    <w:rsid w:val="00112792"/>
    <w:rsid w:val="00113F6D"/>
    <w:rsid w:val="0011510F"/>
    <w:rsid w:val="0011577D"/>
    <w:rsid w:val="00116A89"/>
    <w:rsid w:val="00117A03"/>
    <w:rsid w:val="00121044"/>
    <w:rsid w:val="00122265"/>
    <w:rsid w:val="00122AE1"/>
    <w:rsid w:val="001251F8"/>
    <w:rsid w:val="001333F1"/>
    <w:rsid w:val="00133A0C"/>
    <w:rsid w:val="001347E6"/>
    <w:rsid w:val="00134B5D"/>
    <w:rsid w:val="00137413"/>
    <w:rsid w:val="00137ED2"/>
    <w:rsid w:val="00141939"/>
    <w:rsid w:val="00141C6F"/>
    <w:rsid w:val="00142E07"/>
    <w:rsid w:val="00143F9E"/>
    <w:rsid w:val="00145F46"/>
    <w:rsid w:val="0015006F"/>
    <w:rsid w:val="0015164E"/>
    <w:rsid w:val="001535A5"/>
    <w:rsid w:val="00154F8D"/>
    <w:rsid w:val="0015736E"/>
    <w:rsid w:val="00161750"/>
    <w:rsid w:val="00162DF9"/>
    <w:rsid w:val="00164D1B"/>
    <w:rsid w:val="00167BA6"/>
    <w:rsid w:val="0017093E"/>
    <w:rsid w:val="00173ECD"/>
    <w:rsid w:val="00176FD8"/>
    <w:rsid w:val="00177569"/>
    <w:rsid w:val="00180423"/>
    <w:rsid w:val="00180E38"/>
    <w:rsid w:val="001832C6"/>
    <w:rsid w:val="00183725"/>
    <w:rsid w:val="00184B83"/>
    <w:rsid w:val="00185752"/>
    <w:rsid w:val="00185A8A"/>
    <w:rsid w:val="00186208"/>
    <w:rsid w:val="00186639"/>
    <w:rsid w:val="00186DBD"/>
    <w:rsid w:val="00187486"/>
    <w:rsid w:val="001876BC"/>
    <w:rsid w:val="001879C2"/>
    <w:rsid w:val="001908C0"/>
    <w:rsid w:val="001925EE"/>
    <w:rsid w:val="0019596D"/>
    <w:rsid w:val="0019671B"/>
    <w:rsid w:val="00196B9C"/>
    <w:rsid w:val="00197195"/>
    <w:rsid w:val="001A033C"/>
    <w:rsid w:val="001A131F"/>
    <w:rsid w:val="001A1E40"/>
    <w:rsid w:val="001A2123"/>
    <w:rsid w:val="001A2D0B"/>
    <w:rsid w:val="001A500C"/>
    <w:rsid w:val="001A529E"/>
    <w:rsid w:val="001B5017"/>
    <w:rsid w:val="001B5BE0"/>
    <w:rsid w:val="001B5D10"/>
    <w:rsid w:val="001B6781"/>
    <w:rsid w:val="001B6AF2"/>
    <w:rsid w:val="001B7A17"/>
    <w:rsid w:val="001C1273"/>
    <w:rsid w:val="001C198C"/>
    <w:rsid w:val="001C19DF"/>
    <w:rsid w:val="001C3FAA"/>
    <w:rsid w:val="001C4B52"/>
    <w:rsid w:val="001C513E"/>
    <w:rsid w:val="001C58A2"/>
    <w:rsid w:val="001D40D6"/>
    <w:rsid w:val="001D73D5"/>
    <w:rsid w:val="001D7A64"/>
    <w:rsid w:val="001E12C3"/>
    <w:rsid w:val="001E2E85"/>
    <w:rsid w:val="001E39D1"/>
    <w:rsid w:val="001E509E"/>
    <w:rsid w:val="001E6D1F"/>
    <w:rsid w:val="001F1E63"/>
    <w:rsid w:val="001F4D5C"/>
    <w:rsid w:val="001F5913"/>
    <w:rsid w:val="001F6631"/>
    <w:rsid w:val="001F78D6"/>
    <w:rsid w:val="002001F9"/>
    <w:rsid w:val="002005A1"/>
    <w:rsid w:val="002006C1"/>
    <w:rsid w:val="002007FE"/>
    <w:rsid w:val="002031DC"/>
    <w:rsid w:val="00206453"/>
    <w:rsid w:val="002072E2"/>
    <w:rsid w:val="00207D1F"/>
    <w:rsid w:val="002105B2"/>
    <w:rsid w:val="002116D2"/>
    <w:rsid w:val="002125E9"/>
    <w:rsid w:val="00213738"/>
    <w:rsid w:val="002158B2"/>
    <w:rsid w:val="002220A9"/>
    <w:rsid w:val="00222185"/>
    <w:rsid w:val="00223E05"/>
    <w:rsid w:val="00224662"/>
    <w:rsid w:val="002256F9"/>
    <w:rsid w:val="00225E7C"/>
    <w:rsid w:val="00227142"/>
    <w:rsid w:val="002277F9"/>
    <w:rsid w:val="0023070E"/>
    <w:rsid w:val="00233639"/>
    <w:rsid w:val="002338F8"/>
    <w:rsid w:val="0023422C"/>
    <w:rsid w:val="0023469F"/>
    <w:rsid w:val="002349A2"/>
    <w:rsid w:val="002350F7"/>
    <w:rsid w:val="00236060"/>
    <w:rsid w:val="0023685F"/>
    <w:rsid w:val="002374D4"/>
    <w:rsid w:val="00237A27"/>
    <w:rsid w:val="00240C1B"/>
    <w:rsid w:val="00240D9D"/>
    <w:rsid w:val="002424E4"/>
    <w:rsid w:val="00242AB1"/>
    <w:rsid w:val="00244AB2"/>
    <w:rsid w:val="00245B61"/>
    <w:rsid w:val="002468ED"/>
    <w:rsid w:val="0025028B"/>
    <w:rsid w:val="00250F64"/>
    <w:rsid w:val="00252C6E"/>
    <w:rsid w:val="00254335"/>
    <w:rsid w:val="0025746B"/>
    <w:rsid w:val="002575FA"/>
    <w:rsid w:val="00260A8F"/>
    <w:rsid w:val="002635AE"/>
    <w:rsid w:val="00265000"/>
    <w:rsid w:val="00265F6F"/>
    <w:rsid w:val="00267DB2"/>
    <w:rsid w:val="002722A2"/>
    <w:rsid w:val="00276181"/>
    <w:rsid w:val="002778E6"/>
    <w:rsid w:val="00277BA9"/>
    <w:rsid w:val="00277D4F"/>
    <w:rsid w:val="00280882"/>
    <w:rsid w:val="00281175"/>
    <w:rsid w:val="0028171A"/>
    <w:rsid w:val="00284B77"/>
    <w:rsid w:val="00284BB9"/>
    <w:rsid w:val="00285458"/>
    <w:rsid w:val="00285BCD"/>
    <w:rsid w:val="00285C02"/>
    <w:rsid w:val="00285FDE"/>
    <w:rsid w:val="002861E5"/>
    <w:rsid w:val="00287587"/>
    <w:rsid w:val="002924FC"/>
    <w:rsid w:val="00293271"/>
    <w:rsid w:val="00293331"/>
    <w:rsid w:val="00295CFE"/>
    <w:rsid w:val="002973F6"/>
    <w:rsid w:val="002A2087"/>
    <w:rsid w:val="002A29D6"/>
    <w:rsid w:val="002A2C88"/>
    <w:rsid w:val="002A38FD"/>
    <w:rsid w:val="002A6689"/>
    <w:rsid w:val="002A7B6C"/>
    <w:rsid w:val="002B01BE"/>
    <w:rsid w:val="002B0E2C"/>
    <w:rsid w:val="002B220B"/>
    <w:rsid w:val="002B2573"/>
    <w:rsid w:val="002B3351"/>
    <w:rsid w:val="002B537E"/>
    <w:rsid w:val="002B6466"/>
    <w:rsid w:val="002B69B5"/>
    <w:rsid w:val="002B799D"/>
    <w:rsid w:val="002B7A79"/>
    <w:rsid w:val="002B7AF6"/>
    <w:rsid w:val="002B7F31"/>
    <w:rsid w:val="002C0F92"/>
    <w:rsid w:val="002C1200"/>
    <w:rsid w:val="002C21B4"/>
    <w:rsid w:val="002C2AF3"/>
    <w:rsid w:val="002C5915"/>
    <w:rsid w:val="002C5ADB"/>
    <w:rsid w:val="002D1A0C"/>
    <w:rsid w:val="002D51CC"/>
    <w:rsid w:val="002D650A"/>
    <w:rsid w:val="002D78CA"/>
    <w:rsid w:val="002D78CC"/>
    <w:rsid w:val="002E260C"/>
    <w:rsid w:val="002E3D0F"/>
    <w:rsid w:val="002E6C3C"/>
    <w:rsid w:val="002E7536"/>
    <w:rsid w:val="002E7A06"/>
    <w:rsid w:val="002F20CB"/>
    <w:rsid w:val="002F2828"/>
    <w:rsid w:val="002F52BB"/>
    <w:rsid w:val="002F722C"/>
    <w:rsid w:val="00300861"/>
    <w:rsid w:val="0030101E"/>
    <w:rsid w:val="00303C1A"/>
    <w:rsid w:val="003041A2"/>
    <w:rsid w:val="003049A5"/>
    <w:rsid w:val="00305AED"/>
    <w:rsid w:val="00310EAE"/>
    <w:rsid w:val="00310F4F"/>
    <w:rsid w:val="00312C79"/>
    <w:rsid w:val="00315A98"/>
    <w:rsid w:val="00316000"/>
    <w:rsid w:val="003161A2"/>
    <w:rsid w:val="003163B6"/>
    <w:rsid w:val="0031689F"/>
    <w:rsid w:val="00322930"/>
    <w:rsid w:val="00323041"/>
    <w:rsid w:val="003230E6"/>
    <w:rsid w:val="00326BC4"/>
    <w:rsid w:val="003272D8"/>
    <w:rsid w:val="00334F32"/>
    <w:rsid w:val="003351B5"/>
    <w:rsid w:val="0033742B"/>
    <w:rsid w:val="00341F27"/>
    <w:rsid w:val="00341F7B"/>
    <w:rsid w:val="00342695"/>
    <w:rsid w:val="00342F88"/>
    <w:rsid w:val="00343AF4"/>
    <w:rsid w:val="0034772E"/>
    <w:rsid w:val="003527EC"/>
    <w:rsid w:val="00354763"/>
    <w:rsid w:val="00354789"/>
    <w:rsid w:val="00355779"/>
    <w:rsid w:val="00356433"/>
    <w:rsid w:val="00360945"/>
    <w:rsid w:val="003616C3"/>
    <w:rsid w:val="00361784"/>
    <w:rsid w:val="003620A0"/>
    <w:rsid w:val="00362708"/>
    <w:rsid w:val="00362E13"/>
    <w:rsid w:val="003666CC"/>
    <w:rsid w:val="0036704F"/>
    <w:rsid w:val="003709ED"/>
    <w:rsid w:val="003730E2"/>
    <w:rsid w:val="003733B0"/>
    <w:rsid w:val="00374EC1"/>
    <w:rsid w:val="0037661F"/>
    <w:rsid w:val="00376A47"/>
    <w:rsid w:val="00376AE3"/>
    <w:rsid w:val="003801D5"/>
    <w:rsid w:val="00380303"/>
    <w:rsid w:val="003808BF"/>
    <w:rsid w:val="003811E1"/>
    <w:rsid w:val="0038185E"/>
    <w:rsid w:val="0038206E"/>
    <w:rsid w:val="00382410"/>
    <w:rsid w:val="00384110"/>
    <w:rsid w:val="00384B0C"/>
    <w:rsid w:val="00385F95"/>
    <w:rsid w:val="00390498"/>
    <w:rsid w:val="00390C25"/>
    <w:rsid w:val="00392358"/>
    <w:rsid w:val="003928A1"/>
    <w:rsid w:val="0039385F"/>
    <w:rsid w:val="00394210"/>
    <w:rsid w:val="00394249"/>
    <w:rsid w:val="00394A81"/>
    <w:rsid w:val="003957A9"/>
    <w:rsid w:val="00397776"/>
    <w:rsid w:val="003A0DBD"/>
    <w:rsid w:val="003A0ECF"/>
    <w:rsid w:val="003A1167"/>
    <w:rsid w:val="003A3396"/>
    <w:rsid w:val="003A3E03"/>
    <w:rsid w:val="003A4FFC"/>
    <w:rsid w:val="003A5471"/>
    <w:rsid w:val="003A54F8"/>
    <w:rsid w:val="003A77AA"/>
    <w:rsid w:val="003B0159"/>
    <w:rsid w:val="003B0242"/>
    <w:rsid w:val="003B0A17"/>
    <w:rsid w:val="003B1DBC"/>
    <w:rsid w:val="003B33FB"/>
    <w:rsid w:val="003B468F"/>
    <w:rsid w:val="003B4D0A"/>
    <w:rsid w:val="003B5570"/>
    <w:rsid w:val="003B6548"/>
    <w:rsid w:val="003B66FF"/>
    <w:rsid w:val="003B6903"/>
    <w:rsid w:val="003C08FF"/>
    <w:rsid w:val="003D0ABB"/>
    <w:rsid w:val="003D2B71"/>
    <w:rsid w:val="003D331F"/>
    <w:rsid w:val="003D4623"/>
    <w:rsid w:val="003D5BA0"/>
    <w:rsid w:val="003D6C6E"/>
    <w:rsid w:val="003D7184"/>
    <w:rsid w:val="003E00BF"/>
    <w:rsid w:val="003E0A4C"/>
    <w:rsid w:val="003E3B31"/>
    <w:rsid w:val="003E4025"/>
    <w:rsid w:val="003E545F"/>
    <w:rsid w:val="003E6778"/>
    <w:rsid w:val="003E6F28"/>
    <w:rsid w:val="003F25B8"/>
    <w:rsid w:val="003F2838"/>
    <w:rsid w:val="003F3399"/>
    <w:rsid w:val="003F3862"/>
    <w:rsid w:val="003F5730"/>
    <w:rsid w:val="003F5D47"/>
    <w:rsid w:val="003F7295"/>
    <w:rsid w:val="004017E1"/>
    <w:rsid w:val="00402506"/>
    <w:rsid w:val="00402BF1"/>
    <w:rsid w:val="00405A1F"/>
    <w:rsid w:val="00406EF3"/>
    <w:rsid w:val="004102B1"/>
    <w:rsid w:val="004113E4"/>
    <w:rsid w:val="0041233E"/>
    <w:rsid w:val="0041267D"/>
    <w:rsid w:val="00417EC4"/>
    <w:rsid w:val="00422082"/>
    <w:rsid w:val="00423F35"/>
    <w:rsid w:val="004259B0"/>
    <w:rsid w:val="004259BA"/>
    <w:rsid w:val="00425EF0"/>
    <w:rsid w:val="00425FB0"/>
    <w:rsid w:val="00427F78"/>
    <w:rsid w:val="004309F7"/>
    <w:rsid w:val="004324AE"/>
    <w:rsid w:val="00432A58"/>
    <w:rsid w:val="004337F0"/>
    <w:rsid w:val="00436EF5"/>
    <w:rsid w:val="00437BEF"/>
    <w:rsid w:val="00440E80"/>
    <w:rsid w:val="004411BB"/>
    <w:rsid w:val="0044176B"/>
    <w:rsid w:val="004424AB"/>
    <w:rsid w:val="00445B0D"/>
    <w:rsid w:val="00446BFF"/>
    <w:rsid w:val="00447AAA"/>
    <w:rsid w:val="00447FCA"/>
    <w:rsid w:val="004511B7"/>
    <w:rsid w:val="0045155E"/>
    <w:rsid w:val="0045254B"/>
    <w:rsid w:val="00455F1B"/>
    <w:rsid w:val="00456392"/>
    <w:rsid w:val="0045769E"/>
    <w:rsid w:val="00457C19"/>
    <w:rsid w:val="00460672"/>
    <w:rsid w:val="00462F4A"/>
    <w:rsid w:val="00463951"/>
    <w:rsid w:val="00464D50"/>
    <w:rsid w:val="004708CC"/>
    <w:rsid w:val="004717C1"/>
    <w:rsid w:val="00473EFC"/>
    <w:rsid w:val="004752B4"/>
    <w:rsid w:val="00477238"/>
    <w:rsid w:val="0048094A"/>
    <w:rsid w:val="00481C56"/>
    <w:rsid w:val="004846DD"/>
    <w:rsid w:val="00485604"/>
    <w:rsid w:val="00485FA0"/>
    <w:rsid w:val="0048603A"/>
    <w:rsid w:val="00490015"/>
    <w:rsid w:val="00490039"/>
    <w:rsid w:val="004905C9"/>
    <w:rsid w:val="00491C9B"/>
    <w:rsid w:val="00492122"/>
    <w:rsid w:val="004925AF"/>
    <w:rsid w:val="004928AA"/>
    <w:rsid w:val="00493037"/>
    <w:rsid w:val="00494CC2"/>
    <w:rsid w:val="00494E13"/>
    <w:rsid w:val="004A13FA"/>
    <w:rsid w:val="004A1FD3"/>
    <w:rsid w:val="004A2EC9"/>
    <w:rsid w:val="004A3594"/>
    <w:rsid w:val="004A4910"/>
    <w:rsid w:val="004A627D"/>
    <w:rsid w:val="004B08DA"/>
    <w:rsid w:val="004B20BF"/>
    <w:rsid w:val="004B3E01"/>
    <w:rsid w:val="004B459F"/>
    <w:rsid w:val="004B47A7"/>
    <w:rsid w:val="004B4AE8"/>
    <w:rsid w:val="004B6250"/>
    <w:rsid w:val="004C03DB"/>
    <w:rsid w:val="004C0D64"/>
    <w:rsid w:val="004C290E"/>
    <w:rsid w:val="004C2ABF"/>
    <w:rsid w:val="004C2B8C"/>
    <w:rsid w:val="004C3250"/>
    <w:rsid w:val="004C55CC"/>
    <w:rsid w:val="004C5DCD"/>
    <w:rsid w:val="004C6099"/>
    <w:rsid w:val="004C62DF"/>
    <w:rsid w:val="004C66F3"/>
    <w:rsid w:val="004C775E"/>
    <w:rsid w:val="004C798D"/>
    <w:rsid w:val="004D033C"/>
    <w:rsid w:val="004D1E75"/>
    <w:rsid w:val="004D2B62"/>
    <w:rsid w:val="004D2EDC"/>
    <w:rsid w:val="004D5224"/>
    <w:rsid w:val="004D5A5B"/>
    <w:rsid w:val="004D6868"/>
    <w:rsid w:val="004D712A"/>
    <w:rsid w:val="004D768E"/>
    <w:rsid w:val="004E04EB"/>
    <w:rsid w:val="004E0AA3"/>
    <w:rsid w:val="004E0E97"/>
    <w:rsid w:val="004E12E9"/>
    <w:rsid w:val="004E15B9"/>
    <w:rsid w:val="004E20F8"/>
    <w:rsid w:val="004E25A9"/>
    <w:rsid w:val="004E482B"/>
    <w:rsid w:val="004F0FAA"/>
    <w:rsid w:val="004F378B"/>
    <w:rsid w:val="004F53C6"/>
    <w:rsid w:val="004F57B0"/>
    <w:rsid w:val="005009AE"/>
    <w:rsid w:val="005026D1"/>
    <w:rsid w:val="00502CA0"/>
    <w:rsid w:val="0050376D"/>
    <w:rsid w:val="00503AC8"/>
    <w:rsid w:val="005041A3"/>
    <w:rsid w:val="0050421D"/>
    <w:rsid w:val="005054F0"/>
    <w:rsid w:val="00505567"/>
    <w:rsid w:val="00507E48"/>
    <w:rsid w:val="0051013B"/>
    <w:rsid w:val="00510B8E"/>
    <w:rsid w:val="00511AD7"/>
    <w:rsid w:val="00512B99"/>
    <w:rsid w:val="00515DAF"/>
    <w:rsid w:val="00515DEE"/>
    <w:rsid w:val="00516B46"/>
    <w:rsid w:val="0051783C"/>
    <w:rsid w:val="00517BB5"/>
    <w:rsid w:val="005213FF"/>
    <w:rsid w:val="0052205F"/>
    <w:rsid w:val="005222EF"/>
    <w:rsid w:val="00523070"/>
    <w:rsid w:val="0052475C"/>
    <w:rsid w:val="00525714"/>
    <w:rsid w:val="00526A9C"/>
    <w:rsid w:val="00527929"/>
    <w:rsid w:val="005305C2"/>
    <w:rsid w:val="0053066F"/>
    <w:rsid w:val="005310B5"/>
    <w:rsid w:val="00531B43"/>
    <w:rsid w:val="005326C7"/>
    <w:rsid w:val="005328D1"/>
    <w:rsid w:val="00533467"/>
    <w:rsid w:val="00533B7D"/>
    <w:rsid w:val="00534061"/>
    <w:rsid w:val="00537ED2"/>
    <w:rsid w:val="005415F9"/>
    <w:rsid w:val="005429C5"/>
    <w:rsid w:val="00542BEF"/>
    <w:rsid w:val="0054419A"/>
    <w:rsid w:val="00545630"/>
    <w:rsid w:val="0054759A"/>
    <w:rsid w:val="00547994"/>
    <w:rsid w:val="0055184D"/>
    <w:rsid w:val="00553A7B"/>
    <w:rsid w:val="00553C8E"/>
    <w:rsid w:val="005555C3"/>
    <w:rsid w:val="005556F9"/>
    <w:rsid w:val="00560396"/>
    <w:rsid w:val="00560753"/>
    <w:rsid w:val="005609AA"/>
    <w:rsid w:val="00562055"/>
    <w:rsid w:val="00562F47"/>
    <w:rsid w:val="00564881"/>
    <w:rsid w:val="005650E1"/>
    <w:rsid w:val="00567334"/>
    <w:rsid w:val="0057175E"/>
    <w:rsid w:val="005732A6"/>
    <w:rsid w:val="005734A1"/>
    <w:rsid w:val="005734B3"/>
    <w:rsid w:val="0057390D"/>
    <w:rsid w:val="00576EEE"/>
    <w:rsid w:val="00577AD6"/>
    <w:rsid w:val="0058237E"/>
    <w:rsid w:val="0058303E"/>
    <w:rsid w:val="00583B10"/>
    <w:rsid w:val="005846C8"/>
    <w:rsid w:val="00586096"/>
    <w:rsid w:val="005867D7"/>
    <w:rsid w:val="0059089C"/>
    <w:rsid w:val="00591E05"/>
    <w:rsid w:val="00592A1F"/>
    <w:rsid w:val="00595125"/>
    <w:rsid w:val="005969BF"/>
    <w:rsid w:val="00596C73"/>
    <w:rsid w:val="005A2410"/>
    <w:rsid w:val="005A3CDA"/>
    <w:rsid w:val="005A3E21"/>
    <w:rsid w:val="005A4E3E"/>
    <w:rsid w:val="005A6C05"/>
    <w:rsid w:val="005A7287"/>
    <w:rsid w:val="005A743C"/>
    <w:rsid w:val="005B381C"/>
    <w:rsid w:val="005B659E"/>
    <w:rsid w:val="005C05EB"/>
    <w:rsid w:val="005C3614"/>
    <w:rsid w:val="005C4514"/>
    <w:rsid w:val="005C4DDF"/>
    <w:rsid w:val="005C557F"/>
    <w:rsid w:val="005D005A"/>
    <w:rsid w:val="005D2845"/>
    <w:rsid w:val="005D3B88"/>
    <w:rsid w:val="005D43CC"/>
    <w:rsid w:val="005D5867"/>
    <w:rsid w:val="005E1FB1"/>
    <w:rsid w:val="005E2E82"/>
    <w:rsid w:val="005E40F3"/>
    <w:rsid w:val="005E5782"/>
    <w:rsid w:val="005E59BA"/>
    <w:rsid w:val="005E662C"/>
    <w:rsid w:val="005E6BC9"/>
    <w:rsid w:val="005E7EFF"/>
    <w:rsid w:val="005F11D2"/>
    <w:rsid w:val="005F11E3"/>
    <w:rsid w:val="005F13CE"/>
    <w:rsid w:val="005F24DD"/>
    <w:rsid w:val="005F3798"/>
    <w:rsid w:val="005F506D"/>
    <w:rsid w:val="005F5AC8"/>
    <w:rsid w:val="00601D5E"/>
    <w:rsid w:val="006026B9"/>
    <w:rsid w:val="00602B40"/>
    <w:rsid w:val="00605063"/>
    <w:rsid w:val="00605803"/>
    <w:rsid w:val="00606072"/>
    <w:rsid w:val="00606965"/>
    <w:rsid w:val="00607276"/>
    <w:rsid w:val="00610782"/>
    <w:rsid w:val="00611E01"/>
    <w:rsid w:val="006151F9"/>
    <w:rsid w:val="00615E8B"/>
    <w:rsid w:val="00617426"/>
    <w:rsid w:val="00620F92"/>
    <w:rsid w:val="0062145C"/>
    <w:rsid w:val="0062452C"/>
    <w:rsid w:val="00625AD6"/>
    <w:rsid w:val="00630A96"/>
    <w:rsid w:val="0063379D"/>
    <w:rsid w:val="006345F6"/>
    <w:rsid w:val="00634689"/>
    <w:rsid w:val="00635FB6"/>
    <w:rsid w:val="0063680C"/>
    <w:rsid w:val="00636CE0"/>
    <w:rsid w:val="0063710C"/>
    <w:rsid w:val="0064045B"/>
    <w:rsid w:val="00642C90"/>
    <w:rsid w:val="00643EAC"/>
    <w:rsid w:val="006440AD"/>
    <w:rsid w:val="00644615"/>
    <w:rsid w:val="006451C2"/>
    <w:rsid w:val="00645E48"/>
    <w:rsid w:val="00645F83"/>
    <w:rsid w:val="0064653D"/>
    <w:rsid w:val="0064665B"/>
    <w:rsid w:val="00647419"/>
    <w:rsid w:val="00650D80"/>
    <w:rsid w:val="00651C12"/>
    <w:rsid w:val="006523C3"/>
    <w:rsid w:val="006529AA"/>
    <w:rsid w:val="00652D04"/>
    <w:rsid w:val="00653698"/>
    <w:rsid w:val="00653C1E"/>
    <w:rsid w:val="006544A6"/>
    <w:rsid w:val="0065472F"/>
    <w:rsid w:val="00655343"/>
    <w:rsid w:val="006563F1"/>
    <w:rsid w:val="00657446"/>
    <w:rsid w:val="006614D1"/>
    <w:rsid w:val="00661E31"/>
    <w:rsid w:val="00663E36"/>
    <w:rsid w:val="006644AF"/>
    <w:rsid w:val="006647C7"/>
    <w:rsid w:val="00666C60"/>
    <w:rsid w:val="00670726"/>
    <w:rsid w:val="00671077"/>
    <w:rsid w:val="00671AD2"/>
    <w:rsid w:val="006720A3"/>
    <w:rsid w:val="006726AA"/>
    <w:rsid w:val="006743D4"/>
    <w:rsid w:val="00674969"/>
    <w:rsid w:val="006756D2"/>
    <w:rsid w:val="00675CDB"/>
    <w:rsid w:val="006761A7"/>
    <w:rsid w:val="0067626C"/>
    <w:rsid w:val="00676764"/>
    <w:rsid w:val="006770D2"/>
    <w:rsid w:val="00686D40"/>
    <w:rsid w:val="00690F5A"/>
    <w:rsid w:val="0069145F"/>
    <w:rsid w:val="006922E2"/>
    <w:rsid w:val="006933B3"/>
    <w:rsid w:val="00694627"/>
    <w:rsid w:val="006948A4"/>
    <w:rsid w:val="00697E46"/>
    <w:rsid w:val="006A1E94"/>
    <w:rsid w:val="006A2CAB"/>
    <w:rsid w:val="006A3ADF"/>
    <w:rsid w:val="006A51BE"/>
    <w:rsid w:val="006A5627"/>
    <w:rsid w:val="006A5C0E"/>
    <w:rsid w:val="006A6184"/>
    <w:rsid w:val="006A7DB6"/>
    <w:rsid w:val="006B28E5"/>
    <w:rsid w:val="006B29E2"/>
    <w:rsid w:val="006B363D"/>
    <w:rsid w:val="006B40FE"/>
    <w:rsid w:val="006B422F"/>
    <w:rsid w:val="006C0CD0"/>
    <w:rsid w:val="006C1F5F"/>
    <w:rsid w:val="006C23B8"/>
    <w:rsid w:val="006C2BF6"/>
    <w:rsid w:val="006C37F2"/>
    <w:rsid w:val="006C3F07"/>
    <w:rsid w:val="006C4607"/>
    <w:rsid w:val="006C4D04"/>
    <w:rsid w:val="006C51BA"/>
    <w:rsid w:val="006C79A0"/>
    <w:rsid w:val="006D3AEF"/>
    <w:rsid w:val="006D5238"/>
    <w:rsid w:val="006E34B6"/>
    <w:rsid w:val="006E3938"/>
    <w:rsid w:val="006E5F56"/>
    <w:rsid w:val="006E6EEB"/>
    <w:rsid w:val="006E6FE5"/>
    <w:rsid w:val="006E76DA"/>
    <w:rsid w:val="006F064C"/>
    <w:rsid w:val="006F0AC1"/>
    <w:rsid w:val="006F1752"/>
    <w:rsid w:val="006F1C39"/>
    <w:rsid w:val="006F5181"/>
    <w:rsid w:val="006F6193"/>
    <w:rsid w:val="007003CB"/>
    <w:rsid w:val="00701291"/>
    <w:rsid w:val="00702D22"/>
    <w:rsid w:val="007035C8"/>
    <w:rsid w:val="00711397"/>
    <w:rsid w:val="00711498"/>
    <w:rsid w:val="007120F6"/>
    <w:rsid w:val="00712ED7"/>
    <w:rsid w:val="00715799"/>
    <w:rsid w:val="00723B02"/>
    <w:rsid w:val="007304A8"/>
    <w:rsid w:val="00731861"/>
    <w:rsid w:val="00732902"/>
    <w:rsid w:val="0073333F"/>
    <w:rsid w:val="00733EAB"/>
    <w:rsid w:val="0073424A"/>
    <w:rsid w:val="00735A08"/>
    <w:rsid w:val="00735F49"/>
    <w:rsid w:val="00737849"/>
    <w:rsid w:val="00737EF1"/>
    <w:rsid w:val="007413C5"/>
    <w:rsid w:val="0074338B"/>
    <w:rsid w:val="00743431"/>
    <w:rsid w:val="0074372B"/>
    <w:rsid w:val="007444B2"/>
    <w:rsid w:val="00744DFE"/>
    <w:rsid w:val="00745D67"/>
    <w:rsid w:val="00747911"/>
    <w:rsid w:val="007541CB"/>
    <w:rsid w:val="0075485A"/>
    <w:rsid w:val="007549B3"/>
    <w:rsid w:val="00755B92"/>
    <w:rsid w:val="00756E30"/>
    <w:rsid w:val="007571A1"/>
    <w:rsid w:val="00757756"/>
    <w:rsid w:val="0075794A"/>
    <w:rsid w:val="00761C21"/>
    <w:rsid w:val="0076422A"/>
    <w:rsid w:val="00764E9B"/>
    <w:rsid w:val="0076522A"/>
    <w:rsid w:val="00765EB1"/>
    <w:rsid w:val="00766CB9"/>
    <w:rsid w:val="00766D37"/>
    <w:rsid w:val="00771389"/>
    <w:rsid w:val="0077397B"/>
    <w:rsid w:val="00775A15"/>
    <w:rsid w:val="00775D26"/>
    <w:rsid w:val="00775E01"/>
    <w:rsid w:val="00777317"/>
    <w:rsid w:val="00777502"/>
    <w:rsid w:val="00780B8B"/>
    <w:rsid w:val="0078136C"/>
    <w:rsid w:val="007823A3"/>
    <w:rsid w:val="00782703"/>
    <w:rsid w:val="007841C7"/>
    <w:rsid w:val="00786D9A"/>
    <w:rsid w:val="00790BC7"/>
    <w:rsid w:val="007915EC"/>
    <w:rsid w:val="00792DCA"/>
    <w:rsid w:val="00793BDD"/>
    <w:rsid w:val="0079735A"/>
    <w:rsid w:val="007A0987"/>
    <w:rsid w:val="007A16E2"/>
    <w:rsid w:val="007A6ABB"/>
    <w:rsid w:val="007A7648"/>
    <w:rsid w:val="007B0C88"/>
    <w:rsid w:val="007B22B7"/>
    <w:rsid w:val="007B51C2"/>
    <w:rsid w:val="007B5D79"/>
    <w:rsid w:val="007B63EF"/>
    <w:rsid w:val="007B70D7"/>
    <w:rsid w:val="007C022A"/>
    <w:rsid w:val="007C28A5"/>
    <w:rsid w:val="007C4DE2"/>
    <w:rsid w:val="007C4EA0"/>
    <w:rsid w:val="007C50C0"/>
    <w:rsid w:val="007C5167"/>
    <w:rsid w:val="007C51C5"/>
    <w:rsid w:val="007D0F08"/>
    <w:rsid w:val="007D24BF"/>
    <w:rsid w:val="007D2724"/>
    <w:rsid w:val="007D4518"/>
    <w:rsid w:val="007D51AD"/>
    <w:rsid w:val="007D59EE"/>
    <w:rsid w:val="007D63F9"/>
    <w:rsid w:val="007D7309"/>
    <w:rsid w:val="007D7B73"/>
    <w:rsid w:val="007D7DAC"/>
    <w:rsid w:val="007E0768"/>
    <w:rsid w:val="007E078E"/>
    <w:rsid w:val="007E1F08"/>
    <w:rsid w:val="007E32C3"/>
    <w:rsid w:val="007E4602"/>
    <w:rsid w:val="007E5B38"/>
    <w:rsid w:val="007E5C2B"/>
    <w:rsid w:val="007E6C82"/>
    <w:rsid w:val="007E7FC6"/>
    <w:rsid w:val="007F023A"/>
    <w:rsid w:val="007F08E7"/>
    <w:rsid w:val="007F08FA"/>
    <w:rsid w:val="007F2112"/>
    <w:rsid w:val="007F556F"/>
    <w:rsid w:val="007F6B95"/>
    <w:rsid w:val="007F7663"/>
    <w:rsid w:val="007F77DF"/>
    <w:rsid w:val="007F7CC7"/>
    <w:rsid w:val="00805245"/>
    <w:rsid w:val="008107B0"/>
    <w:rsid w:val="00812051"/>
    <w:rsid w:val="00812ACC"/>
    <w:rsid w:val="0081766B"/>
    <w:rsid w:val="008177EA"/>
    <w:rsid w:val="00820DAE"/>
    <w:rsid w:val="00821234"/>
    <w:rsid w:val="00823DFC"/>
    <w:rsid w:val="00824009"/>
    <w:rsid w:val="0082472A"/>
    <w:rsid w:val="00824AEF"/>
    <w:rsid w:val="00827FC8"/>
    <w:rsid w:val="00830237"/>
    <w:rsid w:val="008304CF"/>
    <w:rsid w:val="00830E4A"/>
    <w:rsid w:val="00832C4E"/>
    <w:rsid w:val="00837559"/>
    <w:rsid w:val="00837D30"/>
    <w:rsid w:val="00841B1F"/>
    <w:rsid w:val="00843664"/>
    <w:rsid w:val="00844052"/>
    <w:rsid w:val="00845818"/>
    <w:rsid w:val="00847726"/>
    <w:rsid w:val="00851BE8"/>
    <w:rsid w:val="008526CD"/>
    <w:rsid w:val="00853E9B"/>
    <w:rsid w:val="008562EE"/>
    <w:rsid w:val="00857038"/>
    <w:rsid w:val="0085710E"/>
    <w:rsid w:val="0086083F"/>
    <w:rsid w:val="00862D06"/>
    <w:rsid w:val="00862D28"/>
    <w:rsid w:val="00863773"/>
    <w:rsid w:val="00864F5A"/>
    <w:rsid w:val="008661FB"/>
    <w:rsid w:val="0086651F"/>
    <w:rsid w:val="008665AD"/>
    <w:rsid w:val="008669CD"/>
    <w:rsid w:val="008675FE"/>
    <w:rsid w:val="008718CE"/>
    <w:rsid w:val="00871A8D"/>
    <w:rsid w:val="00872240"/>
    <w:rsid w:val="008725A7"/>
    <w:rsid w:val="00872B39"/>
    <w:rsid w:val="008741D7"/>
    <w:rsid w:val="00876542"/>
    <w:rsid w:val="00877D43"/>
    <w:rsid w:val="008805FE"/>
    <w:rsid w:val="00880633"/>
    <w:rsid w:val="00881B95"/>
    <w:rsid w:val="008828B5"/>
    <w:rsid w:val="00884BE6"/>
    <w:rsid w:val="00886183"/>
    <w:rsid w:val="008875E3"/>
    <w:rsid w:val="00887AD5"/>
    <w:rsid w:val="00890841"/>
    <w:rsid w:val="00892208"/>
    <w:rsid w:val="008929F8"/>
    <w:rsid w:val="00894DEF"/>
    <w:rsid w:val="00895F84"/>
    <w:rsid w:val="008978C5"/>
    <w:rsid w:val="008A19BA"/>
    <w:rsid w:val="008A1DA8"/>
    <w:rsid w:val="008A30FB"/>
    <w:rsid w:val="008A4B9F"/>
    <w:rsid w:val="008A601D"/>
    <w:rsid w:val="008A6213"/>
    <w:rsid w:val="008B070E"/>
    <w:rsid w:val="008B4185"/>
    <w:rsid w:val="008B43E2"/>
    <w:rsid w:val="008C0723"/>
    <w:rsid w:val="008C2A02"/>
    <w:rsid w:val="008C2D36"/>
    <w:rsid w:val="008C329A"/>
    <w:rsid w:val="008C4757"/>
    <w:rsid w:val="008C4D41"/>
    <w:rsid w:val="008D1139"/>
    <w:rsid w:val="008D6759"/>
    <w:rsid w:val="008E04D0"/>
    <w:rsid w:val="008E0D5C"/>
    <w:rsid w:val="008E4257"/>
    <w:rsid w:val="008E42D1"/>
    <w:rsid w:val="008F17D0"/>
    <w:rsid w:val="008F29CC"/>
    <w:rsid w:val="008F2CC7"/>
    <w:rsid w:val="008F3912"/>
    <w:rsid w:val="008F39A7"/>
    <w:rsid w:val="008F5DEA"/>
    <w:rsid w:val="008F6D7A"/>
    <w:rsid w:val="008F714B"/>
    <w:rsid w:val="008F775E"/>
    <w:rsid w:val="008F797D"/>
    <w:rsid w:val="008F7B6C"/>
    <w:rsid w:val="00900332"/>
    <w:rsid w:val="00900C39"/>
    <w:rsid w:val="00901978"/>
    <w:rsid w:val="009044E6"/>
    <w:rsid w:val="00904EBB"/>
    <w:rsid w:val="00906C12"/>
    <w:rsid w:val="00906C48"/>
    <w:rsid w:val="00912206"/>
    <w:rsid w:val="00912836"/>
    <w:rsid w:val="00912924"/>
    <w:rsid w:val="0091354C"/>
    <w:rsid w:val="00913EB7"/>
    <w:rsid w:val="00913EE3"/>
    <w:rsid w:val="00914187"/>
    <w:rsid w:val="009141F6"/>
    <w:rsid w:val="00914390"/>
    <w:rsid w:val="00914DA4"/>
    <w:rsid w:val="00914DF4"/>
    <w:rsid w:val="009158E4"/>
    <w:rsid w:val="009160B1"/>
    <w:rsid w:val="009204A4"/>
    <w:rsid w:val="0092422D"/>
    <w:rsid w:val="00931844"/>
    <w:rsid w:val="00932D6D"/>
    <w:rsid w:val="00935B11"/>
    <w:rsid w:val="009366A9"/>
    <w:rsid w:val="009409ED"/>
    <w:rsid w:val="00941166"/>
    <w:rsid w:val="00942EB2"/>
    <w:rsid w:val="009466A2"/>
    <w:rsid w:val="0095056E"/>
    <w:rsid w:val="0095158C"/>
    <w:rsid w:val="009540A9"/>
    <w:rsid w:val="00954944"/>
    <w:rsid w:val="00960D97"/>
    <w:rsid w:val="00961249"/>
    <w:rsid w:val="009616BC"/>
    <w:rsid w:val="0096274D"/>
    <w:rsid w:val="009720B8"/>
    <w:rsid w:val="009735B2"/>
    <w:rsid w:val="009735D8"/>
    <w:rsid w:val="009737DA"/>
    <w:rsid w:val="009765E9"/>
    <w:rsid w:val="0097693A"/>
    <w:rsid w:val="00977C8E"/>
    <w:rsid w:val="009807EE"/>
    <w:rsid w:val="00982248"/>
    <w:rsid w:val="0098234F"/>
    <w:rsid w:val="00984EB9"/>
    <w:rsid w:val="00990DE9"/>
    <w:rsid w:val="009914D8"/>
    <w:rsid w:val="0099178B"/>
    <w:rsid w:val="00993289"/>
    <w:rsid w:val="009A0155"/>
    <w:rsid w:val="009A08DA"/>
    <w:rsid w:val="009A1F18"/>
    <w:rsid w:val="009A21FA"/>
    <w:rsid w:val="009A2FC9"/>
    <w:rsid w:val="009A30A1"/>
    <w:rsid w:val="009A3173"/>
    <w:rsid w:val="009A4921"/>
    <w:rsid w:val="009A4ED2"/>
    <w:rsid w:val="009A5D53"/>
    <w:rsid w:val="009A7BCB"/>
    <w:rsid w:val="009A7D8F"/>
    <w:rsid w:val="009A7DB3"/>
    <w:rsid w:val="009B0FBA"/>
    <w:rsid w:val="009B1B2E"/>
    <w:rsid w:val="009B1DEC"/>
    <w:rsid w:val="009B3D78"/>
    <w:rsid w:val="009B4447"/>
    <w:rsid w:val="009B5326"/>
    <w:rsid w:val="009C35FC"/>
    <w:rsid w:val="009C45B9"/>
    <w:rsid w:val="009C4DCC"/>
    <w:rsid w:val="009C5F5D"/>
    <w:rsid w:val="009C6173"/>
    <w:rsid w:val="009C7FAB"/>
    <w:rsid w:val="009D143E"/>
    <w:rsid w:val="009D1D1A"/>
    <w:rsid w:val="009D20AB"/>
    <w:rsid w:val="009D26A3"/>
    <w:rsid w:val="009D40D3"/>
    <w:rsid w:val="009D54DD"/>
    <w:rsid w:val="009D7A37"/>
    <w:rsid w:val="009D7AF0"/>
    <w:rsid w:val="009E0B25"/>
    <w:rsid w:val="009E164B"/>
    <w:rsid w:val="009E40FA"/>
    <w:rsid w:val="009E4872"/>
    <w:rsid w:val="009E54D2"/>
    <w:rsid w:val="009E5677"/>
    <w:rsid w:val="009E7E33"/>
    <w:rsid w:val="009F06EE"/>
    <w:rsid w:val="009F3DBF"/>
    <w:rsid w:val="009F4489"/>
    <w:rsid w:val="009F4CE6"/>
    <w:rsid w:val="009F5301"/>
    <w:rsid w:val="009F534C"/>
    <w:rsid w:val="009F6FBD"/>
    <w:rsid w:val="00A00931"/>
    <w:rsid w:val="00A022FF"/>
    <w:rsid w:val="00A02535"/>
    <w:rsid w:val="00A03CB5"/>
    <w:rsid w:val="00A042AE"/>
    <w:rsid w:val="00A05BEB"/>
    <w:rsid w:val="00A1120D"/>
    <w:rsid w:val="00A11D8A"/>
    <w:rsid w:val="00A14442"/>
    <w:rsid w:val="00A14A11"/>
    <w:rsid w:val="00A14BF1"/>
    <w:rsid w:val="00A15AC1"/>
    <w:rsid w:val="00A20B4B"/>
    <w:rsid w:val="00A22754"/>
    <w:rsid w:val="00A23156"/>
    <w:rsid w:val="00A23C74"/>
    <w:rsid w:val="00A2492B"/>
    <w:rsid w:val="00A25A9B"/>
    <w:rsid w:val="00A26D5B"/>
    <w:rsid w:val="00A30F26"/>
    <w:rsid w:val="00A31083"/>
    <w:rsid w:val="00A3467C"/>
    <w:rsid w:val="00A355EF"/>
    <w:rsid w:val="00A366BA"/>
    <w:rsid w:val="00A40B6B"/>
    <w:rsid w:val="00A4186D"/>
    <w:rsid w:val="00A446F9"/>
    <w:rsid w:val="00A45232"/>
    <w:rsid w:val="00A4564C"/>
    <w:rsid w:val="00A46F62"/>
    <w:rsid w:val="00A47A6F"/>
    <w:rsid w:val="00A50D2B"/>
    <w:rsid w:val="00A54365"/>
    <w:rsid w:val="00A550DB"/>
    <w:rsid w:val="00A5619A"/>
    <w:rsid w:val="00A576CF"/>
    <w:rsid w:val="00A6047F"/>
    <w:rsid w:val="00A609CB"/>
    <w:rsid w:val="00A60B43"/>
    <w:rsid w:val="00A62281"/>
    <w:rsid w:val="00A62AA9"/>
    <w:rsid w:val="00A62EC3"/>
    <w:rsid w:val="00A64D88"/>
    <w:rsid w:val="00A66EF0"/>
    <w:rsid w:val="00A67046"/>
    <w:rsid w:val="00A67B50"/>
    <w:rsid w:val="00A7003A"/>
    <w:rsid w:val="00A705A9"/>
    <w:rsid w:val="00A72445"/>
    <w:rsid w:val="00A73462"/>
    <w:rsid w:val="00A74AFE"/>
    <w:rsid w:val="00A75213"/>
    <w:rsid w:val="00A76064"/>
    <w:rsid w:val="00A76D56"/>
    <w:rsid w:val="00A76EDC"/>
    <w:rsid w:val="00A772C3"/>
    <w:rsid w:val="00A8593E"/>
    <w:rsid w:val="00A87553"/>
    <w:rsid w:val="00A87964"/>
    <w:rsid w:val="00A90643"/>
    <w:rsid w:val="00A9067B"/>
    <w:rsid w:val="00A9204C"/>
    <w:rsid w:val="00A95C9D"/>
    <w:rsid w:val="00A95D48"/>
    <w:rsid w:val="00A96E9D"/>
    <w:rsid w:val="00AA4407"/>
    <w:rsid w:val="00AA6579"/>
    <w:rsid w:val="00AA6C11"/>
    <w:rsid w:val="00AA787A"/>
    <w:rsid w:val="00AB412E"/>
    <w:rsid w:val="00AB4D8B"/>
    <w:rsid w:val="00AB7A8B"/>
    <w:rsid w:val="00AC1244"/>
    <w:rsid w:val="00AC1EF6"/>
    <w:rsid w:val="00AC34F5"/>
    <w:rsid w:val="00AC38D2"/>
    <w:rsid w:val="00AC5005"/>
    <w:rsid w:val="00AC5054"/>
    <w:rsid w:val="00AC70AF"/>
    <w:rsid w:val="00AC7CAE"/>
    <w:rsid w:val="00AD16B8"/>
    <w:rsid w:val="00AD1E5D"/>
    <w:rsid w:val="00AD2CCB"/>
    <w:rsid w:val="00AD3EC6"/>
    <w:rsid w:val="00AD3F09"/>
    <w:rsid w:val="00AD4868"/>
    <w:rsid w:val="00AD6934"/>
    <w:rsid w:val="00AD6BC6"/>
    <w:rsid w:val="00AD6E8E"/>
    <w:rsid w:val="00AD6EF5"/>
    <w:rsid w:val="00AE0BD6"/>
    <w:rsid w:val="00AE107B"/>
    <w:rsid w:val="00AE45E3"/>
    <w:rsid w:val="00AE4BF9"/>
    <w:rsid w:val="00AE6041"/>
    <w:rsid w:val="00AE61AB"/>
    <w:rsid w:val="00AE6C0F"/>
    <w:rsid w:val="00AE6F1A"/>
    <w:rsid w:val="00AE7A58"/>
    <w:rsid w:val="00AE7D28"/>
    <w:rsid w:val="00AF04FF"/>
    <w:rsid w:val="00AF1B66"/>
    <w:rsid w:val="00AF2A46"/>
    <w:rsid w:val="00AF3692"/>
    <w:rsid w:val="00AF38D0"/>
    <w:rsid w:val="00AF4599"/>
    <w:rsid w:val="00AF5100"/>
    <w:rsid w:val="00AF5CFF"/>
    <w:rsid w:val="00AF6C0F"/>
    <w:rsid w:val="00B00374"/>
    <w:rsid w:val="00B02F72"/>
    <w:rsid w:val="00B045B0"/>
    <w:rsid w:val="00B046AB"/>
    <w:rsid w:val="00B0605E"/>
    <w:rsid w:val="00B06D32"/>
    <w:rsid w:val="00B070CF"/>
    <w:rsid w:val="00B072C8"/>
    <w:rsid w:val="00B1052E"/>
    <w:rsid w:val="00B11080"/>
    <w:rsid w:val="00B13625"/>
    <w:rsid w:val="00B14876"/>
    <w:rsid w:val="00B14CC7"/>
    <w:rsid w:val="00B15572"/>
    <w:rsid w:val="00B169B7"/>
    <w:rsid w:val="00B200D3"/>
    <w:rsid w:val="00B21240"/>
    <w:rsid w:val="00B214D8"/>
    <w:rsid w:val="00B22EAE"/>
    <w:rsid w:val="00B23E7B"/>
    <w:rsid w:val="00B244F2"/>
    <w:rsid w:val="00B274A3"/>
    <w:rsid w:val="00B27AFC"/>
    <w:rsid w:val="00B27C03"/>
    <w:rsid w:val="00B309BD"/>
    <w:rsid w:val="00B31F5B"/>
    <w:rsid w:val="00B32136"/>
    <w:rsid w:val="00B32E07"/>
    <w:rsid w:val="00B332E5"/>
    <w:rsid w:val="00B35092"/>
    <w:rsid w:val="00B3625C"/>
    <w:rsid w:val="00B36E85"/>
    <w:rsid w:val="00B37383"/>
    <w:rsid w:val="00B37968"/>
    <w:rsid w:val="00B400A4"/>
    <w:rsid w:val="00B40AF5"/>
    <w:rsid w:val="00B41F6A"/>
    <w:rsid w:val="00B44A99"/>
    <w:rsid w:val="00B451F5"/>
    <w:rsid w:val="00B45933"/>
    <w:rsid w:val="00B46D6C"/>
    <w:rsid w:val="00B47404"/>
    <w:rsid w:val="00B50B4B"/>
    <w:rsid w:val="00B52445"/>
    <w:rsid w:val="00B5643D"/>
    <w:rsid w:val="00B6084B"/>
    <w:rsid w:val="00B614D4"/>
    <w:rsid w:val="00B645C1"/>
    <w:rsid w:val="00B64F83"/>
    <w:rsid w:val="00B6508C"/>
    <w:rsid w:val="00B668DB"/>
    <w:rsid w:val="00B67639"/>
    <w:rsid w:val="00B6780B"/>
    <w:rsid w:val="00B72544"/>
    <w:rsid w:val="00B7391D"/>
    <w:rsid w:val="00B73EE9"/>
    <w:rsid w:val="00B75EA3"/>
    <w:rsid w:val="00B7684E"/>
    <w:rsid w:val="00B76D98"/>
    <w:rsid w:val="00B81AFD"/>
    <w:rsid w:val="00B820CC"/>
    <w:rsid w:val="00B82ABA"/>
    <w:rsid w:val="00B83463"/>
    <w:rsid w:val="00B83677"/>
    <w:rsid w:val="00B84449"/>
    <w:rsid w:val="00B848D8"/>
    <w:rsid w:val="00B85AD9"/>
    <w:rsid w:val="00B85E68"/>
    <w:rsid w:val="00B864DF"/>
    <w:rsid w:val="00B86B1D"/>
    <w:rsid w:val="00B9051D"/>
    <w:rsid w:val="00B90A2B"/>
    <w:rsid w:val="00B96FF5"/>
    <w:rsid w:val="00B979E3"/>
    <w:rsid w:val="00BA00E5"/>
    <w:rsid w:val="00BA0532"/>
    <w:rsid w:val="00BA0A65"/>
    <w:rsid w:val="00BA11E1"/>
    <w:rsid w:val="00BA136E"/>
    <w:rsid w:val="00BA1384"/>
    <w:rsid w:val="00BA168F"/>
    <w:rsid w:val="00BA2A7D"/>
    <w:rsid w:val="00BA2AF7"/>
    <w:rsid w:val="00BA2E39"/>
    <w:rsid w:val="00BA35C5"/>
    <w:rsid w:val="00BA37B9"/>
    <w:rsid w:val="00BA3F8A"/>
    <w:rsid w:val="00BA41ED"/>
    <w:rsid w:val="00BA62AB"/>
    <w:rsid w:val="00BA66ED"/>
    <w:rsid w:val="00BA7363"/>
    <w:rsid w:val="00BB1184"/>
    <w:rsid w:val="00BB17D2"/>
    <w:rsid w:val="00BB1A4C"/>
    <w:rsid w:val="00BB1FE4"/>
    <w:rsid w:val="00BB23E6"/>
    <w:rsid w:val="00BB2841"/>
    <w:rsid w:val="00BB4219"/>
    <w:rsid w:val="00BB59D5"/>
    <w:rsid w:val="00BB6A38"/>
    <w:rsid w:val="00BC0D4D"/>
    <w:rsid w:val="00BC159F"/>
    <w:rsid w:val="00BC4093"/>
    <w:rsid w:val="00BC6FED"/>
    <w:rsid w:val="00BC7C71"/>
    <w:rsid w:val="00BD0305"/>
    <w:rsid w:val="00BD3C1E"/>
    <w:rsid w:val="00BD6E72"/>
    <w:rsid w:val="00BD7820"/>
    <w:rsid w:val="00BE1F08"/>
    <w:rsid w:val="00BE45C4"/>
    <w:rsid w:val="00BE4A99"/>
    <w:rsid w:val="00BE5DE5"/>
    <w:rsid w:val="00BE7417"/>
    <w:rsid w:val="00BF0C66"/>
    <w:rsid w:val="00BF10A1"/>
    <w:rsid w:val="00BF1F19"/>
    <w:rsid w:val="00BF2DBA"/>
    <w:rsid w:val="00BF337D"/>
    <w:rsid w:val="00BF3960"/>
    <w:rsid w:val="00BF676A"/>
    <w:rsid w:val="00C00BEC"/>
    <w:rsid w:val="00C01E9C"/>
    <w:rsid w:val="00C02730"/>
    <w:rsid w:val="00C03E73"/>
    <w:rsid w:val="00C07654"/>
    <w:rsid w:val="00C119AA"/>
    <w:rsid w:val="00C11D89"/>
    <w:rsid w:val="00C14374"/>
    <w:rsid w:val="00C14B11"/>
    <w:rsid w:val="00C158E8"/>
    <w:rsid w:val="00C2051A"/>
    <w:rsid w:val="00C223FF"/>
    <w:rsid w:val="00C259CC"/>
    <w:rsid w:val="00C26DB2"/>
    <w:rsid w:val="00C27F63"/>
    <w:rsid w:val="00C3109B"/>
    <w:rsid w:val="00C3201B"/>
    <w:rsid w:val="00C33DCA"/>
    <w:rsid w:val="00C3423C"/>
    <w:rsid w:val="00C34D53"/>
    <w:rsid w:val="00C34EE6"/>
    <w:rsid w:val="00C360BF"/>
    <w:rsid w:val="00C40746"/>
    <w:rsid w:val="00C4234A"/>
    <w:rsid w:val="00C43E50"/>
    <w:rsid w:val="00C44872"/>
    <w:rsid w:val="00C45AA2"/>
    <w:rsid w:val="00C46CBE"/>
    <w:rsid w:val="00C46DD7"/>
    <w:rsid w:val="00C517A4"/>
    <w:rsid w:val="00C51B2B"/>
    <w:rsid w:val="00C54661"/>
    <w:rsid w:val="00C579EE"/>
    <w:rsid w:val="00C579FB"/>
    <w:rsid w:val="00C61EDC"/>
    <w:rsid w:val="00C634A0"/>
    <w:rsid w:val="00C63896"/>
    <w:rsid w:val="00C642CC"/>
    <w:rsid w:val="00C64EBE"/>
    <w:rsid w:val="00C6548C"/>
    <w:rsid w:val="00C65BDB"/>
    <w:rsid w:val="00C70415"/>
    <w:rsid w:val="00C70CBB"/>
    <w:rsid w:val="00C7168D"/>
    <w:rsid w:val="00C7275C"/>
    <w:rsid w:val="00C7618F"/>
    <w:rsid w:val="00C802B7"/>
    <w:rsid w:val="00C8066D"/>
    <w:rsid w:val="00C82BDA"/>
    <w:rsid w:val="00C84380"/>
    <w:rsid w:val="00C85AB8"/>
    <w:rsid w:val="00C861A3"/>
    <w:rsid w:val="00C90375"/>
    <w:rsid w:val="00C91F9E"/>
    <w:rsid w:val="00C956C0"/>
    <w:rsid w:val="00C95ACC"/>
    <w:rsid w:val="00CA1EF3"/>
    <w:rsid w:val="00CA2275"/>
    <w:rsid w:val="00CA6989"/>
    <w:rsid w:val="00CA7A01"/>
    <w:rsid w:val="00CB127C"/>
    <w:rsid w:val="00CB27DC"/>
    <w:rsid w:val="00CB42AA"/>
    <w:rsid w:val="00CC23E8"/>
    <w:rsid w:val="00CC4062"/>
    <w:rsid w:val="00CC6A7F"/>
    <w:rsid w:val="00CC6B94"/>
    <w:rsid w:val="00CC6DF9"/>
    <w:rsid w:val="00CD0C69"/>
    <w:rsid w:val="00CD184E"/>
    <w:rsid w:val="00CD3C06"/>
    <w:rsid w:val="00CD3EDD"/>
    <w:rsid w:val="00CD43BD"/>
    <w:rsid w:val="00CD5148"/>
    <w:rsid w:val="00CD57DA"/>
    <w:rsid w:val="00CD6A7F"/>
    <w:rsid w:val="00CD6B4A"/>
    <w:rsid w:val="00CE05D3"/>
    <w:rsid w:val="00CE0BFF"/>
    <w:rsid w:val="00CE2348"/>
    <w:rsid w:val="00CE2602"/>
    <w:rsid w:val="00CE2CB2"/>
    <w:rsid w:val="00CE2CCD"/>
    <w:rsid w:val="00CE362A"/>
    <w:rsid w:val="00CF0CDD"/>
    <w:rsid w:val="00CF1F91"/>
    <w:rsid w:val="00CF2B76"/>
    <w:rsid w:val="00CF3D7A"/>
    <w:rsid w:val="00CF41A0"/>
    <w:rsid w:val="00CF4F22"/>
    <w:rsid w:val="00CF58D4"/>
    <w:rsid w:val="00D05031"/>
    <w:rsid w:val="00D059B3"/>
    <w:rsid w:val="00D0653B"/>
    <w:rsid w:val="00D06FC4"/>
    <w:rsid w:val="00D1255F"/>
    <w:rsid w:val="00D13224"/>
    <w:rsid w:val="00D17C46"/>
    <w:rsid w:val="00D17DC0"/>
    <w:rsid w:val="00D220B9"/>
    <w:rsid w:val="00D222AC"/>
    <w:rsid w:val="00D22F64"/>
    <w:rsid w:val="00D232CF"/>
    <w:rsid w:val="00D235A6"/>
    <w:rsid w:val="00D2375E"/>
    <w:rsid w:val="00D23FAD"/>
    <w:rsid w:val="00D251A0"/>
    <w:rsid w:val="00D2613C"/>
    <w:rsid w:val="00D308B2"/>
    <w:rsid w:val="00D309FD"/>
    <w:rsid w:val="00D31460"/>
    <w:rsid w:val="00D33165"/>
    <w:rsid w:val="00D34756"/>
    <w:rsid w:val="00D34BFD"/>
    <w:rsid w:val="00D35795"/>
    <w:rsid w:val="00D36B08"/>
    <w:rsid w:val="00D370A0"/>
    <w:rsid w:val="00D370F9"/>
    <w:rsid w:val="00D372CF"/>
    <w:rsid w:val="00D409D8"/>
    <w:rsid w:val="00D410CB"/>
    <w:rsid w:val="00D425B3"/>
    <w:rsid w:val="00D44CF2"/>
    <w:rsid w:val="00D44E90"/>
    <w:rsid w:val="00D46F99"/>
    <w:rsid w:val="00D534D5"/>
    <w:rsid w:val="00D53A26"/>
    <w:rsid w:val="00D540B9"/>
    <w:rsid w:val="00D54E47"/>
    <w:rsid w:val="00D566A3"/>
    <w:rsid w:val="00D6058E"/>
    <w:rsid w:val="00D621F9"/>
    <w:rsid w:val="00D6369C"/>
    <w:rsid w:val="00D649AB"/>
    <w:rsid w:val="00D66BE1"/>
    <w:rsid w:val="00D67587"/>
    <w:rsid w:val="00D71473"/>
    <w:rsid w:val="00D722E9"/>
    <w:rsid w:val="00D73ACF"/>
    <w:rsid w:val="00D73B16"/>
    <w:rsid w:val="00D74D3B"/>
    <w:rsid w:val="00D74F86"/>
    <w:rsid w:val="00D77E75"/>
    <w:rsid w:val="00D81205"/>
    <w:rsid w:val="00D81E88"/>
    <w:rsid w:val="00D83D05"/>
    <w:rsid w:val="00D86066"/>
    <w:rsid w:val="00D862E2"/>
    <w:rsid w:val="00D86363"/>
    <w:rsid w:val="00D8784A"/>
    <w:rsid w:val="00D9036F"/>
    <w:rsid w:val="00D90BF7"/>
    <w:rsid w:val="00D94A6C"/>
    <w:rsid w:val="00D94F5E"/>
    <w:rsid w:val="00D96988"/>
    <w:rsid w:val="00DA013A"/>
    <w:rsid w:val="00DA2B26"/>
    <w:rsid w:val="00DB1E4A"/>
    <w:rsid w:val="00DB4602"/>
    <w:rsid w:val="00DB4FB0"/>
    <w:rsid w:val="00DB5163"/>
    <w:rsid w:val="00DB7BE0"/>
    <w:rsid w:val="00DC26E2"/>
    <w:rsid w:val="00DC2EBC"/>
    <w:rsid w:val="00DC35B1"/>
    <w:rsid w:val="00DC5927"/>
    <w:rsid w:val="00DC60B7"/>
    <w:rsid w:val="00DC695F"/>
    <w:rsid w:val="00DC7748"/>
    <w:rsid w:val="00DC781C"/>
    <w:rsid w:val="00DC7B87"/>
    <w:rsid w:val="00DC7D7B"/>
    <w:rsid w:val="00DC7E47"/>
    <w:rsid w:val="00DD1EBE"/>
    <w:rsid w:val="00DD21AF"/>
    <w:rsid w:val="00DD57B3"/>
    <w:rsid w:val="00DD58AA"/>
    <w:rsid w:val="00DD6B18"/>
    <w:rsid w:val="00DE0233"/>
    <w:rsid w:val="00DE23FF"/>
    <w:rsid w:val="00DE25D6"/>
    <w:rsid w:val="00DE38F3"/>
    <w:rsid w:val="00DE462C"/>
    <w:rsid w:val="00DE642C"/>
    <w:rsid w:val="00DE6B05"/>
    <w:rsid w:val="00DE7CE0"/>
    <w:rsid w:val="00DF012F"/>
    <w:rsid w:val="00DF0476"/>
    <w:rsid w:val="00DF11FF"/>
    <w:rsid w:val="00DF212C"/>
    <w:rsid w:val="00DF3DF2"/>
    <w:rsid w:val="00DF4079"/>
    <w:rsid w:val="00DF498C"/>
    <w:rsid w:val="00DF570C"/>
    <w:rsid w:val="00DF5C00"/>
    <w:rsid w:val="00DF62EE"/>
    <w:rsid w:val="00DF7EAD"/>
    <w:rsid w:val="00E002B5"/>
    <w:rsid w:val="00E02BB3"/>
    <w:rsid w:val="00E03F57"/>
    <w:rsid w:val="00E04B38"/>
    <w:rsid w:val="00E04C68"/>
    <w:rsid w:val="00E04F6F"/>
    <w:rsid w:val="00E056B3"/>
    <w:rsid w:val="00E10503"/>
    <w:rsid w:val="00E10ED1"/>
    <w:rsid w:val="00E11F9A"/>
    <w:rsid w:val="00E1211C"/>
    <w:rsid w:val="00E138B5"/>
    <w:rsid w:val="00E15E39"/>
    <w:rsid w:val="00E226EA"/>
    <w:rsid w:val="00E240F5"/>
    <w:rsid w:val="00E25325"/>
    <w:rsid w:val="00E314E0"/>
    <w:rsid w:val="00E33911"/>
    <w:rsid w:val="00E3517F"/>
    <w:rsid w:val="00E35451"/>
    <w:rsid w:val="00E3563E"/>
    <w:rsid w:val="00E357B9"/>
    <w:rsid w:val="00E35CBA"/>
    <w:rsid w:val="00E36312"/>
    <w:rsid w:val="00E3734F"/>
    <w:rsid w:val="00E40A41"/>
    <w:rsid w:val="00E429A5"/>
    <w:rsid w:val="00E4341E"/>
    <w:rsid w:val="00E44E08"/>
    <w:rsid w:val="00E45BB2"/>
    <w:rsid w:val="00E46AE6"/>
    <w:rsid w:val="00E50B87"/>
    <w:rsid w:val="00E51AC4"/>
    <w:rsid w:val="00E554C4"/>
    <w:rsid w:val="00E55D8A"/>
    <w:rsid w:val="00E56152"/>
    <w:rsid w:val="00E57EA0"/>
    <w:rsid w:val="00E60529"/>
    <w:rsid w:val="00E62008"/>
    <w:rsid w:val="00E62341"/>
    <w:rsid w:val="00E62C59"/>
    <w:rsid w:val="00E63D5A"/>
    <w:rsid w:val="00E64279"/>
    <w:rsid w:val="00E64636"/>
    <w:rsid w:val="00E64B3A"/>
    <w:rsid w:val="00E65D86"/>
    <w:rsid w:val="00E66DE3"/>
    <w:rsid w:val="00E67975"/>
    <w:rsid w:val="00E67AFA"/>
    <w:rsid w:val="00E70339"/>
    <w:rsid w:val="00E71423"/>
    <w:rsid w:val="00E71B4B"/>
    <w:rsid w:val="00E72ACD"/>
    <w:rsid w:val="00E76194"/>
    <w:rsid w:val="00E7634B"/>
    <w:rsid w:val="00E769F8"/>
    <w:rsid w:val="00E80091"/>
    <w:rsid w:val="00E81FC5"/>
    <w:rsid w:val="00E82B80"/>
    <w:rsid w:val="00E84462"/>
    <w:rsid w:val="00E84733"/>
    <w:rsid w:val="00E84C43"/>
    <w:rsid w:val="00E86ABF"/>
    <w:rsid w:val="00E87213"/>
    <w:rsid w:val="00E875FE"/>
    <w:rsid w:val="00E905BB"/>
    <w:rsid w:val="00E91046"/>
    <w:rsid w:val="00E91EF8"/>
    <w:rsid w:val="00E931AB"/>
    <w:rsid w:val="00E94680"/>
    <w:rsid w:val="00E9546F"/>
    <w:rsid w:val="00E9725E"/>
    <w:rsid w:val="00E97D7E"/>
    <w:rsid w:val="00E97E54"/>
    <w:rsid w:val="00E97EB4"/>
    <w:rsid w:val="00EA05F9"/>
    <w:rsid w:val="00EA0680"/>
    <w:rsid w:val="00EA0B2D"/>
    <w:rsid w:val="00EA0D90"/>
    <w:rsid w:val="00EA128C"/>
    <w:rsid w:val="00EA14F6"/>
    <w:rsid w:val="00EA1E34"/>
    <w:rsid w:val="00EA1E9A"/>
    <w:rsid w:val="00EA354A"/>
    <w:rsid w:val="00EA3827"/>
    <w:rsid w:val="00EA466E"/>
    <w:rsid w:val="00EA4B98"/>
    <w:rsid w:val="00EA4BCE"/>
    <w:rsid w:val="00EA6A53"/>
    <w:rsid w:val="00EA6DA0"/>
    <w:rsid w:val="00EA7192"/>
    <w:rsid w:val="00EA7B63"/>
    <w:rsid w:val="00EB1C35"/>
    <w:rsid w:val="00EB50FE"/>
    <w:rsid w:val="00EC0514"/>
    <w:rsid w:val="00EC1B6D"/>
    <w:rsid w:val="00EC394E"/>
    <w:rsid w:val="00EC41B7"/>
    <w:rsid w:val="00EC4CCB"/>
    <w:rsid w:val="00EC5B0D"/>
    <w:rsid w:val="00EC6437"/>
    <w:rsid w:val="00EC65B8"/>
    <w:rsid w:val="00EC6694"/>
    <w:rsid w:val="00ED0E8A"/>
    <w:rsid w:val="00ED447F"/>
    <w:rsid w:val="00ED55C9"/>
    <w:rsid w:val="00ED6F18"/>
    <w:rsid w:val="00ED7279"/>
    <w:rsid w:val="00ED796E"/>
    <w:rsid w:val="00ED7A41"/>
    <w:rsid w:val="00EE05CF"/>
    <w:rsid w:val="00EE440D"/>
    <w:rsid w:val="00EE55BF"/>
    <w:rsid w:val="00EE6F41"/>
    <w:rsid w:val="00EE7823"/>
    <w:rsid w:val="00EE782A"/>
    <w:rsid w:val="00EF1C98"/>
    <w:rsid w:val="00EF2131"/>
    <w:rsid w:val="00EF534D"/>
    <w:rsid w:val="00EF729A"/>
    <w:rsid w:val="00EF7BE4"/>
    <w:rsid w:val="00F01608"/>
    <w:rsid w:val="00F01B66"/>
    <w:rsid w:val="00F03D63"/>
    <w:rsid w:val="00F0495F"/>
    <w:rsid w:val="00F05F8E"/>
    <w:rsid w:val="00F06E79"/>
    <w:rsid w:val="00F07013"/>
    <w:rsid w:val="00F1043A"/>
    <w:rsid w:val="00F107C2"/>
    <w:rsid w:val="00F11438"/>
    <w:rsid w:val="00F173C3"/>
    <w:rsid w:val="00F174C7"/>
    <w:rsid w:val="00F25760"/>
    <w:rsid w:val="00F265A7"/>
    <w:rsid w:val="00F27008"/>
    <w:rsid w:val="00F27845"/>
    <w:rsid w:val="00F27DE9"/>
    <w:rsid w:val="00F27F49"/>
    <w:rsid w:val="00F30EB8"/>
    <w:rsid w:val="00F31D01"/>
    <w:rsid w:val="00F324A3"/>
    <w:rsid w:val="00F3326C"/>
    <w:rsid w:val="00F3384F"/>
    <w:rsid w:val="00F34560"/>
    <w:rsid w:val="00F3487A"/>
    <w:rsid w:val="00F348F8"/>
    <w:rsid w:val="00F34CE3"/>
    <w:rsid w:val="00F34DCC"/>
    <w:rsid w:val="00F37CE9"/>
    <w:rsid w:val="00F40152"/>
    <w:rsid w:val="00F41DA5"/>
    <w:rsid w:val="00F42855"/>
    <w:rsid w:val="00F43470"/>
    <w:rsid w:val="00F44AFD"/>
    <w:rsid w:val="00F44E17"/>
    <w:rsid w:val="00F4616A"/>
    <w:rsid w:val="00F46281"/>
    <w:rsid w:val="00F526D7"/>
    <w:rsid w:val="00F57473"/>
    <w:rsid w:val="00F57E94"/>
    <w:rsid w:val="00F603C9"/>
    <w:rsid w:val="00F612AA"/>
    <w:rsid w:val="00F61E16"/>
    <w:rsid w:val="00F6349E"/>
    <w:rsid w:val="00F6489A"/>
    <w:rsid w:val="00F66348"/>
    <w:rsid w:val="00F67ED4"/>
    <w:rsid w:val="00F70435"/>
    <w:rsid w:val="00F71239"/>
    <w:rsid w:val="00F714B6"/>
    <w:rsid w:val="00F7285A"/>
    <w:rsid w:val="00F74E1B"/>
    <w:rsid w:val="00F755D3"/>
    <w:rsid w:val="00F80192"/>
    <w:rsid w:val="00F818F2"/>
    <w:rsid w:val="00F8330D"/>
    <w:rsid w:val="00F84449"/>
    <w:rsid w:val="00F85276"/>
    <w:rsid w:val="00F86DDB"/>
    <w:rsid w:val="00F87550"/>
    <w:rsid w:val="00F875E5"/>
    <w:rsid w:val="00F8760D"/>
    <w:rsid w:val="00F90788"/>
    <w:rsid w:val="00F90DCB"/>
    <w:rsid w:val="00F91D09"/>
    <w:rsid w:val="00F936B8"/>
    <w:rsid w:val="00F94384"/>
    <w:rsid w:val="00F94AC5"/>
    <w:rsid w:val="00F95DF7"/>
    <w:rsid w:val="00FA03C6"/>
    <w:rsid w:val="00FA1693"/>
    <w:rsid w:val="00FA1F8B"/>
    <w:rsid w:val="00FA32DE"/>
    <w:rsid w:val="00FA4A7B"/>
    <w:rsid w:val="00FA52AB"/>
    <w:rsid w:val="00FA6545"/>
    <w:rsid w:val="00FA6FA5"/>
    <w:rsid w:val="00FA7423"/>
    <w:rsid w:val="00FA7751"/>
    <w:rsid w:val="00FB12D3"/>
    <w:rsid w:val="00FB3822"/>
    <w:rsid w:val="00FB41B6"/>
    <w:rsid w:val="00FB515A"/>
    <w:rsid w:val="00FB61AB"/>
    <w:rsid w:val="00FB68FB"/>
    <w:rsid w:val="00FB7003"/>
    <w:rsid w:val="00FB7893"/>
    <w:rsid w:val="00FC0C15"/>
    <w:rsid w:val="00FC0D2E"/>
    <w:rsid w:val="00FC3B6B"/>
    <w:rsid w:val="00FC43C6"/>
    <w:rsid w:val="00FC5697"/>
    <w:rsid w:val="00FC570A"/>
    <w:rsid w:val="00FC66EF"/>
    <w:rsid w:val="00FC6B51"/>
    <w:rsid w:val="00FC7F7F"/>
    <w:rsid w:val="00FD4129"/>
    <w:rsid w:val="00FD56A4"/>
    <w:rsid w:val="00FE14F8"/>
    <w:rsid w:val="00FE1ADD"/>
    <w:rsid w:val="00FE47CD"/>
    <w:rsid w:val="00FE7D60"/>
    <w:rsid w:val="00FE7FF3"/>
    <w:rsid w:val="00FF1800"/>
    <w:rsid w:val="00FF1864"/>
    <w:rsid w:val="00FF198B"/>
    <w:rsid w:val="00FF2DC1"/>
    <w:rsid w:val="00FF441A"/>
    <w:rsid w:val="00FF5225"/>
    <w:rsid w:val="00FF690D"/>
    <w:rsid w:val="00FF7D02"/>
    <w:rsid w:val="00FF7E9C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B"/>
  </w:style>
  <w:style w:type="paragraph" w:styleId="2">
    <w:name w:val="heading 2"/>
    <w:basedOn w:val="a"/>
    <w:link w:val="20"/>
    <w:uiPriority w:val="9"/>
    <w:qFormat/>
    <w:rsid w:val="0018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16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5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639"/>
  </w:style>
  <w:style w:type="paragraph" w:styleId="a5">
    <w:name w:val="footer"/>
    <w:basedOn w:val="a"/>
    <w:link w:val="a6"/>
    <w:uiPriority w:val="99"/>
    <w:unhideWhenUsed/>
    <w:rsid w:val="0018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639"/>
  </w:style>
  <w:style w:type="table" w:styleId="a7">
    <w:name w:val="Table Grid"/>
    <w:basedOn w:val="a1"/>
    <w:uiPriority w:val="59"/>
    <w:rsid w:val="0018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6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18663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6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639"/>
  </w:style>
  <w:style w:type="paragraph" w:styleId="aa">
    <w:name w:val="Normal (Web)"/>
    <w:basedOn w:val="a"/>
    <w:uiPriority w:val="99"/>
    <w:unhideWhenUsed/>
    <w:rsid w:val="001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B46"/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F2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158B2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customStyle="1" w:styleId="pt-a-000002">
    <w:name w:val="pt-a-000002"/>
    <w:basedOn w:val="a"/>
    <w:rsid w:val="008F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3">
    <w:name w:val="pt-a0-000003"/>
    <w:basedOn w:val="a0"/>
    <w:rsid w:val="008F775E"/>
  </w:style>
  <w:style w:type="character" w:customStyle="1" w:styleId="pt-a0-000004">
    <w:name w:val="pt-a0-000004"/>
    <w:basedOn w:val="a0"/>
    <w:rsid w:val="008F775E"/>
  </w:style>
  <w:style w:type="paragraph" w:customStyle="1" w:styleId="pt-a-000013">
    <w:name w:val="pt-a-000013"/>
    <w:basedOn w:val="a"/>
    <w:rsid w:val="001A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rsid w:val="001A131F"/>
  </w:style>
  <w:style w:type="paragraph" w:customStyle="1" w:styleId="pt-000008">
    <w:name w:val="pt-000008"/>
    <w:basedOn w:val="a"/>
    <w:rsid w:val="001A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0"/>
    <w:rsid w:val="001A131F"/>
  </w:style>
  <w:style w:type="character" w:customStyle="1" w:styleId="pt-000010">
    <w:name w:val="pt-000010"/>
    <w:basedOn w:val="a0"/>
    <w:rsid w:val="001A131F"/>
  </w:style>
  <w:style w:type="paragraph" w:customStyle="1" w:styleId="pt-000012">
    <w:name w:val="pt-000012"/>
    <w:basedOn w:val="a"/>
    <w:rsid w:val="001A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a0"/>
    <w:rsid w:val="00E87213"/>
  </w:style>
  <w:style w:type="character" w:customStyle="1" w:styleId="pt-defaultparagraphfont-000003">
    <w:name w:val="pt-defaultparagraphfont-000003"/>
    <w:basedOn w:val="a0"/>
    <w:rsid w:val="00E87213"/>
  </w:style>
  <w:style w:type="character" w:customStyle="1" w:styleId="pt-defaultparagraphfont-000005">
    <w:name w:val="pt-defaultparagraphfont-000005"/>
    <w:basedOn w:val="a0"/>
    <w:rsid w:val="00481C56"/>
  </w:style>
  <w:style w:type="character" w:customStyle="1" w:styleId="pt-a0-000000">
    <w:name w:val="pt-a0-000000"/>
    <w:basedOn w:val="a0"/>
    <w:rsid w:val="00711397"/>
  </w:style>
  <w:style w:type="paragraph" w:customStyle="1" w:styleId="ConsPlusNormal">
    <w:name w:val="ConsPlusNormal"/>
    <w:rsid w:val="004E2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05">
    <w:name w:val="pt-a-000005"/>
    <w:basedOn w:val="a"/>
    <w:rsid w:val="00B0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0">
    <w:name w:val="pt-a0-000010"/>
    <w:basedOn w:val="a0"/>
    <w:rsid w:val="00B070CF"/>
  </w:style>
  <w:style w:type="paragraph" w:customStyle="1" w:styleId="pt-a-000000">
    <w:name w:val="pt-a-000000"/>
    <w:basedOn w:val="a"/>
    <w:rsid w:val="002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25028B"/>
  </w:style>
  <w:style w:type="character" w:styleId="ad">
    <w:name w:val="FollowedHyperlink"/>
    <w:basedOn w:val="a0"/>
    <w:uiPriority w:val="99"/>
    <w:semiHidden/>
    <w:unhideWhenUsed/>
    <w:rsid w:val="00690F5A"/>
    <w:rPr>
      <w:color w:val="6B5680" w:themeColor="followedHyperlink"/>
      <w:u w:val="single"/>
    </w:rPr>
  </w:style>
  <w:style w:type="character" w:customStyle="1" w:styleId="grame">
    <w:name w:val="grame"/>
    <w:rsid w:val="00DE23FF"/>
  </w:style>
  <w:style w:type="paragraph" w:customStyle="1" w:styleId="21">
    <w:name w:val="Основной текст с отступом 21"/>
    <w:basedOn w:val="a"/>
    <w:rsid w:val="004A491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">
    <w:name w:val="Знак Знак Знак Знак"/>
    <w:basedOn w:val="a"/>
    <w:rsid w:val="004A49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7"/>
    <w:uiPriority w:val="59"/>
    <w:rsid w:val="005E5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normal-000005">
    <w:name w:val="pt-normal-000005"/>
    <w:basedOn w:val="a"/>
    <w:rsid w:val="00C2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4">
    <w:name w:val="pt-defaultparagraphfont-000004"/>
    <w:basedOn w:val="a0"/>
    <w:rsid w:val="00C223FF"/>
  </w:style>
  <w:style w:type="paragraph" w:customStyle="1" w:styleId="pt-consplustitle-000006">
    <w:name w:val="pt-consplustitle-000006"/>
    <w:basedOn w:val="a"/>
    <w:rsid w:val="00B8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B85E68"/>
  </w:style>
  <w:style w:type="paragraph" w:customStyle="1" w:styleId="pt-p">
    <w:name w:val="pt-p"/>
    <w:basedOn w:val="a"/>
    <w:rsid w:val="000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">
    <w:name w:val="pt-defaultparagraphfont"/>
    <w:basedOn w:val="a0"/>
    <w:rsid w:val="00892208"/>
  </w:style>
  <w:style w:type="paragraph" w:customStyle="1" w:styleId="pt-normal-000002">
    <w:name w:val="pt-normal-000002"/>
    <w:basedOn w:val="a"/>
    <w:rsid w:val="007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1-000008">
    <w:name w:val="pt-a1-000008"/>
    <w:basedOn w:val="a0"/>
    <w:rsid w:val="004B6250"/>
  </w:style>
  <w:style w:type="character" w:customStyle="1" w:styleId="pt-a1-000009">
    <w:name w:val="pt-a1-000009"/>
    <w:basedOn w:val="a0"/>
    <w:rsid w:val="004B6250"/>
  </w:style>
  <w:style w:type="paragraph" w:styleId="af">
    <w:name w:val="No Spacing"/>
    <w:uiPriority w:val="1"/>
    <w:qFormat/>
    <w:rsid w:val="009D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D7AF0"/>
  </w:style>
  <w:style w:type="character" w:customStyle="1" w:styleId="pt-a0-000005">
    <w:name w:val="pt-a0-000005"/>
    <w:basedOn w:val="a0"/>
    <w:rsid w:val="008718CE"/>
  </w:style>
  <w:style w:type="paragraph" w:customStyle="1" w:styleId="pt-a-000003">
    <w:name w:val="pt-a-000003"/>
    <w:basedOn w:val="a"/>
    <w:rsid w:val="0033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A9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400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782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107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06">
          <w:marLeft w:val="2077"/>
          <w:marRight w:val="20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78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6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86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404">
          <w:marLeft w:val="2077"/>
          <w:marRight w:val="20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/List/AdvancedSearch" TargetMode="External"/><Relationship Id="rId13" Type="http://schemas.openxmlformats.org/officeDocument/2006/relationships/hyperlink" Target="http://regulation.gov.ru/projects/List/AdvancedSearch" TargetMode="External"/><Relationship Id="rId18" Type="http://schemas.openxmlformats.org/officeDocument/2006/relationships/hyperlink" Target="http://regulation.gov.ru/projects/List/AdvancedSearch" TargetMode="External"/><Relationship Id="rId26" Type="http://schemas.openxmlformats.org/officeDocument/2006/relationships/hyperlink" Target="http://regulation.gov.ru/projects/List/Advanced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ulation.gov.ru/project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egulation.gov.ru/projects/List/AdvancedSearch" TargetMode="External"/><Relationship Id="rId17" Type="http://schemas.openxmlformats.org/officeDocument/2006/relationships/hyperlink" Target="http://regulation.gov.ru/projects/List/AdvancedSearch" TargetMode="External"/><Relationship Id="rId25" Type="http://schemas.openxmlformats.org/officeDocument/2006/relationships/hyperlink" Target="http://regulation.gov.ru/projects/List/AdvancedSearch" TargetMode="External"/><Relationship Id="rId33" Type="http://schemas.openxmlformats.org/officeDocument/2006/relationships/hyperlink" Target="http://regulation.gov.ru/projects/#npa=67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gov.ru/projects/list" TargetMode="External"/><Relationship Id="rId20" Type="http://schemas.openxmlformats.org/officeDocument/2006/relationships/hyperlink" Target="http://regulation.gov.ru/projects/" TargetMode="External"/><Relationship Id="rId29" Type="http://schemas.openxmlformats.org/officeDocument/2006/relationships/hyperlink" Target="http://regulation.gov.ru/projec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gov.ru/projects/List/AdvancedSearch" TargetMode="External"/><Relationship Id="rId24" Type="http://schemas.openxmlformats.org/officeDocument/2006/relationships/hyperlink" Target="http://regulation.gov.ru/projects/List/AdvancedSearch" TargetMode="External"/><Relationship Id="rId32" Type="http://schemas.openxmlformats.org/officeDocument/2006/relationships/hyperlink" Target="http://regulation.gov.ru/project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gulation.gov.ru/projects/list" TargetMode="External"/><Relationship Id="rId23" Type="http://schemas.openxmlformats.org/officeDocument/2006/relationships/hyperlink" Target="http://regulation.gov.ru/projects" TargetMode="External"/><Relationship Id="rId28" Type="http://schemas.openxmlformats.org/officeDocument/2006/relationships/hyperlink" Target="http://regulation.gov.ru/project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gulation.gov.ru/projects/List/AdvancedSearch" TargetMode="External"/><Relationship Id="rId19" Type="http://schemas.openxmlformats.org/officeDocument/2006/relationships/hyperlink" Target="http://regulation.gov.ru/projects/List/AdvancedSearch" TargetMode="External"/><Relationship Id="rId31" Type="http://schemas.openxmlformats.org/officeDocument/2006/relationships/hyperlink" Target="http://regulation.gov.ru/proje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gov.ru/projects/List/AdvancedSearch" TargetMode="External"/><Relationship Id="rId14" Type="http://schemas.openxmlformats.org/officeDocument/2006/relationships/hyperlink" Target="http://regulation.gov.ru/projects" TargetMode="External"/><Relationship Id="rId22" Type="http://schemas.openxmlformats.org/officeDocument/2006/relationships/hyperlink" Target="http://regulation.gov.ru/projects/" TargetMode="External"/><Relationship Id="rId27" Type="http://schemas.openxmlformats.org/officeDocument/2006/relationships/hyperlink" Target="http://regulation.gov.ru/projects/List/AdvancedSearch" TargetMode="External"/><Relationship Id="rId30" Type="http://schemas.openxmlformats.org/officeDocument/2006/relationships/hyperlink" Target="http://regulation.gov.ru/projects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B47E-5FF9-4042-A436-9B857E1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9767</Words>
  <Characters>55677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Правовая служба</dc:creator>
  <cp:lastModifiedBy>Юрист</cp:lastModifiedBy>
  <cp:revision>2</cp:revision>
  <cp:lastPrinted>2016-10-07T09:37:00Z</cp:lastPrinted>
  <dcterms:created xsi:type="dcterms:W3CDTF">2017-06-16T04:41:00Z</dcterms:created>
  <dcterms:modified xsi:type="dcterms:W3CDTF">2017-06-16T04:41:00Z</dcterms:modified>
</cp:coreProperties>
</file>