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CD7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1 декабря 2012 г. N 2236-р</w:t>
        </w:r>
      </w:hyperlink>
    </w:p>
    <w:p w:rsidR="00000000" w:rsidRDefault="00973CD7"/>
    <w:p w:rsidR="00000000" w:rsidRDefault="00973CD7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 (далее - пл</w:t>
      </w:r>
      <w:r>
        <w:t>ан).</w:t>
      </w:r>
    </w:p>
    <w:p w:rsidR="00000000" w:rsidRDefault="00973CD7">
      <w:bookmarkStart w:id="1" w:name="sub_2"/>
      <w:bookmarkEnd w:id="0"/>
      <w:r>
        <w:t xml:space="preserve">2. Руководителям федеральных органов исполнительной власти, ответственным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:</w:t>
      </w:r>
    </w:p>
    <w:bookmarkEnd w:id="1"/>
    <w:p w:rsidR="00000000" w:rsidRDefault="00973CD7">
      <w:r>
        <w:t>обеспечить реализацию плана;</w:t>
      </w:r>
    </w:p>
    <w:p w:rsidR="00000000" w:rsidRDefault="00973CD7">
      <w:r>
        <w:t xml:space="preserve">представлять ежеквартально, до 5-го числа месяца, следующего за отчетным кварталом, в </w:t>
      </w:r>
      <w:r>
        <w:t>Минэкономразвития России информацию о  ходе реализации плана.</w:t>
      </w:r>
    </w:p>
    <w:p w:rsidR="00000000" w:rsidRDefault="00973CD7">
      <w:pPr>
        <w:pStyle w:val="a8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73CD7">
      <w:pPr>
        <w:pStyle w:val="a9"/>
      </w:pPr>
      <w:r>
        <w:fldChar w:fldCharType="begin"/>
      </w:r>
      <w:r>
        <w:instrText>HYPERLINK "garantF1://70245688.1006"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26 марта 2013 г. N 440-р пункт 3 изложен в новой редакции</w:t>
      </w:r>
    </w:p>
    <w:p w:rsidR="00000000" w:rsidRDefault="00973CD7">
      <w:pPr>
        <w:pStyle w:val="a9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73CD7">
      <w:r>
        <w:t xml:space="preserve">3. Мониторинг и контроль реализации плана осуществлять в соответствии с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 сентября 2012 г. N 1613-р.</w:t>
      </w:r>
    </w:p>
    <w:p w:rsidR="00000000" w:rsidRDefault="00973CD7">
      <w:bookmarkStart w:id="3" w:name="sub_4"/>
      <w:r>
        <w:t>4. Минфину Рос</w:t>
      </w:r>
      <w:r>
        <w:t xml:space="preserve">сии и федеральным органам исполнительной власти, ответственным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, при подготовке проекта федерального бюджета на очередной финансовый год и плановый период учитывать в установленном порядке мероприятия, предусмот</w:t>
      </w:r>
      <w:r>
        <w:t>ренные планом.</w:t>
      </w:r>
    </w:p>
    <w:p w:rsidR="00000000" w:rsidRDefault="00973CD7">
      <w:bookmarkStart w:id="4" w:name="sub_5"/>
      <w:bookmarkEnd w:id="3"/>
      <w:r>
        <w:t>5. 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9" w:history="1">
        <w:r>
          <w:rPr>
            <w:rStyle w:val="a4"/>
          </w:rPr>
          <w:t>пункта 5</w:t>
        </w:r>
      </w:hyperlink>
    </w:p>
    <w:p w:rsidR="00000000" w:rsidRDefault="00973CD7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Председатель Правительства</w:t>
            </w:r>
            <w:r w:rsidRPr="00973CD7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right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973CD7"/>
    <w:p w:rsidR="00000000" w:rsidRDefault="00973CD7">
      <w:pPr>
        <w:pStyle w:val="ac"/>
      </w:pPr>
      <w:r>
        <w:t>Москва</w:t>
      </w:r>
    </w:p>
    <w:p w:rsidR="00000000" w:rsidRDefault="00973CD7">
      <w:pPr>
        <w:pStyle w:val="ac"/>
      </w:pPr>
      <w:r>
        <w:t>1 декабря 2012 г.</w:t>
      </w:r>
    </w:p>
    <w:p w:rsidR="00000000" w:rsidRDefault="00973CD7">
      <w:pPr>
        <w:pStyle w:val="ac"/>
      </w:pPr>
      <w:r>
        <w:t>N</w:t>
      </w:r>
      <w:r>
        <w:t> 2236-р</w:t>
      </w:r>
    </w:p>
    <w:p w:rsidR="00000000" w:rsidRDefault="00973CD7"/>
    <w:p w:rsidR="00000000" w:rsidRDefault="00973CD7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973CD7">
      <w:pPr>
        <w:pStyle w:val="a9"/>
      </w:pPr>
      <w:r>
        <w:fldChar w:fldCharType="begin"/>
      </w:r>
      <w:r>
        <w:instrText>HYPERLINK "garantF1://70633274.0"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4 сентября 2014 г. N 1723-р в план внесены изменения</w:t>
      </w:r>
    </w:p>
    <w:p w:rsidR="00000000" w:rsidRDefault="00973CD7">
      <w:pPr>
        <w:pStyle w:val="a9"/>
      </w:pPr>
      <w:hyperlink r:id="rId10" w:history="1">
        <w:r>
          <w:rPr>
            <w:rStyle w:val="a4"/>
          </w:rPr>
          <w:t>См. текст плана в предыдущей редакции</w:t>
        </w:r>
      </w:hyperlink>
    </w:p>
    <w:p w:rsidR="00000000" w:rsidRDefault="00973CD7">
      <w:pPr>
        <w:pStyle w:val="1"/>
      </w:pPr>
      <w:r>
        <w:t>План</w:t>
      </w:r>
      <w:r>
        <w:br/>
      </w:r>
      <w:r>
        <w:t>мероприятий ("дорожная карта")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1 декабря 2012 г. N 2236-р)</w:t>
      </w:r>
    </w:p>
    <w:p w:rsidR="00000000" w:rsidRDefault="00973CD7">
      <w:pPr>
        <w:pStyle w:val="ab"/>
      </w:pPr>
      <w:r>
        <w:t>С изменениями и дополнениями от:</w:t>
      </w:r>
    </w:p>
    <w:p w:rsidR="00000000" w:rsidRDefault="00973CD7">
      <w:pPr>
        <w:pStyle w:val="a6"/>
      </w:pPr>
      <w:r>
        <w:t>4 апреля, 2, 14 июля, 4 сентября, 24 ноября, 23 декабря 2014 г., 10 февраля, 24 июня, 20 августа, 28 октября 2015 г., 11 февраля 2016 г., 11 февраля 2017 г.</w:t>
      </w:r>
    </w:p>
    <w:p w:rsidR="00000000" w:rsidRDefault="00973CD7"/>
    <w:p w:rsidR="00000000" w:rsidRDefault="00973CD7">
      <w:pPr>
        <w:pStyle w:val="1"/>
      </w:pPr>
      <w:bookmarkStart w:id="6" w:name="sub_1100"/>
      <w:r>
        <w:t>I. Общее</w:t>
      </w:r>
      <w:r>
        <w:t xml:space="preserve"> описание "дорожной карты"</w:t>
      </w:r>
    </w:p>
    <w:bookmarkEnd w:id="6"/>
    <w:p w:rsidR="00000000" w:rsidRDefault="00973CD7"/>
    <w:p w:rsidR="00000000" w:rsidRDefault="00973CD7">
      <w:bookmarkStart w:id="7" w:name="sub_1001"/>
      <w:r>
        <w:t>1. План мероприятий ("дорожная карта")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</w:t>
      </w:r>
      <w:r>
        <w:t>ок с ним" (далее - "дорожная карта") направлен на оптимизацию процедур государственного кадастрового учета недвижимого имущества (далее - кадастровый учет) и государственной регистрации прав на недвижимое имущество и сделок с ним (далее - государственная р</w:t>
      </w:r>
      <w:r>
        <w:t>егистрация прав), а также на повышение качества оказания государственных услуг в этой сфере.</w:t>
      </w:r>
    </w:p>
    <w:p w:rsidR="00000000" w:rsidRDefault="00973CD7">
      <w:bookmarkStart w:id="8" w:name="sub_10011"/>
      <w:bookmarkEnd w:id="7"/>
      <w:r>
        <w:t>За счет создания единой учетно-регистрационной системы, реализации комплекса организационно-правовых, административных и информационных мероприяти</w:t>
      </w:r>
      <w:r>
        <w:t>й планируется сократить сроки государственной регистрации прав до 7 дней, а также увеличить гарантии зарегистрированных прав и исключить административные барьеры и коррупционные проявления. При этом затраты заявителей предполагается сохранить на существующ</w:t>
      </w:r>
      <w:r>
        <w:t>ем уровне (в размере государственной пошлины).</w:t>
      </w:r>
    </w:p>
    <w:bookmarkEnd w:id="8"/>
    <w:p w:rsidR="00000000" w:rsidRDefault="00973CD7">
      <w:r>
        <w:t>Мероприятия, предусмотренные "дорожной картой", позволят существенно повысить достоверность сведений Единого государственного реестра прав на недвижимое имущество и сделок с ним, государственного када</w:t>
      </w:r>
      <w:r>
        <w:t>стра недвижимости и созданного в будущем путем их объединения Единого государственного реестра недвижимости. В результате этой деятельности к 2018 году будет создан единый государственный информационный ресурс в сфере недвижимости. Это позволит снизить рис</w:t>
      </w:r>
      <w:r>
        <w:t>ки операций на рынке недвижимости и повысить капитализацию активов, что неизбежно улучшит инвестиционный климат в Российской Федерации.</w:t>
      </w:r>
    </w:p>
    <w:p w:rsidR="00000000" w:rsidRDefault="00973CD7">
      <w:r>
        <w:t>Указанные мероприятия создадут условия для проведения реформы налоговой системы, позволят снизить риски предпринимателей</w:t>
      </w:r>
      <w:r>
        <w:t xml:space="preserve"> и граждан, а также повысить устойчивость рынка недвижимости в целом.</w:t>
      </w:r>
    </w:p>
    <w:p w:rsidR="00000000" w:rsidRDefault="00973CD7">
      <w:bookmarkStart w:id="9" w:name="sub_1002"/>
      <w:r>
        <w:t>2. Целями "дорожной карты" являются:</w:t>
      </w:r>
    </w:p>
    <w:bookmarkEnd w:id="9"/>
    <w:p w:rsidR="00000000" w:rsidRDefault="00973CD7">
      <w:r>
        <w:t>формирование достоверного (качественного и полного) Единого государственного реестра недвижимости;</w:t>
      </w:r>
    </w:p>
    <w:p w:rsidR="00000000" w:rsidRDefault="00973CD7">
      <w:r>
        <w:t>сокращение сроков кадастрового уче</w:t>
      </w:r>
      <w:r>
        <w:t>та и государственной регистрации прав до 5 и 7 дней соответственно;</w:t>
      </w:r>
    </w:p>
    <w:p w:rsidR="00000000" w:rsidRDefault="00973CD7">
      <w:r>
        <w:t>создание технологий, препятствующих увеличению затрат потребителей государственных услуг;</w:t>
      </w:r>
    </w:p>
    <w:p w:rsidR="00000000" w:rsidRDefault="00973CD7">
      <w:r>
        <w:t>минимизация бумажного документооборота и перевод услуг преимущественно в электронный вид при услов</w:t>
      </w:r>
      <w:r>
        <w:t>ии сохранения комфортных условий оказания услуг заявителям;</w:t>
      </w:r>
    </w:p>
    <w:p w:rsidR="00000000" w:rsidRDefault="00973CD7">
      <w:r>
        <w:t>повышение эффективности деятельности государственного регистратора и его ответственности за совершаемые действия;</w:t>
      </w:r>
    </w:p>
    <w:p w:rsidR="00000000" w:rsidRDefault="00973CD7">
      <w:r>
        <w:t>создание механизмов возмещения ущерба в полном объеме в случае утраты собственност</w:t>
      </w:r>
      <w:r>
        <w:t>и и (или) возникновения иных рисков у заявителей;</w:t>
      </w:r>
    </w:p>
    <w:p w:rsidR="00000000" w:rsidRDefault="00973CD7">
      <w:r>
        <w:t>повышение информированности клиентов системы о способах и формах получения услуг.</w:t>
      </w:r>
    </w:p>
    <w:p w:rsidR="00000000" w:rsidRDefault="00973CD7">
      <w:bookmarkStart w:id="10" w:name="sub_1003"/>
      <w:r>
        <w:t>3. Возможными препятствиями для успешной реализации "дорожной карты" являются:</w:t>
      </w:r>
    </w:p>
    <w:bookmarkEnd w:id="10"/>
    <w:p w:rsidR="00000000" w:rsidRDefault="00973CD7">
      <w:r>
        <w:t>передача органам государствен</w:t>
      </w:r>
      <w:r>
        <w:t>ной власти субъектов Российской Федерации полномочий по кадастровому учету и (или) государственной регистрации прав;</w:t>
      </w:r>
    </w:p>
    <w:p w:rsidR="00000000" w:rsidRDefault="00973CD7">
      <w:r>
        <w:t>расширение круга лиц, участвующих в процедурах государственной регистрации прав;</w:t>
      </w:r>
    </w:p>
    <w:p w:rsidR="00000000" w:rsidRDefault="00973CD7">
      <w:r>
        <w:t>отсутствие бюджетного финансирования на осуществление меро</w:t>
      </w:r>
      <w:r>
        <w:t xml:space="preserve">приятий, </w:t>
      </w:r>
      <w:r>
        <w:lastRenderedPageBreak/>
        <w:t>предусмотренных "дорожной картой";</w:t>
      </w:r>
    </w:p>
    <w:p w:rsidR="00000000" w:rsidRDefault="00973CD7">
      <w:r>
        <w:t>невыполнение субъектами Российской Федерации мероприятий, предусмотренных планами-графиками организации предоставления государственных и муниципальных услуг по принципу "одного окна".</w:t>
      </w:r>
    </w:p>
    <w:p w:rsidR="00000000" w:rsidRDefault="00973CD7">
      <w:bookmarkStart w:id="11" w:name="sub_104"/>
      <w:r>
        <w:t>4. </w:t>
      </w:r>
      <w:r>
        <w:t xml:space="preserve">При наличии любого из препятствий,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документа, некоторые цели "дорожной карты" не будут реализованы в полной мере и контрольные показатели не будут достигнуты.</w:t>
      </w:r>
    </w:p>
    <w:p w:rsidR="00000000" w:rsidRDefault="00973CD7">
      <w:pPr>
        <w:pStyle w:val="a8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2"/>
    <w:p w:rsidR="00000000" w:rsidRDefault="00973CD7">
      <w:pPr>
        <w:pStyle w:val="a9"/>
      </w:pPr>
      <w:r>
        <w:fldChar w:fldCharType="begin"/>
      </w:r>
      <w:r>
        <w:instrText>HYPERLINK "garantF1://70767824.0"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10 февраля 2015 г. N 189-р в пункт 5 внесены изменения</w:t>
      </w:r>
    </w:p>
    <w:p w:rsidR="00000000" w:rsidRDefault="00973CD7">
      <w:pPr>
        <w:pStyle w:val="a9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73CD7">
      <w:r>
        <w:t>5. В целях определения успешности реализаци</w:t>
      </w:r>
      <w:r>
        <w:t xml:space="preserve">и "дорожной карты" выбран рейтинг Doing Business, подготавливаемый Всемирным банком на ежегодной основе. Целевым ориентиром в соответствии с этим рейтингом выбрано включение России по показателю "регистрация собственности" в пятерку лучших стран, входящих </w:t>
      </w:r>
      <w:r>
        <w:t>в исследование "Ведение бизнеса".</w:t>
      </w:r>
    </w:p>
    <w:p w:rsidR="00000000" w:rsidRDefault="00973CD7"/>
    <w:p w:rsidR="00000000" w:rsidRDefault="00973CD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1680"/>
        <w:gridCol w:w="2800"/>
        <w:gridCol w:w="840"/>
        <w:gridCol w:w="840"/>
        <w:gridCol w:w="840"/>
        <w:gridCol w:w="840"/>
        <w:gridCol w:w="840"/>
        <w:gridCol w:w="980"/>
      </w:tblGrid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3" w:name="sub_10040"/>
            <w:r w:rsidRPr="00973CD7">
              <w:rPr>
                <w:rFonts w:eastAsiaTheme="minorEastAsia"/>
              </w:rPr>
              <w:lastRenderedPageBreak/>
              <w:t>Наименование контрольного показателя</w:t>
            </w:r>
            <w:bookmarkEnd w:id="13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Единица измерения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Текущее значение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(на 1 декабря 2012 г.)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2013 год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Плановый период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2018 год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4" w:name="sub_10041"/>
            <w:r w:rsidRPr="00973CD7">
              <w:rPr>
                <w:rFonts w:eastAsiaTheme="minorEastAsia"/>
              </w:rPr>
              <w:t>1.</w:t>
            </w:r>
            <w:bookmarkEnd w:id="14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Позиция России в рейтинге по показателю "регистрация собственности"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место в рейтинге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5" w:name="sub_10042"/>
            <w:r w:rsidRPr="00973CD7">
              <w:rPr>
                <w:rFonts w:eastAsiaTheme="minorEastAsia"/>
              </w:rPr>
              <w:t>2.</w:t>
            </w:r>
            <w:bookmarkEnd w:id="15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Сроки осуществления государственной регистрации прав и кадастрового учета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государственная регистрация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дней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7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кадастровый учет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-"-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6" w:name="sub_10043"/>
            <w:r w:rsidRPr="00973CD7">
              <w:rPr>
                <w:rFonts w:eastAsiaTheme="minorEastAsia"/>
              </w:rPr>
              <w:t>3.</w:t>
            </w:r>
            <w:bookmarkEnd w:id="16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Время ожидания в очереди для получения государственной услуги по государственной регистрации прав и кадастровому учету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 офисе приема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минут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по предварительной записи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дней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7" w:name="sub_10044"/>
            <w:r w:rsidRPr="00973CD7">
              <w:rPr>
                <w:rFonts w:eastAsiaTheme="minorEastAsia"/>
              </w:rPr>
              <w:t>4.</w:t>
            </w:r>
            <w:bookmarkEnd w:id="17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государственных услуг по государственной регистрации прав и </w:t>
            </w:r>
            <w:r w:rsidRPr="00973CD7">
              <w:rPr>
                <w:rFonts w:eastAsiaTheme="minorEastAsia"/>
              </w:rPr>
              <w:t>кадастровому учету, оказываемых через информационно-телекоммуникационную сеть "Интернет", в общем количестве государственных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процентов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70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8" w:name="sub_10045"/>
            <w:r w:rsidRPr="00973CD7">
              <w:rPr>
                <w:rFonts w:eastAsiaTheme="minorEastAsia"/>
              </w:rPr>
              <w:t>5.</w:t>
            </w:r>
            <w:bookmarkEnd w:id="18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государственных услуг, предоставленных в многофункциональных центрах</w:t>
            </w:r>
            <w:hyperlink w:anchor="sub_1111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973CD7">
              <w:rPr>
                <w:rFonts w:eastAsiaTheme="minorEastAsia"/>
              </w:rPr>
              <w:t xml:space="preserve"> предоставления государственных и муниципальных услуг и иных организациях, привлекаемых к реализации функций многофункционального центра по принципу "одного окна", в общем количестве указанных государственных </w:t>
            </w:r>
            <w:r w:rsidRPr="00973CD7">
              <w:rPr>
                <w:rFonts w:eastAsiaTheme="minorEastAsia"/>
              </w:rPr>
              <w:lastRenderedPageBreak/>
              <w:t>услуг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</w:t>
            </w:r>
            <w:r w:rsidRPr="00973CD7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90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19" w:name="sub_10046"/>
            <w:r w:rsidRPr="00973CD7">
              <w:rPr>
                <w:rFonts w:eastAsiaTheme="minorEastAsia"/>
              </w:rPr>
              <w:lastRenderedPageBreak/>
              <w:t>6.</w:t>
            </w:r>
            <w:bookmarkEnd w:id="19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лиц, положительно оценивающих качество работы регистрационных органов, в общем количестве лиц, обращающихся за государственными услугами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-"-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90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20" w:name="sub_10047"/>
            <w:r w:rsidRPr="00973CD7">
              <w:rPr>
                <w:rFonts w:eastAsiaTheme="minorEastAsia"/>
              </w:rPr>
              <w:t>7.</w:t>
            </w:r>
            <w:bookmarkEnd w:id="20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офисов приема-выдачи документов учетно-регистрационного органа, оснащенных аппаратами "электронная очередь"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процентов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21" w:name="sub_10048"/>
            <w:r w:rsidRPr="00973CD7">
              <w:rPr>
                <w:rFonts w:eastAsiaTheme="minorEastAsia"/>
              </w:rPr>
              <w:t>8.</w:t>
            </w:r>
            <w:bookmarkEnd w:id="21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офисов приема-выдачи документов учетно-регистрационного органа, оснащенных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</w:t>
            </w:r>
            <w:r w:rsidRPr="00973CD7">
              <w:rPr>
                <w:rFonts w:eastAsiaTheme="minorEastAsia"/>
              </w:rPr>
              <w:t>нет"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процентов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100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bookmarkStart w:id="22" w:name="sub_10049"/>
            <w:r w:rsidRPr="00973CD7">
              <w:rPr>
                <w:rFonts w:eastAsiaTheme="minorEastAsia"/>
              </w:rPr>
              <w:t>9.</w:t>
            </w:r>
            <w:bookmarkEnd w:id="22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Доля офисов приема-выдачи документов учетно-регистрационного органа, оснащенных единой автоматизированной системой аудиозаписи в местах взаимодействия сотрудников учетно-регистрацио</w:t>
            </w:r>
            <w:r w:rsidRPr="00973CD7">
              <w:rPr>
                <w:rFonts w:eastAsiaTheme="minorEastAsia"/>
              </w:rPr>
              <w:t>нного органа с заявителями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процентов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100</w:t>
            </w:r>
          </w:p>
        </w:tc>
      </w:tr>
    </w:tbl>
    <w:p w:rsidR="00000000" w:rsidRDefault="00973CD7">
      <w:pPr>
        <w:ind w:firstLine="0"/>
      </w:pPr>
      <w:r>
        <w:t>_____________________________</w:t>
      </w:r>
    </w:p>
    <w:p w:rsidR="00000000" w:rsidRDefault="00973CD7">
      <w:bookmarkStart w:id="23" w:name="sub_11111"/>
      <w:r>
        <w:t>* </w:t>
      </w:r>
      <w:r>
        <w:t>Под государственными услугами в этом случае понимаются такие государственные услуги, как государственная регистрация прав, осуществление кадастрового учета, предоставление сведений, внесенных в государственный кадастр недвижимости, а также предоставление с</w:t>
      </w:r>
      <w:r>
        <w:t>ведений, содержащихся в Едином государственном реестре прав на недвижимое имущество и сделок с ним.</w:t>
      </w:r>
    </w:p>
    <w:bookmarkEnd w:id="23"/>
    <w:p w:rsidR="00000000" w:rsidRDefault="00973CD7"/>
    <w:p w:rsidR="00000000" w:rsidRDefault="00973CD7">
      <w:pPr>
        <w:pStyle w:val="a8"/>
        <w:rPr>
          <w:color w:val="000000"/>
          <w:sz w:val="16"/>
          <w:szCs w:val="16"/>
        </w:rPr>
      </w:pPr>
      <w:bookmarkStart w:id="24" w:name="sub_12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4"/>
    <w:p w:rsidR="00000000" w:rsidRDefault="00973CD7">
      <w:pPr>
        <w:pStyle w:val="a9"/>
      </w:pPr>
      <w:r>
        <w:fldChar w:fldCharType="begin"/>
      </w:r>
      <w:r>
        <w:instrText>HYPERLINK "garantF1://71516088.1000"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11 февраля 2017 г. N 246-р в ра</w:t>
      </w:r>
      <w:r>
        <w:t>здел II внесены изменения</w:t>
      </w:r>
    </w:p>
    <w:p w:rsidR="00000000" w:rsidRDefault="00973CD7">
      <w:pPr>
        <w:pStyle w:val="a9"/>
      </w:pPr>
      <w:hyperlink r:id="rId1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973CD7">
      <w:pPr>
        <w:pStyle w:val="1"/>
      </w:pPr>
      <w:r>
        <w:t>II. План мероприятий</w:t>
      </w:r>
    </w:p>
    <w:p w:rsidR="00000000" w:rsidRDefault="00973C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240"/>
        <w:gridCol w:w="3780"/>
        <w:gridCol w:w="3360"/>
        <w:gridCol w:w="2240"/>
      </w:tblGrid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Вид документа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Ожидаемый результат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Исполнитель (соисполнители)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25" w:name="sub_1210"/>
            <w:r w:rsidRPr="00973CD7">
              <w:rPr>
                <w:rFonts w:eastAsiaTheme="minorEastAsia"/>
              </w:rPr>
              <w:t>I. </w:t>
            </w:r>
            <w:r w:rsidRPr="00973CD7">
              <w:rPr>
                <w:rFonts w:eastAsiaTheme="minorEastAsia"/>
              </w:rPr>
              <w:t>Совершенствование процедуры предоставления государственных услуг в сфере кадастрового учета и государственной регистрации прав заявителям</w:t>
            </w:r>
            <w:bookmarkEnd w:id="25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" w:name="sub_1201"/>
            <w:r w:rsidRPr="00973CD7">
              <w:rPr>
                <w:rFonts w:eastAsiaTheme="minorEastAsia"/>
              </w:rPr>
              <w:t>1. </w:t>
            </w:r>
            <w:r w:rsidRPr="00973CD7">
              <w:rPr>
                <w:rFonts w:eastAsiaTheme="minorEastAsia"/>
              </w:rPr>
              <w:t>Совершенствование процедуры подачи документов для осуществления кадастрового учета и государственной регистрации прав:</w:t>
            </w:r>
            <w:bookmarkEnd w:id="2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" w:name="sub_11"/>
            <w:r w:rsidRPr="00973CD7">
              <w:rPr>
                <w:rFonts w:eastAsiaTheme="minorEastAsia"/>
              </w:rPr>
              <w:t>1.1. введение возможности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 учета объекта недвижимости в электронной фор</w:t>
            </w:r>
            <w:r w:rsidRPr="00973CD7">
              <w:rPr>
                <w:rFonts w:eastAsiaTheme="minorEastAsia"/>
              </w:rPr>
              <w:t>ме, в том числе с использованием информационно-телекоммуникационной сети "Интернет"</w:t>
            </w:r>
            <w:bookmarkEnd w:id="2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8" w:name="sub_111"/>
            <w:r w:rsidRPr="00973CD7">
              <w:rPr>
                <w:rFonts w:eastAsiaTheme="minorEastAsia"/>
              </w:rPr>
              <w:t>1.1.1. 1-й этап</w:t>
            </w:r>
            <w:bookmarkEnd w:id="2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федеральный </w:t>
            </w:r>
            <w:r w:rsidRPr="00973CD7">
              <w:rPr>
                <w:rFonts w:eastAsiaTheme="minorEastAsia"/>
              </w:rPr>
              <w:lastRenderedPageBreak/>
              <w:t>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законодательное закрепление </w:t>
            </w:r>
            <w:r w:rsidRPr="00973CD7">
              <w:rPr>
                <w:rFonts w:eastAsiaTheme="minorEastAsia"/>
              </w:rPr>
              <w:lastRenderedPageBreak/>
              <w:t>возможности подачи документов для государственной регистрации прав, кадастрового учет</w:t>
            </w:r>
            <w:r w:rsidRPr="00973CD7">
              <w:rPr>
                <w:rFonts w:eastAsiaTheme="minorEastAsia"/>
              </w:rPr>
              <w:t>а изменений уникальных характеристик объекта недвижимости, а также для исправления технических ошибок и снятия с учета объекта недвижимости в электронной форме, в том числе с использованием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</w:t>
            </w:r>
            <w:r w:rsidRPr="00973CD7">
              <w:rPr>
                <w:rFonts w:eastAsiaTheme="minorEastAsia"/>
              </w:rPr>
              <w:lastRenderedPageBreak/>
              <w:t>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9" w:name="sub_112"/>
            <w:r w:rsidRPr="00973CD7">
              <w:rPr>
                <w:rFonts w:eastAsiaTheme="minorEastAsia"/>
              </w:rPr>
              <w:lastRenderedPageBreak/>
              <w:t>1.1.2. 2-й этап</w:t>
            </w:r>
            <w:bookmarkEnd w:id="2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порядка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 в электронной форме, в </w:t>
            </w:r>
            <w:r w:rsidRPr="00973CD7">
              <w:rPr>
                <w:rFonts w:eastAsiaTheme="minorEastAsia"/>
              </w:rPr>
              <w:t>том числе с использованием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0" w:name="sub_113"/>
            <w:r w:rsidRPr="00973CD7">
              <w:rPr>
                <w:rFonts w:eastAsiaTheme="minorEastAsia"/>
              </w:rPr>
              <w:t>1.1.3. 3-й этап</w:t>
            </w:r>
            <w:bookmarkEnd w:id="3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</w:t>
            </w:r>
            <w:r w:rsidRPr="00973CD7">
              <w:rPr>
                <w:rFonts w:eastAsiaTheme="minorEastAsia"/>
              </w:rPr>
              <w:t xml:space="preserve">ршено, услуга доступна, введена возможность подачи </w:t>
            </w:r>
            <w:r w:rsidRPr="00973CD7">
              <w:rPr>
                <w:rFonts w:eastAsiaTheme="minorEastAsia"/>
              </w:rPr>
              <w:lastRenderedPageBreak/>
              <w:t>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</w:t>
            </w:r>
            <w:r w:rsidRPr="00973CD7">
              <w:rPr>
                <w:rFonts w:eastAsiaTheme="minorEastAsia"/>
              </w:rPr>
              <w:t xml:space="preserve"> в электронной форме, в том числе с использованием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2015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1" w:name="sub_12"/>
            <w:r w:rsidRPr="00973CD7">
              <w:rPr>
                <w:rFonts w:eastAsiaTheme="minorEastAsia"/>
              </w:rPr>
              <w:lastRenderedPageBreak/>
              <w:t>1.2. введение возможности подачи документов для государственной регистрации прав и кадастрового учета по экстерриториальному принципу (в любом офисе приема документов вне зависимости от места нахождения объекта недвижимости)</w:t>
            </w:r>
            <w:bookmarkEnd w:id="3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2" w:name="sub_121"/>
            <w:r w:rsidRPr="00973CD7">
              <w:rPr>
                <w:rFonts w:eastAsiaTheme="minorEastAsia"/>
              </w:rPr>
              <w:t>1.2.1. 1-й этап</w:t>
            </w:r>
            <w:bookmarkEnd w:id="3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подачи документов для государственной регистрации прав и кадастрового учета по экстерриториальному принципу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</w:t>
            </w:r>
            <w:r w:rsidRPr="00973CD7">
              <w:rPr>
                <w:rFonts w:eastAsiaTheme="minorEastAsia"/>
              </w:rPr>
              <w:t>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</w:t>
            </w:r>
            <w:r w:rsidRPr="00973CD7">
              <w:rPr>
                <w:rFonts w:eastAsiaTheme="minorEastAsia"/>
              </w:rPr>
              <w:lastRenderedPageBreak/>
              <w:t>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</w:t>
            </w:r>
            <w:r w:rsidRPr="00973CD7">
              <w:rPr>
                <w:rFonts w:eastAsiaTheme="minorEastAsia"/>
              </w:rPr>
              <w:t>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3" w:name="sub_122"/>
            <w:r w:rsidRPr="00973CD7">
              <w:rPr>
                <w:rFonts w:eastAsiaTheme="minorEastAsia"/>
              </w:rPr>
              <w:lastRenderedPageBreak/>
              <w:t>1.2.2. 2-й этап</w:t>
            </w:r>
            <w:bookmarkEnd w:id="3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</w:t>
            </w:r>
            <w:r w:rsidRPr="00973CD7">
              <w:rPr>
                <w:rFonts w:eastAsiaTheme="minorEastAsia"/>
              </w:rPr>
              <w:t>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подачи документов для государственной регистрации прав и кадастрового учета по экстерриториальному принципу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4" w:name="sub_123"/>
            <w:r w:rsidRPr="00973CD7">
              <w:rPr>
                <w:rFonts w:eastAsiaTheme="minorEastAsia"/>
              </w:rPr>
              <w:t>1.2.3. 3-й э</w:t>
            </w:r>
            <w:r w:rsidRPr="00973CD7">
              <w:rPr>
                <w:rFonts w:eastAsiaTheme="minorEastAsia"/>
              </w:rPr>
              <w:t>тап</w:t>
            </w:r>
            <w:bookmarkEnd w:id="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введена возможность подачи документов для государственной регистрации прав и кадастрового учета в любом офисе приема документов вне зависимост</w:t>
            </w:r>
            <w:r w:rsidRPr="00973CD7">
              <w:rPr>
                <w:rFonts w:eastAsiaTheme="minorEastAsia"/>
              </w:rPr>
              <w:t>и от места нахождения объекта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5" w:name="sub_13"/>
            <w:r w:rsidRPr="00973CD7">
              <w:rPr>
                <w:rFonts w:eastAsiaTheme="minorEastAsia"/>
              </w:rPr>
              <w:lastRenderedPageBreak/>
              <w:t xml:space="preserve">1.3. введение единой учетно-регистрационной процедуры (исключение необходимости подачи отдельного заявления о кадастровом учете объекта для последующей государственной регистрации </w:t>
            </w:r>
            <w:r w:rsidRPr="00973CD7">
              <w:rPr>
                <w:rFonts w:eastAsiaTheme="minorEastAsia"/>
              </w:rPr>
              <w:t>права на этот объект), в том числе исключение временного характера сведений, содержащихся в государственном кадастре недвижимости, внесенных при постановке на учет образованных объектов недвижимости или при учете части объекта недвижимости</w:t>
            </w:r>
            <w:bookmarkEnd w:id="3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6" w:name="sub_131"/>
            <w:r w:rsidRPr="00973CD7">
              <w:rPr>
                <w:rFonts w:eastAsiaTheme="minorEastAsia"/>
              </w:rPr>
              <w:t>1.3.1. 1-й этап</w:t>
            </w:r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единой учетно-регистрационной процедуры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</w:t>
            </w:r>
            <w:r w:rsidRPr="00973CD7">
              <w:rPr>
                <w:rFonts w:eastAsiaTheme="minorEastAsia"/>
              </w:rPr>
              <w:t>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7" w:name="sub_132"/>
            <w:r w:rsidRPr="00973CD7">
              <w:rPr>
                <w:rFonts w:eastAsiaTheme="minorEastAsia"/>
              </w:rPr>
              <w:lastRenderedPageBreak/>
              <w:t>1.3.2. 2-й этап</w:t>
            </w:r>
            <w:bookmarkEnd w:id="3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представления заявления и документов для осуществления единой учетно-регистрационной процедуры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8" w:name="sub_133"/>
            <w:r w:rsidRPr="00973CD7">
              <w:rPr>
                <w:rFonts w:eastAsiaTheme="minorEastAsia"/>
              </w:rPr>
              <w:t>1.3.3. 3-й этап</w:t>
            </w:r>
            <w:bookmarkEnd w:id="3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</w:t>
            </w:r>
            <w:r w:rsidRPr="00973CD7">
              <w:rPr>
                <w:rFonts w:eastAsiaTheme="minorEastAsia"/>
              </w:rPr>
              <w:t>изационно-технологическое внедрение завершено, услуга доступна, документы подаются для одновременного осуществления кадастрового учета объекта и регистрации права на этот объект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январь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39" w:name="sub_14"/>
            <w:r w:rsidRPr="00973CD7">
              <w:rPr>
                <w:rFonts w:eastAsiaTheme="minorEastAsia"/>
              </w:rPr>
              <w:t>1.4. оптимизация форм заявлений и иных документов, представляемых заявителями для совершения учетно-регистрационных действий (в том числе исключение из таких документов избыточной информации и др.)</w:t>
            </w:r>
            <w:bookmarkEnd w:id="3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0" w:name="sub_141"/>
            <w:r w:rsidRPr="00973CD7">
              <w:rPr>
                <w:rFonts w:eastAsiaTheme="minorEastAsia"/>
              </w:rPr>
              <w:lastRenderedPageBreak/>
              <w:t>1.4.1. 1-й этап</w:t>
            </w:r>
            <w:bookmarkEnd w:id="4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порядка установления требований к содержанию заявлений и иным документам, представляемым заявителями для совершения учетно-регистрационных действий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</w:t>
            </w:r>
            <w:r w:rsidRPr="00973CD7">
              <w:rPr>
                <w:rFonts w:eastAsiaTheme="minorEastAsia"/>
              </w:rPr>
              <w:t>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1" w:name="sub_142"/>
            <w:r w:rsidRPr="00973CD7">
              <w:rPr>
                <w:rFonts w:eastAsiaTheme="minorEastAsia"/>
              </w:rPr>
              <w:t>1.4.2. 2-й этап</w:t>
            </w:r>
            <w:bookmarkEnd w:id="4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</w:t>
            </w:r>
            <w:r w:rsidRPr="00973CD7">
              <w:rPr>
                <w:rFonts w:eastAsiaTheme="minorEastAsia"/>
              </w:rPr>
              <w:t>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требований к формам и содержанию заявлений и иным документам, представляемым заявителями для совершения учетно-регистрационных действий, в том числе исключающих внесение в них </w:t>
            </w:r>
            <w:r w:rsidRPr="00973CD7">
              <w:rPr>
                <w:rFonts w:eastAsiaTheme="minorEastAsia"/>
              </w:rPr>
              <w:lastRenderedPageBreak/>
              <w:t>избыточной информации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2" w:name="sub_143"/>
            <w:r w:rsidRPr="00973CD7">
              <w:rPr>
                <w:rFonts w:eastAsiaTheme="minorEastAsia"/>
              </w:rPr>
              <w:lastRenderedPageBreak/>
              <w:t>1.4.3. 3-й этап</w:t>
            </w:r>
            <w:bookmarkEnd w:id="4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заявления и иные документы подаются заявителями по новым оптимизированным форма</w:t>
            </w:r>
            <w:r w:rsidRPr="00973CD7">
              <w:rPr>
                <w:rFonts w:eastAsiaTheme="minorEastAsia"/>
              </w:rPr>
              <w:t>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3" w:name="sub_15"/>
            <w:r w:rsidRPr="00973CD7">
              <w:rPr>
                <w:rFonts w:eastAsiaTheme="minorEastAsia"/>
              </w:rPr>
              <w:t>1.5. установление закрытого перечня документов, необходимых для совершения учетно-регистрационных действий</w:t>
            </w:r>
            <w:bookmarkEnd w:id="4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4" w:name="sub_151"/>
            <w:r w:rsidRPr="00973CD7">
              <w:rPr>
                <w:rFonts w:eastAsiaTheme="minorEastAsia"/>
              </w:rPr>
              <w:t>1.5.1. 1-й этап</w:t>
            </w:r>
            <w:bookmarkEnd w:id="4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запрета на требование от заявителей представления иных документов, за исключением документов, установленных федеральным законом, регулирующим осуществление учетно-регистрационных действий, и принятыми в соответствии с ним ведомс</w:t>
            </w:r>
            <w:r w:rsidRPr="00973CD7">
              <w:rPr>
                <w:rFonts w:eastAsiaTheme="minorEastAsia"/>
              </w:rPr>
              <w:t>твенными нормативными правовыми актами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</w:t>
            </w:r>
            <w:r w:rsidRPr="00973CD7">
              <w:rPr>
                <w:rFonts w:eastAsiaTheme="minorEastAsia"/>
              </w:rPr>
              <w:lastRenderedPageBreak/>
              <w:t>Российской Федерации до его</w:t>
            </w:r>
            <w:r w:rsidRPr="00973CD7">
              <w:rPr>
                <w:rFonts w:eastAsiaTheme="minorEastAsia"/>
              </w:rPr>
              <w:t xml:space="preserve">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5" w:name="sub_152"/>
            <w:r w:rsidRPr="00973CD7">
              <w:rPr>
                <w:rFonts w:eastAsiaTheme="minorEastAsia"/>
              </w:rPr>
              <w:lastRenderedPageBreak/>
              <w:t>1.5.2. 2-й этап</w:t>
            </w:r>
            <w:bookmarkEnd w:id="4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определены закрытые перечни документов, необходимых для совершения определенных учетно-ре</w:t>
            </w:r>
            <w:r w:rsidRPr="00973CD7">
              <w:rPr>
                <w:rFonts w:eastAsiaTheme="minorEastAsia"/>
              </w:rPr>
              <w:t>гистрационных действий, исключающие требование представления от заявителей иных документов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6" w:name="sub_16"/>
            <w:r w:rsidRPr="00973CD7">
              <w:rPr>
                <w:rFonts w:eastAsiaTheme="minorEastAsia"/>
              </w:rPr>
              <w:t>1.6. Утверждение формы разрешения на строительство и формы разрешения на ввод объекта в</w:t>
            </w:r>
            <w:r w:rsidRPr="00973CD7">
              <w:rPr>
                <w:rFonts w:eastAsiaTheme="minorEastAsia"/>
              </w:rPr>
              <w:t xml:space="preserve"> эксплуатацию в целях отражения в них сведений, необходимых для постановки объекта капитального строительства на кадастровый учет в порядке межведомственного взаимодействия</w:t>
            </w:r>
            <w:bookmarkEnd w:id="4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форма разрешения на строительство и форма разрешения на ввод объекта в эксплуатацию утверждены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Минстрой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7" w:name="sub_17"/>
            <w:r w:rsidRPr="00973CD7">
              <w:rPr>
                <w:rFonts w:eastAsiaTheme="minorEastAsia"/>
              </w:rPr>
              <w:t>1.7. установление особенностей осуществления кадастрового учета отдельных типов сооружений (лин</w:t>
            </w:r>
            <w:r w:rsidRPr="00973CD7">
              <w:rPr>
                <w:rFonts w:eastAsiaTheme="minorEastAsia"/>
              </w:rPr>
              <w:t xml:space="preserve">ейных и тому подобных) и земельных участков, на которых расположены такие сооружения, а также учета частей этих земельных </w:t>
            </w:r>
            <w:r w:rsidRPr="00973CD7">
              <w:rPr>
                <w:rFonts w:eastAsiaTheme="minorEastAsia"/>
              </w:rPr>
              <w:lastRenderedPageBreak/>
              <w:t>участков и ограничений, возникших в результате расположения таких сооружений на этих земельных участках</w:t>
            </w:r>
            <w:bookmarkEnd w:id="4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ведомственный нормативны</w:t>
            </w:r>
            <w:r w:rsidRPr="00973CD7">
              <w:rPr>
                <w:rFonts w:eastAsiaTheme="minorEastAsia"/>
              </w:rPr>
              <w:t>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для заявителей устранена правовая неопределенность при осуществлении кадастрового учета отдельных типов сооружений (линейных и тому подобных) и земельных участков, на которых расположены такие сооружения, а также учета </w:t>
            </w:r>
            <w:r w:rsidRPr="00973CD7">
              <w:rPr>
                <w:rFonts w:eastAsiaTheme="minorEastAsia"/>
              </w:rPr>
              <w:lastRenderedPageBreak/>
              <w:t xml:space="preserve">частей этих земельных </w:t>
            </w:r>
            <w:r w:rsidRPr="00973CD7">
              <w:rPr>
                <w:rFonts w:eastAsiaTheme="minorEastAsia"/>
              </w:rPr>
              <w:t>участков и ограничений, возникших в результате расположения таких сооружений на этих земельных участках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8" w:name="sub_18"/>
            <w:r w:rsidRPr="00973CD7">
              <w:rPr>
                <w:rFonts w:eastAsiaTheme="minorEastAsia"/>
              </w:rPr>
              <w:lastRenderedPageBreak/>
              <w:t>1.8. введение обязанности представления документов, необходимых для кадастров</w:t>
            </w:r>
            <w:r w:rsidRPr="00973CD7">
              <w:rPr>
                <w:rFonts w:eastAsiaTheme="minorEastAsia"/>
              </w:rPr>
              <w:t>ого учета (межевые и технические планы), в электронной форме</w:t>
            </w:r>
            <w:bookmarkEnd w:id="4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установлена обязанность представления документов, необходимых для кадастрового учета (межевые и технические планы), в электронной форме, в связи с чем оптимизирована подач</w:t>
            </w:r>
            <w:r w:rsidRPr="00973CD7">
              <w:rPr>
                <w:rFonts w:eastAsiaTheme="minorEastAsia"/>
              </w:rPr>
              <w:t>а документов на кадастровый учет и снижены риски совершения ошибок при внесении сведений из таких документов в кадастр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49" w:name="sub_19"/>
            <w:r w:rsidRPr="00973CD7">
              <w:rPr>
                <w:rFonts w:eastAsiaTheme="minorEastAsia"/>
              </w:rPr>
              <w:t>1.9. введение возможности по заявлению правообладател</w:t>
            </w:r>
            <w:r w:rsidRPr="00973CD7">
              <w:rPr>
                <w:rFonts w:eastAsiaTheme="minorEastAsia"/>
              </w:rPr>
              <w:t>я включения в Единый государственный реестр прав на недвижимое имущество и сделок с ним отметок об ограничении по распоряжению принадлежащим ему на праве собственности имуществом, а также установление оснований снятия таких ограничений (по заявлению правоо</w:t>
            </w:r>
            <w:r w:rsidRPr="00973CD7">
              <w:rPr>
                <w:rFonts w:eastAsiaTheme="minorEastAsia"/>
              </w:rPr>
              <w:t xml:space="preserve">бладателя, на основании решения суда и </w:t>
            </w:r>
            <w:r w:rsidRPr="00973CD7">
              <w:rPr>
                <w:rFonts w:eastAsiaTheme="minorEastAsia"/>
              </w:rPr>
              <w:lastRenderedPageBreak/>
              <w:t>др.)</w:t>
            </w:r>
            <w:bookmarkEnd w:id="4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0" w:name="sub_191"/>
            <w:r w:rsidRPr="00973CD7">
              <w:rPr>
                <w:rFonts w:eastAsiaTheme="minorEastAsia"/>
              </w:rPr>
              <w:lastRenderedPageBreak/>
              <w:t>1.9.1. 1-й этап</w:t>
            </w:r>
            <w:bookmarkEnd w:id="5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по заявлению правообладателя внесения в Единый государственный реестр прав на недвижимое имущество и сделок с ним</w:t>
            </w:r>
            <w:r w:rsidRPr="00973CD7">
              <w:rPr>
                <w:rFonts w:eastAsiaTheme="minorEastAsia"/>
              </w:rPr>
              <w:t xml:space="preserve"> отметки об ограничениях по распоряжению имуществом такого правообладателя, а также установление оснований снятия таких ограничений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1" w:name="sub_192"/>
            <w:r w:rsidRPr="00973CD7">
              <w:rPr>
                <w:rFonts w:eastAsiaTheme="minorEastAsia"/>
              </w:rPr>
              <w:t>1.9.2. 2-й этап</w:t>
            </w:r>
            <w:bookmarkEnd w:id="5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представления правообладателем заявления о внесении отметки об ограничениях по распоряжению имуществом такого правообладателя в Единый государственный реестр прав на недвижимое имущество и сделок с</w:t>
            </w:r>
            <w:r w:rsidRPr="00973CD7">
              <w:rPr>
                <w:rFonts w:eastAsiaTheme="minorEastAsia"/>
              </w:rPr>
              <w:t xml:space="preserve"> ним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2" w:name="sub_1202"/>
            <w:r w:rsidRPr="00973CD7">
              <w:rPr>
                <w:rFonts w:eastAsiaTheme="minorEastAsia"/>
              </w:rPr>
              <w:t>2. Совершенствование межведомственного взаимодействия и информационного взаимодействия органов и организаций:</w:t>
            </w:r>
            <w:bookmarkEnd w:id="5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3" w:name="sub_21"/>
            <w:r w:rsidRPr="00973CD7">
              <w:rPr>
                <w:rFonts w:eastAsiaTheme="minorEastAsia"/>
              </w:rPr>
              <w:t>2</w:t>
            </w:r>
            <w:r w:rsidRPr="00973CD7">
              <w:rPr>
                <w:rFonts w:eastAsiaTheme="minorEastAsia"/>
              </w:rPr>
              <w:t xml:space="preserve">.1. введение порядка постановки объектов на кадастровый учет и </w:t>
            </w:r>
            <w:r w:rsidRPr="00973CD7">
              <w:rPr>
                <w:rFonts w:eastAsiaTheme="minorEastAsia"/>
              </w:rPr>
              <w:lastRenderedPageBreak/>
              <w:t>осуществления государственной регистрации прав без участия заявителя в отдельных случаях (кадастровый учет на основании представленных в порядке межведомственного взаимодействия документов, офо</w:t>
            </w:r>
            <w:r w:rsidRPr="00973CD7">
              <w:rPr>
                <w:rFonts w:eastAsiaTheme="minorEastAsia"/>
              </w:rPr>
              <w:t>рмляемых при вводе в эксплуатацию объектов капитального строительства, регистрация права на основании предоставленных нотариусом сведений о выдаче свидетельства о праве на наследство конкретным лицам-наследникам и др.), а также введение ответственности соо</w:t>
            </w:r>
            <w:r w:rsidRPr="00973CD7">
              <w:rPr>
                <w:rFonts w:eastAsiaTheme="minorEastAsia"/>
              </w:rPr>
              <w:t>тветствующих органов, организаций, должностных лиц и нотариусов за непредоставление соответствующих сведений</w:t>
            </w:r>
            <w:bookmarkEnd w:id="5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4" w:name="sub_211"/>
            <w:r w:rsidRPr="00973CD7">
              <w:rPr>
                <w:rFonts w:eastAsiaTheme="minorEastAsia"/>
              </w:rPr>
              <w:lastRenderedPageBreak/>
              <w:t>2.1.1. 1-й этап</w:t>
            </w:r>
            <w:bookmarkEnd w:id="5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закрепление возможности осуществления учетно-регистрационных действий и </w:t>
            </w:r>
            <w:r w:rsidRPr="00973CD7">
              <w:rPr>
                <w:rFonts w:eastAsiaTheme="minorEastAsia"/>
              </w:rPr>
              <w:t xml:space="preserve">внесения сведений в государственный кадастр недвижимости и Единый государственный реестр прав </w:t>
            </w:r>
            <w:r w:rsidRPr="00973CD7">
              <w:rPr>
                <w:rFonts w:eastAsiaTheme="minorEastAsia"/>
              </w:rPr>
              <w:lastRenderedPageBreak/>
              <w:t>на недвижимое имущество и сделок с ним без участия заявителя и установление перечня соответствующих случаев для их осуществления, а также введение ответственности</w:t>
            </w:r>
            <w:r w:rsidRPr="00973CD7">
              <w:rPr>
                <w:rFonts w:eastAsiaTheme="minorEastAsia"/>
              </w:rPr>
              <w:t xml:space="preserve"> соответствующих органов, организаций, должностных лиц и нотариусов за непредоставление соответствующих сведений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</w:t>
            </w:r>
            <w:r w:rsidRPr="00973CD7">
              <w:rPr>
                <w:rFonts w:eastAsiaTheme="minorEastAsia"/>
              </w:rPr>
              <w:lastRenderedPageBreak/>
              <w:t>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Минстрой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5" w:name="sub_212"/>
            <w:r w:rsidRPr="00973CD7">
              <w:rPr>
                <w:rFonts w:eastAsiaTheme="minorEastAsia"/>
              </w:rPr>
              <w:lastRenderedPageBreak/>
              <w:t>2.1.2. 2-й э</w:t>
            </w:r>
            <w:r w:rsidRPr="00973CD7">
              <w:rPr>
                <w:rFonts w:eastAsiaTheme="minorEastAsia"/>
              </w:rPr>
              <w:t>тап</w:t>
            </w:r>
            <w:bookmarkEnd w:id="5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нормативный 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порядка представления (направления) документов для осуществления учетно-регистрационных действий и внесения сведений в государственный кадастр недвижимости и Единый государ</w:t>
            </w:r>
            <w:r w:rsidRPr="00973CD7">
              <w:rPr>
                <w:rFonts w:eastAsiaTheme="minorEastAsia"/>
              </w:rPr>
              <w:t>ственный реестр прав на недвижимое имущество и сделок с ним без участия заявителя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Минстрой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6" w:name="sub_213"/>
            <w:r w:rsidRPr="00973CD7">
              <w:rPr>
                <w:rFonts w:eastAsiaTheme="minorEastAsia"/>
              </w:rPr>
              <w:t>2.1.3. 3-й этап</w:t>
            </w:r>
            <w:bookmarkEnd w:id="5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услуга доступна, в отдельных </w:t>
            </w:r>
            <w:r w:rsidRPr="00973CD7">
              <w:rPr>
                <w:rFonts w:eastAsiaTheme="minorEastAsia"/>
              </w:rPr>
              <w:lastRenderedPageBreak/>
              <w:t xml:space="preserve">случаях осуществляются учетно-регистрационные действия и внесение сведений в государственный кадастр недвижимости и Единый государственный реестр прав на недвижимое имущество </w:t>
            </w:r>
            <w:r w:rsidRPr="00973CD7">
              <w:rPr>
                <w:rFonts w:eastAsiaTheme="minorEastAsia"/>
              </w:rPr>
              <w:t>и сделок с ним (Единый государственный реестр недвижимости) без участия заявителя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7" w:name="sub_22"/>
            <w:r w:rsidRPr="00973CD7">
              <w:rPr>
                <w:rFonts w:eastAsiaTheme="minorEastAsia"/>
              </w:rPr>
              <w:lastRenderedPageBreak/>
              <w:t>2.2. установление порядка изменения сведений об объекте недвижимости и лицах, которым принадлежат права на этот объект, содержащихся в Едином го</w:t>
            </w:r>
            <w:r w:rsidRPr="00973CD7">
              <w:rPr>
                <w:rFonts w:eastAsiaTheme="minorEastAsia"/>
              </w:rPr>
              <w:t>сударственном реестре прав на недвижимое имущество и сделок с ним и государственном кадастре недвижимости, без участия заявителя, если соответствующие сведения содержатся в иных государственных информационных ресурсах</w:t>
            </w:r>
            <w:bookmarkEnd w:id="5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8" w:name="sub_221"/>
            <w:r w:rsidRPr="00973CD7">
              <w:rPr>
                <w:rFonts w:eastAsiaTheme="minorEastAsia"/>
              </w:rPr>
              <w:t>2.2.1. 1-й этап</w:t>
            </w:r>
            <w:bookmarkEnd w:id="5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закрепление возможности изменения сведений об объекте недвижимости и лицах, которым принадлежат права на </w:t>
            </w:r>
            <w:r w:rsidRPr="00973CD7">
              <w:rPr>
                <w:rFonts w:eastAsiaTheme="minorEastAsia"/>
              </w:rPr>
              <w:lastRenderedPageBreak/>
              <w:t>этот объект, содержащихся в Едином государственном реестре прав на недвижимое имущество и сделок с ним и госу</w:t>
            </w:r>
            <w:r w:rsidRPr="00973CD7">
              <w:rPr>
                <w:rFonts w:eastAsiaTheme="minorEastAsia"/>
              </w:rPr>
              <w:t>дарственном кадастре недвижимости, без участия заявителя, если соответствующие сведения содержатся в иных государственных информационных ресурсах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</w:t>
            </w:r>
            <w:r w:rsidRPr="00973CD7">
              <w:rPr>
                <w:rFonts w:eastAsiaTheme="minorEastAsia"/>
              </w:rPr>
              <w:t>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</w:t>
            </w:r>
            <w:r w:rsidRPr="00973CD7">
              <w:rPr>
                <w:rFonts w:eastAsiaTheme="minorEastAsia"/>
              </w:rPr>
              <w:t>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59" w:name="sub_222"/>
            <w:r w:rsidRPr="00973CD7">
              <w:rPr>
                <w:rFonts w:eastAsiaTheme="minorEastAsia"/>
              </w:rPr>
              <w:lastRenderedPageBreak/>
              <w:t>2.2.2. 2-й этап</w:t>
            </w:r>
            <w:bookmarkEnd w:id="5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нормативный 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</w:t>
            </w:r>
            <w:r w:rsidRPr="00973CD7">
              <w:rPr>
                <w:rFonts w:eastAsiaTheme="minorEastAsia"/>
              </w:rPr>
              <w:t xml:space="preserve"> порядка внесения изменений в сведения об объекте недвижимости и лицах, которым принадлежат права на этот объект, содержащихся в Едином государственном реестре прав на недвижимое имущество и сделок с ним и государственном кадастре недвижимости, без участия</w:t>
            </w:r>
            <w:r w:rsidRPr="00973CD7">
              <w:rPr>
                <w:rFonts w:eastAsiaTheme="minorEastAsia"/>
              </w:rPr>
              <w:t xml:space="preserve"> заявителя, если соответствующие сведения </w:t>
            </w:r>
            <w:r w:rsidRPr="00973CD7">
              <w:rPr>
                <w:rFonts w:eastAsiaTheme="minorEastAsia"/>
              </w:rPr>
              <w:lastRenderedPageBreak/>
              <w:t>содержатся в иных государственных информационных ресурсах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ФНС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ФМС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Пенсионный фонд Российской Федерации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0" w:name="sub_223"/>
            <w:r w:rsidRPr="00973CD7">
              <w:rPr>
                <w:rFonts w:eastAsiaTheme="minorEastAsia"/>
              </w:rPr>
              <w:lastRenderedPageBreak/>
              <w:t>2.2.3. 3-й этап</w:t>
            </w:r>
            <w:bookmarkEnd w:id="6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изменение сведений об объекте недвижимости и лицах, которым принадлежат права на этот</w:t>
            </w:r>
            <w:r w:rsidRPr="00973CD7">
              <w:rPr>
                <w:rFonts w:eastAsiaTheme="minorEastAsia"/>
              </w:rPr>
              <w:t xml:space="preserve"> объект, содержащихся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в случае если соответствующие сведения содержатся в иных государственн</w:t>
            </w:r>
            <w:r w:rsidRPr="00973CD7">
              <w:rPr>
                <w:rFonts w:eastAsiaTheme="minorEastAsia"/>
              </w:rPr>
              <w:t>ых информационных ресурсах, осуществляется без участия заявителя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1" w:name="sub_23"/>
            <w:r w:rsidRPr="00973CD7">
              <w:rPr>
                <w:rFonts w:eastAsiaTheme="minorEastAsia"/>
              </w:rPr>
              <w:t>2.3. введение с определенной даты запрета для страховых организаций, иных субъектов страхового дела, кредитных организаций (по </w:t>
            </w:r>
            <w:r w:rsidRPr="00973CD7">
              <w:rPr>
                <w:rFonts w:eastAsiaTheme="minorEastAsia"/>
              </w:rPr>
              <w:t xml:space="preserve">публичным договорам), нотариусов требовать от клиентов предоставления сведений из Единого государственного </w:t>
            </w:r>
            <w:r w:rsidRPr="00973CD7">
              <w:rPr>
                <w:rFonts w:eastAsiaTheme="minorEastAsia"/>
              </w:rPr>
              <w:lastRenderedPageBreak/>
              <w:t xml:space="preserve">реестра прав на недвижимое имущество и сделок с ним и государственного кадастра недвижимости, а также установление обязанности для таких организаций </w:t>
            </w:r>
            <w:r w:rsidRPr="00973CD7">
              <w:rPr>
                <w:rFonts w:eastAsiaTheme="minorEastAsia"/>
              </w:rPr>
              <w:t>и нотариусов запрашивать и получать сведения из Единого государственного реестра прав на недвижимое имущество и сделок с ним и государственного кадастра недвижимости самостоятельно в электронном виде, в том числе с использованием инфраструктуры электронног</w:t>
            </w:r>
            <w:r w:rsidRPr="00973CD7">
              <w:rPr>
                <w:rFonts w:eastAsiaTheme="minorEastAsia"/>
              </w:rPr>
              <w:t>о правительства</w:t>
            </w:r>
            <w:bookmarkEnd w:id="6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запрета для страховых организаций, иных субъектов страхового дела, кредитных организаций (по публичным договорам), нотариусов требовать от клиентов предоставления сведений из Единого госуд</w:t>
            </w:r>
            <w:r w:rsidRPr="00973CD7">
              <w:rPr>
                <w:rFonts w:eastAsiaTheme="minorEastAsia"/>
              </w:rPr>
              <w:t xml:space="preserve">арственного </w:t>
            </w:r>
            <w:r w:rsidRPr="00973CD7">
              <w:rPr>
                <w:rFonts w:eastAsiaTheme="minorEastAsia"/>
              </w:rPr>
              <w:lastRenderedPageBreak/>
              <w:t>реестра прав на недвижимое имущество и сделок с ним и государственного кадастра недвижимости, а также установление обязанности для таких организаций и нотариусов запрашивать и получать сведения из Единого государственного реестра прав на недвиж</w:t>
            </w:r>
            <w:r w:rsidRPr="00973CD7">
              <w:rPr>
                <w:rFonts w:eastAsiaTheme="minorEastAsia"/>
              </w:rPr>
              <w:t>имое имущество и сделок с ним и государственного кадастра недвижимости самостоятельно в электронном виде, в том числе с использованием инфраструктуры электронного правительства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</w:t>
            </w:r>
            <w:r w:rsidRPr="00973CD7">
              <w:rPr>
                <w:rFonts w:eastAsiaTheme="minorEastAsia"/>
              </w:rPr>
              <w:t>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</w:t>
            </w:r>
            <w:r w:rsidRPr="00973CD7">
              <w:rPr>
                <w:rFonts w:eastAsiaTheme="minorEastAsia"/>
              </w:rPr>
              <w:lastRenderedPageBreak/>
              <w:t>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Банк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Минфин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</w:t>
            </w:r>
            <w:r w:rsidRPr="00973CD7">
              <w:rPr>
                <w:rFonts w:eastAsiaTheme="minorEastAsia"/>
              </w:rPr>
              <w:t>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2" w:name="sub_24"/>
            <w:r w:rsidRPr="00973CD7">
              <w:rPr>
                <w:rFonts w:eastAsiaTheme="minorEastAsia"/>
              </w:rPr>
              <w:lastRenderedPageBreak/>
              <w:t>2.4. введение порядка информационного взаимодействия судов, правоохранительных органов, органов опеки и попечительства, органов записи актов гражданского состояния с органами, осуществляющими государственную регистрацию прав, и органами кадастрового учета,</w:t>
            </w:r>
            <w:r w:rsidRPr="00973CD7">
              <w:rPr>
                <w:rFonts w:eastAsiaTheme="minorEastAsia"/>
              </w:rPr>
              <w:t xml:space="preserve"> обеспечивающими предоставление для </w:t>
            </w:r>
            <w:r w:rsidRPr="00973CD7">
              <w:rPr>
                <w:rFonts w:eastAsiaTheme="minorEastAsia"/>
              </w:rPr>
              <w:lastRenderedPageBreak/>
              <w:t>совершения учетно-регистрационных действий соответствующих решений (в частности, решений о наложении ареста на недвижимое имущество, снятии этих арестов), без участия заявителей (в срок не более 1 рабочего дня), в том чи</w:t>
            </w:r>
            <w:r w:rsidRPr="00973CD7">
              <w:rPr>
                <w:rFonts w:eastAsiaTheme="minorEastAsia"/>
              </w:rPr>
              <w:t>сле с использованием инфраструктуры электронного правительства</w:t>
            </w:r>
            <w:bookmarkEnd w:id="6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3" w:name="sub_241"/>
            <w:r w:rsidRPr="00973CD7">
              <w:rPr>
                <w:rFonts w:eastAsiaTheme="minorEastAsia"/>
              </w:rPr>
              <w:lastRenderedPageBreak/>
              <w:t>2.4.1. 1-й этап</w:t>
            </w:r>
            <w:bookmarkEnd w:id="6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информационного взаимодействия судов, правоохранительных органов, органов опеки и попечительст</w:t>
            </w:r>
            <w:r w:rsidRPr="00973CD7">
              <w:rPr>
                <w:rFonts w:eastAsiaTheme="minorEastAsia"/>
              </w:rPr>
              <w:t xml:space="preserve">ва, органов записи актов гражданского состояния с органами, осуществляющими государственную регистрацию прав, и органами кадастрового учета, обеспечивающими предоставление для совершения учетно-регистрационных действий соответствующих решений, в том числе </w:t>
            </w:r>
            <w:r w:rsidRPr="00973CD7">
              <w:rPr>
                <w:rFonts w:eastAsiaTheme="minorEastAsia"/>
              </w:rPr>
              <w:t xml:space="preserve">с использованием инфраструктуры электронного </w:t>
            </w:r>
            <w:r w:rsidRPr="00973CD7">
              <w:rPr>
                <w:rFonts w:eastAsiaTheme="minorEastAsia"/>
              </w:rPr>
              <w:lastRenderedPageBreak/>
              <w:t>правительства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</w:t>
            </w:r>
            <w:r w:rsidRPr="00973CD7">
              <w:rPr>
                <w:rFonts w:eastAsiaTheme="minorEastAsia"/>
              </w:rPr>
              <w:t>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</w:t>
            </w:r>
            <w:r w:rsidRPr="00973CD7">
              <w:rPr>
                <w:rFonts w:eastAsiaTheme="minorEastAsia"/>
              </w:rPr>
              <w:lastRenderedPageBreak/>
              <w:t>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4" w:name="sub_242"/>
            <w:r w:rsidRPr="00973CD7">
              <w:rPr>
                <w:rFonts w:eastAsiaTheme="minorEastAsia"/>
              </w:rPr>
              <w:lastRenderedPageBreak/>
              <w:t>2.4.2. 2-й этап</w:t>
            </w:r>
            <w:bookmarkEnd w:id="6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</w:t>
            </w:r>
            <w:r w:rsidRPr="00973CD7">
              <w:rPr>
                <w:rFonts w:eastAsiaTheme="minorEastAsia"/>
              </w:rPr>
              <w:t>ормативный 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информационного взаимодействия судов, правоохранительных органов, органов опеки и попечительства, органов записи актов гражданского состояния с органами, осуществляющими государ</w:t>
            </w:r>
            <w:r w:rsidRPr="00973CD7">
              <w:rPr>
                <w:rFonts w:eastAsiaTheme="minorEastAsia"/>
              </w:rPr>
              <w:t>ственную регистрацию прав, и органами кадастрового учета, обеспечивающими представление для совершения учетно-регистрационных действий соответствующих решений, в том числе с использованием инфраструктуры электронного правительства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5" w:name="sub_243"/>
            <w:r w:rsidRPr="00973CD7">
              <w:rPr>
                <w:rFonts w:eastAsiaTheme="minorEastAsia"/>
              </w:rPr>
              <w:t>2.4.3. 3-й этап</w:t>
            </w:r>
            <w:bookmarkEnd w:id="6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услуга доступна, суды, правоохранительные органы, органы опеки и попечительства, органы записи актов гражданского состояния взаимодействуют с органами, </w:t>
            </w:r>
            <w:r w:rsidRPr="00973CD7">
              <w:rPr>
                <w:rFonts w:eastAsiaTheme="minorEastAsia"/>
              </w:rPr>
              <w:lastRenderedPageBreak/>
              <w:t xml:space="preserve">осуществляющими государственную регистрацию прав, и </w:t>
            </w:r>
            <w:r w:rsidRPr="00973CD7">
              <w:rPr>
                <w:rFonts w:eastAsiaTheme="minorEastAsia"/>
              </w:rPr>
              <w:t>органами кадастрового учета, обеспечивающими представление для совершения учетно-регистрационных действий соответствующих решений, в том числе с использованием инфраструктуры электронного правительства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2.5. создание информационно</w:t>
            </w:r>
            <w:r w:rsidRPr="00973CD7">
              <w:rPr>
                <w:rFonts w:eastAsiaTheme="minorEastAsia"/>
              </w:rPr>
              <w:t>й системы, обеспечивающей хранение сведений о доверенностях (выданных и отмененных) и иных нотариально удостоверенных документах, представляемых в органы по государственной регистрации прав и кадастровому учету, в том числе сведений о лицах, получивших сви</w:t>
            </w:r>
            <w:r w:rsidRPr="00973CD7">
              <w:rPr>
                <w:rFonts w:eastAsiaTheme="minorEastAsia"/>
              </w:rPr>
              <w:t>детельство о праве на наследство, с возможностью доступа к ней органов по регистрации прав и кадастровому учету в режиме реального времени (в том числе с использованием инфраструктуры электронного правительства)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bookmarkStart w:id="66" w:name="sub_25"/>
            <w:bookmarkEnd w:id="66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7" w:name="sub_251"/>
            <w:r w:rsidRPr="00973CD7">
              <w:rPr>
                <w:rFonts w:eastAsiaTheme="minorEastAsia"/>
              </w:rPr>
              <w:lastRenderedPageBreak/>
              <w:t>2.5.1. 1-й этап</w:t>
            </w:r>
            <w:bookmarkEnd w:id="6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создания информационной системы, обеспечивающей хранение сведений о доверенностя</w:t>
            </w:r>
            <w:r w:rsidRPr="00973CD7">
              <w:rPr>
                <w:rFonts w:eastAsiaTheme="minorEastAsia"/>
              </w:rPr>
              <w:t>х (выданных и отмененных) и иных нотариально удостоверенных документах, представляемых в органы по государственной регистрации прав и кадастровому учету, в том числе сведений о лицах, получивших свидетельство о праве на наследство, с возможностью доступа к</w:t>
            </w:r>
            <w:r w:rsidRPr="00973CD7">
              <w:rPr>
                <w:rFonts w:eastAsiaTheme="minorEastAsia"/>
              </w:rPr>
              <w:t xml:space="preserve"> ней органов по регистрации прав и кадастровому учету в режиме реального времени (в том числе с использованием инфраструктуры электронного правительства)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 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</w:t>
            </w:r>
            <w:r w:rsidRPr="00973CD7">
              <w:rPr>
                <w:rFonts w:eastAsiaTheme="minorEastAsia"/>
              </w:rPr>
              <w:t>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8" w:name="sub_252"/>
            <w:r w:rsidRPr="00973CD7">
              <w:rPr>
                <w:rFonts w:eastAsiaTheme="minorEastAsia"/>
              </w:rPr>
              <w:t>2.5.2. 2-й этап</w:t>
            </w:r>
            <w:bookmarkEnd w:id="6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использования информационной системы, обеспечивающей хранение сведений о доверенностях (выданных и отмененных) и иных нотариально удостоверенных документах, предст</w:t>
            </w:r>
            <w:r w:rsidRPr="00973CD7">
              <w:rPr>
                <w:rFonts w:eastAsiaTheme="minorEastAsia"/>
              </w:rPr>
              <w:t xml:space="preserve">авляемых в органы по государственной регистрации прав и кадастровому учету, в </w:t>
            </w:r>
            <w:r w:rsidRPr="00973CD7">
              <w:rPr>
                <w:rFonts w:eastAsiaTheme="minorEastAsia"/>
              </w:rPr>
              <w:lastRenderedPageBreak/>
              <w:t>том числе сведений о лицах, получивших свидетельство о праве на наследство, с возможностью доступа к ней органов по регистрации прав и кадастровому учету в режиме реального време</w:t>
            </w:r>
            <w:r w:rsidRPr="00973CD7">
              <w:rPr>
                <w:rFonts w:eastAsiaTheme="minorEastAsia"/>
              </w:rPr>
              <w:t>ни (в том числе с использованием инфраструктуры электронного правительства)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2016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69" w:name="sub_253"/>
            <w:r w:rsidRPr="00973CD7">
              <w:rPr>
                <w:rFonts w:eastAsiaTheme="minorEastAsia"/>
              </w:rPr>
              <w:lastRenderedPageBreak/>
              <w:t>2.5.3. 3-й этап</w:t>
            </w:r>
            <w:bookmarkEnd w:id="6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система создана, обеспечена возможность доступа к ней органов по регистрации прав и кадастровому учету в режиме реального времени </w:t>
            </w:r>
            <w:r w:rsidRPr="00973CD7">
              <w:rPr>
                <w:rFonts w:eastAsiaTheme="minorEastAsia"/>
              </w:rPr>
              <w:br/>
              <w:t>(в том числе с использованием инфраструктуры электронного правительства)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январь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0" w:name="sub_26"/>
            <w:r w:rsidRPr="00973CD7">
              <w:rPr>
                <w:rFonts w:eastAsiaTheme="minorEastAsia"/>
              </w:rPr>
              <w:t>2.6. обеспечение доступа к содержащимся в Едином государственном реестре юридических лиц учредительным документам юридического лица, представленным при государственной регистрации юридическ</w:t>
            </w:r>
            <w:r w:rsidRPr="00973CD7">
              <w:rPr>
                <w:rFonts w:eastAsiaTheme="minorEastAsia"/>
              </w:rPr>
              <w:t xml:space="preserve">их лиц в форме электронного документа, органам по государственной регистрации прав и </w:t>
            </w:r>
            <w:r w:rsidRPr="00973CD7">
              <w:rPr>
                <w:rFonts w:eastAsiaTheme="minorEastAsia"/>
              </w:rPr>
              <w:lastRenderedPageBreak/>
              <w:t>кадастровому учету в рамках межведомственного взаимодействия с использованием инфраструктуры электронного правительства</w:t>
            </w:r>
            <w:bookmarkEnd w:id="7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</w:t>
            </w:r>
            <w:r w:rsidRPr="00973CD7">
              <w:rPr>
                <w:rFonts w:eastAsiaTheme="minorEastAsia"/>
              </w:rPr>
              <w:t xml:space="preserve">беспечен доступ органов по государственной регистрации прав и кадастровому учету в рамках межведомственного взаимодействия к содержащимся в Едином государственном реестре юридических лиц учредительным документам юридического лица, представленным при </w:t>
            </w:r>
            <w:r w:rsidRPr="00973CD7">
              <w:rPr>
                <w:rFonts w:eastAsiaTheme="minorEastAsia"/>
              </w:rPr>
              <w:lastRenderedPageBreak/>
              <w:t>госуда</w:t>
            </w:r>
            <w:r w:rsidRPr="00973CD7">
              <w:rPr>
                <w:rFonts w:eastAsiaTheme="minorEastAsia"/>
              </w:rPr>
              <w:t>рственной регистрации юридических лиц в форме электронного документа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2016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ФНС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1" w:name="sub_27"/>
            <w:r w:rsidRPr="00973CD7">
              <w:rPr>
                <w:rFonts w:eastAsiaTheme="minorEastAsia"/>
              </w:rPr>
              <w:lastRenderedPageBreak/>
              <w:t xml:space="preserve">2.7. введение возможности предоставления судам и правоохранительным органам копий документов кадастровых (реестровых) дел, на основании которых сведения об объекте недвижимости внесены в государственный кадастр недвижимости и Единый государственный реестр </w:t>
            </w:r>
            <w:r w:rsidRPr="00973CD7">
              <w:rPr>
                <w:rFonts w:eastAsiaTheme="minorEastAsia"/>
              </w:rPr>
              <w:t>прав на недвижимое имущество и сделок с ним и в дальнейшем в Единый государственный реестр недвижимости, безвозмездно на электронном носителе (в электронной форме)</w:t>
            </w:r>
            <w:bookmarkEnd w:id="7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представления судам и правоо</w:t>
            </w:r>
            <w:r w:rsidRPr="00973CD7">
              <w:rPr>
                <w:rFonts w:eastAsiaTheme="minorEastAsia"/>
              </w:rPr>
              <w:t>хранительным органам копий документов кадастровых (реестровых) дел, на основании которых сведения об объекте недвижимости внесены в государственный кадастр недвижимости и Единый государственный реестр прав на недвижимое имущество и сделок с ним и в дальней</w:t>
            </w:r>
            <w:r w:rsidRPr="00973CD7">
              <w:rPr>
                <w:rFonts w:eastAsiaTheme="minorEastAsia"/>
              </w:rPr>
              <w:t>шем в Единый государственный реестр недвижимости, безвозмездно на электронном носителе (в электронной форме)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</w:t>
            </w:r>
            <w:r w:rsidRPr="00973CD7">
              <w:rPr>
                <w:rFonts w:eastAsiaTheme="minorEastAsia"/>
              </w:rPr>
              <w:t>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2" w:name="sub_28"/>
            <w:r w:rsidRPr="00973CD7">
              <w:rPr>
                <w:rFonts w:eastAsiaTheme="minorEastAsia"/>
              </w:rPr>
              <w:t xml:space="preserve">2.8. подготовка предложений о создании информационной </w:t>
            </w:r>
            <w:r w:rsidRPr="00973CD7">
              <w:rPr>
                <w:rFonts w:eastAsiaTheme="minorEastAsia"/>
              </w:rPr>
              <w:lastRenderedPageBreak/>
              <w:t>системы правовых актов органов государственной власти и органов местного самоуп</w:t>
            </w:r>
            <w:r w:rsidRPr="00973CD7">
              <w:rPr>
                <w:rFonts w:eastAsiaTheme="minorEastAsia"/>
              </w:rPr>
              <w:t>равления, а также об обеспечении доступа заинтересованных органов власти с использованием информационно-телекоммуникационной сети "Интернет" к указанной системе</w:t>
            </w:r>
            <w:bookmarkEnd w:id="7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доклад в Правительство </w:t>
            </w:r>
            <w:r w:rsidRPr="00973CD7">
              <w:rPr>
                <w:rFonts w:eastAsiaTheme="minorEastAsia"/>
              </w:rPr>
              <w:lastRenderedPageBreak/>
              <w:t>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разработка предложений о создании информационной </w:t>
            </w:r>
            <w:r w:rsidRPr="00973CD7">
              <w:rPr>
                <w:rFonts w:eastAsiaTheme="minorEastAsia"/>
              </w:rPr>
              <w:lastRenderedPageBreak/>
              <w:t>системы правовых актов органов государственной власти и органов местного самоуправления, а также об обеспечении доступа заинтересованных органов власти с использованием информационно-телекоммуникационной сет</w:t>
            </w:r>
            <w:r w:rsidRPr="00973CD7">
              <w:rPr>
                <w:rFonts w:eastAsiaTheme="minorEastAsia"/>
              </w:rPr>
              <w:t>и "Интернет" к указанной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2015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Минюст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3" w:name="sub_29"/>
            <w:r w:rsidRPr="00973CD7">
              <w:rPr>
                <w:rFonts w:eastAsiaTheme="minorEastAsia"/>
              </w:rPr>
              <w:lastRenderedPageBreak/>
              <w:t>2.9. установление в случаях, когда одной из сторон договорных отношений выступает орган государственной власти</w:t>
            </w:r>
            <w:r w:rsidRPr="00973CD7">
              <w:rPr>
                <w:rFonts w:eastAsiaTheme="minorEastAsia"/>
              </w:rPr>
              <w:t xml:space="preserve"> или орган местного самоуправления (приватизация, договоры аренды государственного или муниципального недвижимого имущества и др.), требования о представлении документов для соответствующей регистрации прав только этими органами без участия заявителей, в т</w:t>
            </w:r>
            <w:r w:rsidRPr="00973CD7">
              <w:rPr>
                <w:rFonts w:eastAsiaTheme="minorEastAsia"/>
              </w:rPr>
              <w:t>ом числе в рамках межведомственного взаимодействия с использованием инфраструктуры электронного правительства</w:t>
            </w:r>
            <w:bookmarkEnd w:id="7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требования о представлении документов для государственной регистрации прав в случаях, когда од</w:t>
            </w:r>
            <w:r w:rsidRPr="00973CD7">
              <w:rPr>
                <w:rFonts w:eastAsiaTheme="minorEastAsia"/>
              </w:rPr>
              <w:t>ной из сторон договорных отношений выступает орган государственной власти или орган местного самоуправления (приватизация, договоры аренды государственного или муниципального недвижимого имущества и др.), указанными органами без участия заявителей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</w:t>
            </w:r>
            <w:r w:rsidRPr="00973CD7">
              <w:rPr>
                <w:rFonts w:eastAsiaTheme="minorEastAsia"/>
              </w:rPr>
              <w:t>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</w:t>
            </w:r>
            <w:r w:rsidRPr="00973CD7">
              <w:rPr>
                <w:rFonts w:eastAsiaTheme="minorEastAsia"/>
              </w:rPr>
              <w:t xml:space="preserve">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</w:t>
            </w:r>
            <w:r w:rsidRPr="00973CD7">
              <w:rPr>
                <w:rFonts w:eastAsiaTheme="minorEastAsia"/>
              </w:rPr>
              <w:lastRenderedPageBreak/>
              <w:t>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4" w:name="sub_1203"/>
            <w:r w:rsidRPr="00973CD7">
              <w:rPr>
                <w:rFonts w:eastAsiaTheme="minorEastAsia"/>
              </w:rPr>
              <w:lastRenderedPageBreak/>
              <w:t>3. Совершенствование процедур и технологий предоставления сведений из государственного кадастра недвижимости и Единого государственного реестра прав на недвижимое имущество и сделок с ним (в том числе с использованием инфраструктуры электронного пр</w:t>
            </w:r>
            <w:r w:rsidRPr="00973CD7">
              <w:rPr>
                <w:rFonts w:eastAsiaTheme="minorEastAsia"/>
              </w:rPr>
              <w:t>авительства):</w:t>
            </w:r>
            <w:bookmarkEnd w:id="7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5" w:name="sub_31"/>
            <w:r w:rsidRPr="00973CD7">
              <w:rPr>
                <w:rFonts w:eastAsiaTheme="minorEastAsia"/>
              </w:rPr>
              <w:t>3.1. обеспечение предоставления сведений из Единого государственного реестра прав на недвижимое имущество и сделок с ним и государственного кадастра недвижимости в виде электронного документа в режиме реального времени</w:t>
            </w:r>
            <w:bookmarkEnd w:id="7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6" w:name="sub_311"/>
            <w:r w:rsidRPr="00973CD7">
              <w:rPr>
                <w:rFonts w:eastAsiaTheme="minorEastAsia"/>
              </w:rPr>
              <w:t>3.1.1. 1-й этап</w:t>
            </w:r>
            <w:bookmarkEnd w:id="7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правовое закрепление возможности предоставления сведений из Единого государственного реестра прав на недвижимое имущество и сделок с ним и государственного кадастра недвижимости в виде электронного документа в режиме реального времени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7" w:name="sub_312"/>
            <w:r w:rsidRPr="00973CD7">
              <w:rPr>
                <w:rFonts w:eastAsiaTheme="minorEastAsia"/>
              </w:rPr>
              <w:lastRenderedPageBreak/>
              <w:t>3.1.2. 2-й этап</w:t>
            </w:r>
            <w:bookmarkEnd w:id="7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обеспечена возможность предоставления сведений из Един</w:t>
            </w:r>
            <w:r w:rsidRPr="00973CD7">
              <w:rPr>
                <w:rFonts w:eastAsiaTheme="minorEastAsia"/>
              </w:rPr>
              <w:t>ого государственного реестра прав на недвижимое имущество и сделок с ним и государственного кадастра недвижимости в виде электронного документа в режиме реального времени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8" w:name="sub_32"/>
            <w:r w:rsidRPr="00973CD7">
              <w:rPr>
                <w:rFonts w:eastAsiaTheme="minorEastAsia"/>
              </w:rPr>
              <w:t>3.2. обеспечение возможности просмотра и копирования сведений, содержащихся в информационных ресурсах Единого государственного реестра прав на недвижимое имущество и сделок с ним и государственного кадастра недвижимости, в режиме реального времени (без фор</w:t>
            </w:r>
            <w:r w:rsidRPr="00973CD7">
              <w:rPr>
                <w:rFonts w:eastAsiaTheme="minorEastAsia"/>
              </w:rPr>
              <w:t>мирования электронного документа)</w:t>
            </w:r>
            <w:bookmarkEnd w:id="7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79" w:name="sub_321"/>
            <w:r w:rsidRPr="00973CD7">
              <w:rPr>
                <w:rFonts w:eastAsiaTheme="minorEastAsia"/>
              </w:rPr>
              <w:t>3.2.1. 1-й этап</w:t>
            </w:r>
            <w:bookmarkEnd w:id="7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правовое закрепление возможности просмотра и копирования сведений, содержащихся в информационных ресурсах Единого государственного реестра пра</w:t>
            </w:r>
            <w:r w:rsidRPr="00973CD7">
              <w:rPr>
                <w:rFonts w:eastAsiaTheme="minorEastAsia"/>
              </w:rPr>
              <w:t xml:space="preserve">в на недвижимое </w:t>
            </w:r>
            <w:r w:rsidRPr="00973CD7">
              <w:rPr>
                <w:rFonts w:eastAsiaTheme="minorEastAsia"/>
              </w:rPr>
              <w:lastRenderedPageBreak/>
              <w:t>имущество и сделок с ним и государственного кадастра недвижимости, в режиме реального времени (без формирования электронного документа)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2012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0" w:name="sub_322"/>
            <w:r w:rsidRPr="00973CD7">
              <w:rPr>
                <w:rFonts w:eastAsiaTheme="minorEastAsia"/>
              </w:rPr>
              <w:lastRenderedPageBreak/>
              <w:t>3.2.2. 2-й этап</w:t>
            </w:r>
            <w:bookmarkEnd w:id="8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обеспечена возможность просмотра и копирования сведений, содержащиеся в информационных ресурсах Единого государственного реестра п</w:t>
            </w:r>
            <w:r w:rsidRPr="00973CD7">
              <w:rPr>
                <w:rFonts w:eastAsiaTheme="minorEastAsia"/>
              </w:rPr>
              <w:t>рав на недвижимое имущество и сделок с ним и государственного кадастра недвижимости, в режиме реального времени (без формирования электронного документа)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1" w:name="sub_33"/>
            <w:r w:rsidRPr="00973CD7">
              <w:rPr>
                <w:rFonts w:eastAsiaTheme="minorEastAsia"/>
              </w:rPr>
              <w:t>3.3. обеспечение во</w:t>
            </w:r>
            <w:r w:rsidRPr="00973CD7">
              <w:rPr>
                <w:rFonts w:eastAsiaTheme="minorEastAsia"/>
              </w:rPr>
              <w:t xml:space="preserve">зможности предоставления из Единого государственного реестра прав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правах на этот объект на </w:t>
            </w:r>
            <w:r w:rsidRPr="00973CD7">
              <w:rPr>
                <w:rFonts w:eastAsiaTheme="minorEastAsia"/>
              </w:rPr>
              <w:lastRenderedPageBreak/>
              <w:t xml:space="preserve">основании </w:t>
            </w:r>
            <w:r w:rsidRPr="00973CD7">
              <w:rPr>
                <w:rFonts w:eastAsiaTheme="minorEastAsia"/>
              </w:rPr>
              <w:t>одного запроса</w:t>
            </w:r>
            <w:bookmarkEnd w:id="8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2" w:name="sub_331"/>
            <w:r w:rsidRPr="00973CD7">
              <w:rPr>
                <w:rFonts w:eastAsiaTheme="minorEastAsia"/>
              </w:rPr>
              <w:lastRenderedPageBreak/>
              <w:t>3.3.1. 1-й этап</w:t>
            </w:r>
            <w:bookmarkEnd w:id="8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предоставления из Единого государственного реестра прав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</w:t>
            </w:r>
            <w:r w:rsidRPr="00973CD7">
              <w:rPr>
                <w:rFonts w:eastAsiaTheme="minorEastAsia"/>
              </w:rPr>
              <w:t>х на этот объект на основании одного запроса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3" w:name="sub_332"/>
            <w:r w:rsidRPr="00973CD7">
              <w:rPr>
                <w:rFonts w:eastAsiaTheme="minorEastAsia"/>
              </w:rPr>
              <w:t>3.3.2. 2-й этап</w:t>
            </w:r>
            <w:bookmarkEnd w:id="8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предоставления из Единого государственного реестра п</w:t>
            </w:r>
            <w:r w:rsidRPr="00973CD7">
              <w:rPr>
                <w:rFonts w:eastAsiaTheme="minorEastAsia"/>
              </w:rPr>
              <w:t>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правах на этот объект на основании одного запроса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4" w:name="sub_333"/>
            <w:r w:rsidRPr="00973CD7">
              <w:rPr>
                <w:rFonts w:eastAsiaTheme="minorEastAsia"/>
              </w:rPr>
              <w:t>3.3.3. 3-й этап</w:t>
            </w:r>
            <w:bookmarkEnd w:id="8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услуга доступна, обеспечена возможность предоставления сведений о характеристиках объекта и правах на этот объект, содержащихся в </w:t>
            </w:r>
            <w:r w:rsidRPr="00973CD7">
              <w:rPr>
                <w:rFonts w:eastAsiaTheme="minorEastAsia"/>
              </w:rPr>
              <w:lastRenderedPageBreak/>
              <w:t>Едином государственном реестре прав на недвижимое имущество и сделок с ним</w:t>
            </w:r>
            <w:r w:rsidRPr="00973CD7">
              <w:rPr>
                <w:rFonts w:eastAsiaTheme="minorEastAsia"/>
              </w:rPr>
              <w:t xml:space="preserve"> и государственном кадастре недвижимости, в форме одного документа на основании одного запроса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5" w:name="sub_34"/>
            <w:r w:rsidRPr="00973CD7">
              <w:rPr>
                <w:rFonts w:eastAsiaTheme="minorEastAsia"/>
              </w:rPr>
              <w:lastRenderedPageBreak/>
              <w:t>3.4. развитие автоматизированной информационной системы "Мониторинг рынка недвижимости", обеспечив</w:t>
            </w:r>
            <w:r w:rsidRPr="00973CD7">
              <w:rPr>
                <w:rFonts w:eastAsiaTheme="minorEastAsia"/>
              </w:rPr>
              <w:t>ающей раскрытие информации о количестве и цене сделок с недвижимым имуществом, включая обеспечение открытого доступа к сервису автоматизированной обработки аналитической информации автоматизированной информационной системы "Мониторинг рынка недвижимости" с</w:t>
            </w:r>
            <w:r w:rsidRPr="00973CD7">
              <w:rPr>
                <w:rFonts w:eastAsiaTheme="minorEastAsia"/>
              </w:rPr>
              <w:t xml:space="preserve"> использованием информационно-телекоммуникационной сети "Интернет", а также введение требования о включении в Единый государственный реестр прав на недвижимое имущество и </w:t>
            </w:r>
            <w:r w:rsidRPr="00973CD7">
              <w:rPr>
                <w:rFonts w:eastAsiaTheme="minorEastAsia"/>
              </w:rPr>
              <w:lastRenderedPageBreak/>
              <w:t>сделок с ним в обязательном порядке сведений о цене сделки (для возмездных сделок) (в</w:t>
            </w:r>
            <w:r w:rsidRPr="00973CD7">
              <w:rPr>
                <w:rFonts w:eastAsiaTheme="minorEastAsia"/>
              </w:rPr>
              <w:t xml:space="preserve"> том числе в случаях, когда сделка не подлежит государственной регистрации, а является основанием для регистрации права)</w:t>
            </w:r>
            <w:bookmarkEnd w:id="8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6" w:name="sub_341"/>
            <w:r w:rsidRPr="00973CD7">
              <w:rPr>
                <w:rFonts w:eastAsiaTheme="minorEastAsia"/>
              </w:rPr>
              <w:lastRenderedPageBreak/>
              <w:t>3.4.1. 1-й этап</w:t>
            </w:r>
            <w:bookmarkEnd w:id="8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раскрытия информации о количестве и цене сделок с недвижимым имуществом, а также порядка обеспечения открытого доступа к сервису автоматизированной обработки аналитической информации автоматизированной информационной системы "Мониторинг</w:t>
            </w:r>
            <w:r w:rsidRPr="00973CD7">
              <w:rPr>
                <w:rFonts w:eastAsiaTheme="minorEastAsia"/>
              </w:rPr>
              <w:t xml:space="preserve"> рынка недвижимости" с использованием информационно-телекоммуникационной сети "Интернет", введение требования о включении в Единый государственный реестр прав на недвижимое имущество и сделок с ним в обязательном порядке сведений о цене сделки (для возмезд</w:t>
            </w:r>
            <w:r w:rsidRPr="00973CD7">
              <w:rPr>
                <w:rFonts w:eastAsiaTheme="minorEastAsia"/>
              </w:rPr>
              <w:t xml:space="preserve">ных </w:t>
            </w:r>
            <w:r w:rsidRPr="00973CD7">
              <w:rPr>
                <w:rFonts w:eastAsiaTheme="minorEastAsia"/>
              </w:rPr>
              <w:lastRenderedPageBreak/>
              <w:t>сделок) (в том числе в случаях, когда сделка не подлежит государственной регистрации, а является основанием для регистрации права)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7" w:name="sub_342"/>
            <w:r w:rsidRPr="00973CD7">
              <w:rPr>
                <w:rFonts w:eastAsiaTheme="minorEastAsia"/>
              </w:rPr>
              <w:lastRenderedPageBreak/>
              <w:t>3.4.2. 2-й этап</w:t>
            </w:r>
            <w:bookmarkEnd w:id="8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</w:t>
            </w:r>
            <w:r w:rsidRPr="00973CD7">
              <w:rPr>
                <w:rFonts w:eastAsiaTheme="minorEastAsia"/>
              </w:rPr>
              <w:t>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доступ к сервисам автоматизированной обработки аналитической информации автоматизированной информационной системы "Мониторинг рынка недвижимости" с использованием информационн</w:t>
            </w:r>
            <w:r w:rsidRPr="00973CD7">
              <w:rPr>
                <w:rFonts w:eastAsiaTheme="minorEastAsia"/>
              </w:rPr>
              <w:t>о-телекоммуникационной сети "Интернет" открыт, необходимые сведения в систему включены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8" w:name="sub_35"/>
            <w:r w:rsidRPr="00973CD7">
              <w:rPr>
                <w:rFonts w:eastAsiaTheme="minorEastAsia"/>
              </w:rPr>
              <w:t>3.5. снятие ограничений на предоставление неограниченному кругу лиц сведений из Единого государственного р</w:t>
            </w:r>
            <w:r w:rsidRPr="00973CD7">
              <w:rPr>
                <w:rFonts w:eastAsiaTheme="minorEastAsia"/>
              </w:rPr>
              <w:t xml:space="preserve">еестра прав на недвижимое имущество и сделок с ним о переходе прав на объекты недвижимости (об основаниях перехода права, о дате перехода права, наименовании </w:t>
            </w:r>
            <w:r w:rsidRPr="00973CD7">
              <w:rPr>
                <w:rFonts w:eastAsiaTheme="minorEastAsia"/>
              </w:rPr>
              <w:lastRenderedPageBreak/>
              <w:t>правообладателя - юридического лица, а для физических лиц - только имя гражданина)</w:t>
            </w:r>
            <w:bookmarkEnd w:id="8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89" w:name="sub_351"/>
            <w:r w:rsidRPr="00973CD7">
              <w:rPr>
                <w:rFonts w:eastAsiaTheme="minorEastAsia"/>
              </w:rPr>
              <w:lastRenderedPageBreak/>
              <w:t>3.5.1. 1-й этап</w:t>
            </w:r>
            <w:bookmarkEnd w:id="8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предоставления неограниченному кругу лиц сведений из Единого государственного реестра прав на недвижимое имущество и сделок с ним о переходе прав на объекты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</w:t>
            </w:r>
            <w:r w:rsidRPr="00973CD7">
              <w:rPr>
                <w:rFonts w:eastAsiaTheme="minorEastAsia"/>
              </w:rPr>
              <w:t>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0" w:name="sub_352"/>
            <w:r w:rsidRPr="00973CD7">
              <w:rPr>
                <w:rFonts w:eastAsiaTheme="minorEastAsia"/>
              </w:rPr>
              <w:t>3.5.2. 2-й этап</w:t>
            </w:r>
            <w:bookmarkEnd w:id="9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предоставления неограниченному кругу лиц сведений из Единого государственного реестра прав на недвижимое им</w:t>
            </w:r>
            <w:r w:rsidRPr="00973CD7">
              <w:rPr>
                <w:rFonts w:eastAsiaTheme="minorEastAsia"/>
              </w:rPr>
              <w:t>ущество и сделок с ним о переходе прав на объекты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1" w:name="sub_353"/>
            <w:r w:rsidRPr="00973CD7">
              <w:rPr>
                <w:rFonts w:eastAsiaTheme="minorEastAsia"/>
              </w:rPr>
              <w:t>3.5.3 3-й этап</w:t>
            </w:r>
            <w:bookmarkEnd w:id="9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доступна, обеспечена возможность предоставления неограниченному кругу лиц сведений из Единого государственного реестра прав на недвижимое имущество и сделок с ним о переходе прав на объекты недвижи</w:t>
            </w:r>
            <w:r w:rsidRPr="00973CD7">
              <w:rPr>
                <w:rFonts w:eastAsiaTheme="minorEastAsia"/>
              </w:rPr>
              <w:t xml:space="preserve">мости (об основаниях перехода права, о дате перехода права, </w:t>
            </w:r>
            <w:r w:rsidRPr="00973CD7">
              <w:rPr>
                <w:rFonts w:eastAsiaTheme="minorEastAsia"/>
              </w:rPr>
              <w:lastRenderedPageBreak/>
              <w:t>наименовании правообладателя - юридического лица, а для физических лиц - только имени гражданина)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август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2" w:name="sub_36"/>
            <w:r w:rsidRPr="00973CD7">
              <w:rPr>
                <w:rFonts w:eastAsiaTheme="minorEastAsia"/>
              </w:rPr>
              <w:lastRenderedPageBreak/>
              <w:t>3.6. оптимизация форм и способов пре</w:t>
            </w:r>
            <w:r w:rsidRPr="00973CD7">
              <w:rPr>
                <w:rFonts w:eastAsiaTheme="minorEastAsia"/>
              </w:rPr>
              <w:t>доставления сведений из государственного кадастра недвижимости об охранных и о защитных зонах, установленных ограничениях прав на объекты недвижимости, границах между субъектами Российской Федерации, границах муниципальных образований и границах населенных</w:t>
            </w:r>
            <w:r w:rsidRPr="00973CD7">
              <w:rPr>
                <w:rFonts w:eastAsiaTheme="minorEastAsia"/>
              </w:rPr>
              <w:t xml:space="preserve"> пунктов</w:t>
            </w:r>
            <w:bookmarkEnd w:id="9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3" w:name="sub_361"/>
            <w:r w:rsidRPr="00973CD7">
              <w:rPr>
                <w:rFonts w:eastAsiaTheme="minorEastAsia"/>
              </w:rPr>
              <w:t>3.6.1. 1-й этап</w:t>
            </w:r>
            <w:bookmarkEnd w:id="9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форм и способов предоставления сведений из государственного кадастра недвижимости, об </w:t>
            </w:r>
            <w:r w:rsidRPr="00973CD7">
              <w:rPr>
                <w:rFonts w:eastAsiaTheme="minorEastAsia"/>
              </w:rPr>
              <w:t>охранных и о защитных зонах, установленных ограничениях прав на объекты недвижимости, границах между субъектами Российской Федерации, границах муниципальных образований и границах населенных пунктов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</w:t>
            </w:r>
            <w:r w:rsidRPr="00973CD7">
              <w:rPr>
                <w:rFonts w:eastAsiaTheme="minorEastAsia"/>
              </w:rPr>
              <w:t>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4" w:name="sub_362"/>
            <w:r w:rsidRPr="00973CD7">
              <w:rPr>
                <w:rFonts w:eastAsiaTheme="minorEastAsia"/>
              </w:rPr>
              <w:lastRenderedPageBreak/>
              <w:t>3.6.2. 2-й этап</w:t>
            </w:r>
            <w:bookmarkEnd w:id="9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предоставления сведений из государственного кадастра недвижимости об охранных и о защитных зонах, установленных ограничениях прав на объекты недвижимости, границах между субъектами Российской Федер</w:t>
            </w:r>
            <w:r w:rsidRPr="00973CD7">
              <w:rPr>
                <w:rFonts w:eastAsiaTheme="minorEastAsia"/>
              </w:rPr>
              <w:t>ации, границах муниципальных образований и границах населенных пунктов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5" w:name="sub_363"/>
            <w:r w:rsidRPr="00973CD7">
              <w:rPr>
                <w:rFonts w:eastAsiaTheme="minorEastAsia"/>
              </w:rPr>
              <w:t>3.6.3. 3-й этап</w:t>
            </w:r>
            <w:bookmarkEnd w:id="9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</w:t>
            </w:r>
            <w:r w:rsidRPr="00973CD7">
              <w:rPr>
                <w:rFonts w:eastAsiaTheme="minorEastAsia"/>
              </w:rPr>
              <w:t>о, услуга доступна, обеспечена возможность предоставления сведений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ноябрь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6" w:name="sub_1204"/>
            <w:r w:rsidRPr="00973CD7">
              <w:rPr>
                <w:rFonts w:eastAsiaTheme="minorEastAsia"/>
              </w:rPr>
              <w:t xml:space="preserve">4. Совершенствование процедуры принятия решений по документам, представленным для осуществления </w:t>
            </w:r>
            <w:r w:rsidRPr="00973CD7">
              <w:rPr>
                <w:rFonts w:eastAsiaTheme="minorEastAsia"/>
              </w:rPr>
              <w:lastRenderedPageBreak/>
              <w:t>учетно-регистрационных действ</w:t>
            </w:r>
            <w:r w:rsidRPr="00973CD7">
              <w:rPr>
                <w:rFonts w:eastAsiaTheme="minorEastAsia"/>
              </w:rPr>
              <w:t>ий:</w:t>
            </w:r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7" w:name="sub_41"/>
            <w:r w:rsidRPr="00973CD7">
              <w:rPr>
                <w:rFonts w:eastAsiaTheme="minorEastAsia"/>
              </w:rPr>
              <w:lastRenderedPageBreak/>
              <w:t>4.1. уточнение содержания процедуры государственной регистрации прав, в том числе предмета правовой экспертизы документов, а также уточнение оснований для отказа и приостановления в осуществлении учетно-регистрационных процедур</w:t>
            </w:r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содержания процедуры государственной регистрации прав, в том числе предмета правовой экспертизы документов, оснований для отказа и приостановления в осуществлении учетно-регистрационных процедур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</w:t>
            </w:r>
            <w:r w:rsidRPr="00973CD7">
              <w:rPr>
                <w:rFonts w:eastAsiaTheme="minorEastAsia"/>
              </w:rPr>
              <w:t>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8" w:name="sub_42"/>
            <w:r w:rsidRPr="00973CD7">
              <w:rPr>
                <w:rFonts w:eastAsiaTheme="minorEastAsia"/>
              </w:rPr>
              <w:t xml:space="preserve">4.2. установление (уточнение) административной ответственности должностных лиц органов по государственной регистрации прав и кадастровому учету за </w:t>
            </w:r>
            <w:r w:rsidRPr="00973CD7">
              <w:rPr>
                <w:rFonts w:eastAsiaTheme="minorEastAsia"/>
              </w:rPr>
              <w:lastRenderedPageBreak/>
              <w:t>неправомерный отказ в предоставлении сведений из Единого государственного реестра прав на недвижимое имуществ</w:t>
            </w:r>
            <w:r w:rsidRPr="00973CD7">
              <w:rPr>
                <w:rFonts w:eastAsiaTheme="minorEastAsia"/>
              </w:rPr>
              <w:t>о и сделок с ним и государственного кадастра недвижимости либо предоставление неполных или недостоверных сведений, а также за незаконные решения об отказе или о приостановлении кадастрового учета, государственной регистрации прав на недвижимое имущество, п</w:t>
            </w:r>
            <w:r w:rsidRPr="00973CD7">
              <w:rPr>
                <w:rFonts w:eastAsiaTheme="minorEastAsia"/>
              </w:rPr>
              <w:t>ризнанные таковыми в установленном законом порядке</w:t>
            </w:r>
            <w:bookmarkEnd w:id="9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установление (уточнение) на законодательном уровне административной ответственности должностных лиц органов по государственной регистрации </w:t>
            </w:r>
            <w:r w:rsidRPr="00973CD7">
              <w:rPr>
                <w:rFonts w:eastAsiaTheme="minorEastAsia"/>
              </w:rPr>
              <w:lastRenderedPageBreak/>
              <w:t>прав и кадастровому учету за неправомерный</w:t>
            </w:r>
            <w:r w:rsidRPr="00973CD7">
              <w:rPr>
                <w:rFonts w:eastAsiaTheme="minorEastAsia"/>
              </w:rPr>
              <w:t xml:space="preserve"> отказ в предоставлении сведений из Единого государственного реестра прав на недвижимое имущество и сделок с ним и государственного кадастра недвижимости либо предоставление неполных или недостоверных сведений, а также за незаконные решения об отказе или о</w:t>
            </w:r>
            <w:r w:rsidRPr="00973CD7">
              <w:rPr>
                <w:rFonts w:eastAsiaTheme="minorEastAsia"/>
              </w:rPr>
              <w:t xml:space="preserve"> приостановлении кадастрового учета, государственной регистрации прав на недвижимое имущество, признанные таковыми в установленном законом порядке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99" w:name="sub_43"/>
            <w:r w:rsidRPr="00973CD7">
              <w:rPr>
                <w:rFonts w:eastAsiaTheme="minorEastAsia"/>
              </w:rPr>
              <w:lastRenderedPageBreak/>
              <w:t>4.3. поэтапное сокращение ср</w:t>
            </w:r>
            <w:r w:rsidRPr="00973CD7">
              <w:rPr>
                <w:rFonts w:eastAsiaTheme="minorEastAsia"/>
              </w:rPr>
              <w:t>оков государственной регистрации прав и кадастрового учета, установленных федеральным законом, соответственно до 7 и 5 дней</w:t>
            </w:r>
            <w:bookmarkEnd w:id="9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сокращения сроков государственной регистрации прав и кадастрового учета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</w:t>
            </w:r>
            <w:r w:rsidRPr="00973CD7">
              <w:rPr>
                <w:rFonts w:eastAsiaTheme="minorEastAsia"/>
              </w:rPr>
              <w:t>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Минэкономразвития </w:t>
            </w:r>
            <w:r w:rsidRPr="00973CD7">
              <w:rPr>
                <w:rFonts w:eastAsiaTheme="minorEastAsia"/>
              </w:rPr>
              <w:t>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0" w:name="sub_44"/>
            <w:r w:rsidRPr="00973CD7">
              <w:rPr>
                <w:rFonts w:eastAsiaTheme="minorEastAsia"/>
              </w:rPr>
              <w:lastRenderedPageBreak/>
              <w:t xml:space="preserve">4.4. дифференциация сроков государственной регистрации прав и кадастрового учета по видам учетно-регистрационных действий, а также по формам и способам представления заявителями документов (на электронных носителях (в электронной форме) и на </w:t>
            </w:r>
            <w:r w:rsidRPr="00973CD7">
              <w:rPr>
                <w:rFonts w:eastAsiaTheme="minorEastAsia"/>
              </w:rPr>
              <w:t>бумажных носителях), переход от максимальных предельных сроков к фиксированным</w:t>
            </w:r>
            <w:bookmarkEnd w:id="10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дифференциации сроков государственной регистрации прав и кадастрового учета по видам учетно-регистрационных действий, а также</w:t>
            </w:r>
            <w:r w:rsidRPr="00973CD7">
              <w:rPr>
                <w:rFonts w:eastAsiaTheme="minorEastAsia"/>
              </w:rPr>
              <w:t xml:space="preserve"> по формам и способам представления заявителями документов (на электронных носителях (в электронной форме) и на бумажных носителях), переход от максимальных предельных сроков к фиксированным.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Для заявителей - упрощение взаимодействия с учетно-регистрационн</w:t>
            </w:r>
            <w:r w:rsidRPr="00973CD7">
              <w:rPr>
                <w:rFonts w:eastAsiaTheme="minorEastAsia"/>
              </w:rPr>
              <w:t xml:space="preserve">ой системой, возможность сокращения сроков совершения учетно-регистрационных действий в зависимости от </w:t>
            </w:r>
            <w:r w:rsidRPr="00973CD7">
              <w:rPr>
                <w:rFonts w:eastAsiaTheme="minorEastAsia"/>
              </w:rPr>
              <w:lastRenderedPageBreak/>
              <w:t>формы и способа представления документов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</w:t>
            </w:r>
            <w:r w:rsidRPr="00973CD7">
              <w:rPr>
                <w:rFonts w:eastAsiaTheme="minorEastAsia"/>
              </w:rPr>
              <w:t>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</w:t>
            </w:r>
            <w:r w:rsidRPr="00973CD7">
              <w:rPr>
                <w:rFonts w:eastAsiaTheme="minorEastAsia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1" w:name="sub_1205"/>
            <w:r w:rsidRPr="00973CD7">
              <w:rPr>
                <w:rFonts w:eastAsiaTheme="minorEastAsia"/>
              </w:rPr>
              <w:lastRenderedPageBreak/>
              <w:t>5. Предоставление государственных услуг по </w:t>
            </w:r>
            <w:r w:rsidRPr="00973CD7">
              <w:rPr>
                <w:rFonts w:eastAsiaTheme="minorEastAsia"/>
              </w:rPr>
              <w:t>принципу "одного окна" на базе многофункциональных центров предоставления государственных и муниципальных услуг и иных организаций, привлекаемых к реализации функций многофункционального центра</w:t>
            </w:r>
            <w:bookmarkEnd w:id="10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2" w:name="sub_51"/>
            <w:r w:rsidRPr="00973CD7">
              <w:rPr>
                <w:rFonts w:eastAsiaTheme="minorEastAsia"/>
              </w:rPr>
              <w:t>5.1. 1-й этап</w:t>
            </w:r>
            <w:bookmarkEnd w:id="10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соглашения о взаимодейс</w:t>
            </w:r>
            <w:r w:rsidRPr="00973CD7">
              <w:rPr>
                <w:rFonts w:eastAsiaTheme="minorEastAsia"/>
              </w:rPr>
              <w:t>твии с уполномоченными многофункциональными центрами предоставления государственных и муниципальных услуг, расположенными в субъектах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соглашения заключены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3" w:name="sub_52"/>
            <w:r w:rsidRPr="00973CD7">
              <w:rPr>
                <w:rFonts w:eastAsiaTheme="minorEastAsia"/>
              </w:rPr>
              <w:t>5.2. 2-й этап</w:t>
            </w:r>
            <w:bookmarkEnd w:id="10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завершено. Организовано предоставление государственных услуг </w:t>
            </w:r>
            <w:r w:rsidRPr="00973CD7">
              <w:rPr>
                <w:rFonts w:eastAsiaTheme="minorEastAsia"/>
              </w:rPr>
              <w:lastRenderedPageBreak/>
              <w:t>по принципу "одного окна" на базе многофункциональных центров предоставления государственных и муниципальных услуг и ины</w:t>
            </w:r>
            <w:r w:rsidRPr="00973CD7">
              <w:rPr>
                <w:rFonts w:eastAsiaTheme="minorEastAsia"/>
              </w:rPr>
              <w:t>х организаций, привлекаемых к реализации функций многофункционального центра, в рамках соглашений о взаимодействии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4" w:name="sub_1206"/>
            <w:r w:rsidRPr="00973CD7">
              <w:rPr>
                <w:rFonts w:eastAsiaTheme="minorEastAsia"/>
              </w:rPr>
              <w:lastRenderedPageBreak/>
              <w:t>6. Повышение удобства обслуживания в офисах, осуществляющих прием заявителей</w:t>
            </w:r>
            <w:r w:rsidRPr="00973CD7">
              <w:rPr>
                <w:rFonts w:eastAsiaTheme="minorEastAsia"/>
              </w:rPr>
              <w:t>:</w:t>
            </w:r>
            <w:bookmarkEnd w:id="10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5" w:name="sub_61"/>
            <w:r w:rsidRPr="00973CD7">
              <w:rPr>
                <w:rFonts w:eastAsiaTheme="minorEastAsia"/>
              </w:rPr>
              <w:t>6.1. внедрение критериев территориального расположения и подбора оптимального формата офисов приема-выдачи документов исходя из интенсивности потока заявителей, гражданского оборота объектов недвижи</w:t>
            </w:r>
            <w:r w:rsidRPr="00973CD7">
              <w:rPr>
                <w:rFonts w:eastAsiaTheme="minorEastAsia"/>
              </w:rPr>
              <w:t xml:space="preserve">мости в целях максимально плотного географического покрытия обслуживаемой территории (с учетом социально-экономических и демографических особенностей, развития многофункциональных </w:t>
            </w:r>
            <w:r w:rsidRPr="00973CD7">
              <w:rPr>
                <w:rFonts w:eastAsiaTheme="minorEastAsia"/>
              </w:rPr>
              <w:lastRenderedPageBreak/>
              <w:t>центров предоставления государственных и муниципальных услуг), упрощения и у</w:t>
            </w:r>
            <w:r w:rsidRPr="00973CD7">
              <w:rPr>
                <w:rFonts w:eastAsiaTheme="minorEastAsia"/>
              </w:rPr>
              <w:t>нификации (стандартизации) их оснащения, обеспечения однородности требований к презентабельности офиса, удобству и комфорту посетителей</w:t>
            </w:r>
            <w:bookmarkEnd w:id="10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6" w:name="sub_611"/>
            <w:r w:rsidRPr="00973CD7">
              <w:rPr>
                <w:rFonts w:eastAsiaTheme="minorEastAsia"/>
              </w:rPr>
              <w:lastRenderedPageBreak/>
              <w:t>6.1.1. 1-й этап</w:t>
            </w:r>
            <w:bookmarkEnd w:id="10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определены критерии территориального рас</w:t>
            </w:r>
            <w:r w:rsidRPr="00973CD7">
              <w:rPr>
                <w:rFonts w:eastAsiaTheme="minorEastAsia"/>
              </w:rPr>
              <w:t>положения и подбора оптимального формата офисов приема-выдачи документов исходя из интенсивности потока заявителей, гражданского оборота объектов недвижимости в целях максимально плотного географического покрытия обслуживаемой территории (с учетом социальн</w:t>
            </w:r>
            <w:r w:rsidRPr="00973CD7">
              <w:rPr>
                <w:rFonts w:eastAsiaTheme="minorEastAsia"/>
              </w:rPr>
              <w:t xml:space="preserve">о-экономических и демографических особенностей, развития многофункциональных центров предоставления государственных и муниципальных услуг), упрощения и унификации (стандартизации) их </w:t>
            </w:r>
            <w:r w:rsidRPr="00973CD7">
              <w:rPr>
                <w:rFonts w:eastAsiaTheme="minorEastAsia"/>
              </w:rPr>
              <w:lastRenderedPageBreak/>
              <w:t>оснащения, обеспечения однородности требований к презентабельности офиса,</w:t>
            </w:r>
            <w:r w:rsidRPr="00973CD7">
              <w:rPr>
                <w:rFonts w:eastAsiaTheme="minorEastAsia"/>
              </w:rPr>
              <w:t xml:space="preserve"> удобству и комфорту посетителей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7" w:name="sub_612"/>
            <w:r w:rsidRPr="00973CD7">
              <w:rPr>
                <w:rFonts w:eastAsiaTheme="minorEastAsia"/>
              </w:rPr>
              <w:lastRenderedPageBreak/>
              <w:t>6.1.2. 2-й этап</w:t>
            </w:r>
            <w:bookmarkEnd w:id="10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утверждение плана мероприятий по оптимизации размещения офисов приема-выдачи документов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август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8" w:name="sub_613"/>
            <w:r w:rsidRPr="00973CD7">
              <w:rPr>
                <w:rFonts w:eastAsiaTheme="minorEastAsia"/>
              </w:rPr>
              <w:t>6.1.3. 3-й этап</w:t>
            </w:r>
            <w:bookmarkEnd w:id="10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организационное внедрение завершено, все существующие офисы приема-выдачи документов соответствуют установленным критериям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январь 2018 </w:t>
            </w:r>
            <w:r w:rsidRPr="00973CD7">
              <w:rPr>
                <w:rFonts w:eastAsiaTheme="minorEastAsia"/>
              </w:rPr>
              <w:t>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09" w:name="sub_62"/>
            <w:r w:rsidRPr="00973CD7">
              <w:rPr>
                <w:rFonts w:eastAsiaTheme="minorEastAsia"/>
              </w:rPr>
              <w:t>6.2. оснащение всех офисов приема-выдачи документов учетно-регистрационного органа аппаратами "электронная очередь"</w:t>
            </w:r>
            <w:bookmarkEnd w:id="10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0" w:name="sub_621"/>
            <w:r w:rsidRPr="00973CD7">
              <w:rPr>
                <w:rFonts w:eastAsiaTheme="minorEastAsia"/>
              </w:rPr>
              <w:t>6.2.1. 1-й этап</w:t>
            </w:r>
            <w:bookmarkEnd w:id="11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конкретизация требования об оснащении всех офисов приема-выдачи документов учетно-регистрационного органа аппаратами "электронная очередь"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1" w:name="sub_622"/>
            <w:r w:rsidRPr="00973CD7">
              <w:rPr>
                <w:rFonts w:eastAsiaTheme="minorEastAsia"/>
              </w:rPr>
              <w:t>6.2.2. 2-й этап</w:t>
            </w:r>
            <w:bookmarkEnd w:id="11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</w:t>
            </w:r>
            <w:r w:rsidRPr="00973CD7">
              <w:rPr>
                <w:rFonts w:eastAsiaTheme="minorEastAsia"/>
              </w:rPr>
              <w:t>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утверждение плана-графика мероприятий по оснащению всех офисов приема-выдачи документов учетно-регистрационного органа аппаратами "электронная очередь"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2" w:name="sub_623"/>
            <w:r w:rsidRPr="00973CD7">
              <w:rPr>
                <w:rFonts w:eastAsiaTheme="minorEastAsia"/>
              </w:rPr>
              <w:lastRenderedPageBreak/>
              <w:t>6.2.3. 3-й этап</w:t>
            </w:r>
            <w:bookmarkEnd w:id="11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доклад в </w:t>
            </w:r>
            <w:r w:rsidRPr="00973CD7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все офисы приема-выдачи документов учетно-регистрационного органа оснащены аппаратами "электронная очередь"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3" w:name="sub_63"/>
            <w:r w:rsidRPr="00973CD7">
              <w:rPr>
                <w:rFonts w:eastAsiaTheme="minorEastAsia"/>
              </w:rPr>
              <w:t>6.3. оснащение всех офисов приема-выда</w:t>
            </w:r>
            <w:r w:rsidRPr="00973CD7">
              <w:rPr>
                <w:rFonts w:eastAsiaTheme="minorEastAsia"/>
              </w:rPr>
              <w:t>чи документов учетно-регистрационного органа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"Интернет"</w:t>
            </w:r>
            <w:bookmarkEnd w:id="11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4" w:name="sub_631"/>
            <w:r w:rsidRPr="00973CD7">
              <w:rPr>
                <w:rFonts w:eastAsiaTheme="minorEastAsia"/>
              </w:rPr>
              <w:t>6.3.1. 1-й этап</w:t>
            </w:r>
            <w:bookmarkEnd w:id="11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конкретизация требования об оснащении всех офисов приема-выдачи документов учетно-регистрационного органа видеокамерами с возможностью открытого просмотра в режиме реального времени на официальн</w:t>
            </w:r>
            <w:r w:rsidRPr="00973CD7">
              <w:rPr>
                <w:rFonts w:eastAsiaTheme="minorEastAsia"/>
              </w:rPr>
              <w:t>ом сайте учетно-регистрационного органа в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5" w:name="sub_632"/>
            <w:r w:rsidRPr="00973CD7">
              <w:rPr>
                <w:rFonts w:eastAsiaTheme="minorEastAsia"/>
              </w:rPr>
              <w:t>6.3.2. 2-й этап</w:t>
            </w:r>
            <w:bookmarkEnd w:id="11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ведомственный </w:t>
            </w:r>
            <w:r w:rsidRPr="00973CD7">
              <w:rPr>
                <w:rFonts w:eastAsiaTheme="minorEastAsia"/>
              </w:rPr>
              <w:lastRenderedPageBreak/>
              <w:t>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утверждение плана-графика </w:t>
            </w:r>
            <w:r w:rsidRPr="00973CD7">
              <w:rPr>
                <w:rFonts w:eastAsiaTheme="minorEastAsia"/>
              </w:rPr>
              <w:lastRenderedPageBreak/>
              <w:t>мероприяти</w:t>
            </w:r>
            <w:r w:rsidRPr="00973CD7">
              <w:rPr>
                <w:rFonts w:eastAsiaTheme="minorEastAsia"/>
              </w:rPr>
              <w:t>й по оснащению всех офисов приема-выдачи документов учетно-регистрационного органа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</w:t>
            </w:r>
            <w:r w:rsidRPr="00973CD7">
              <w:rPr>
                <w:rFonts w:eastAsiaTheme="minorEastAsia"/>
              </w:rPr>
              <w:t>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6" w:name="sub_633"/>
            <w:r w:rsidRPr="00973CD7">
              <w:rPr>
                <w:rFonts w:eastAsiaTheme="minorEastAsia"/>
              </w:rPr>
              <w:lastRenderedPageBreak/>
              <w:t>6.3.3. 3-й этап</w:t>
            </w:r>
            <w:bookmarkEnd w:id="11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все офисы приема-выдачи документов учетно-регистрационного органа оснащены видеокамерами с возможностью открытого просмотра в режиме реального времени на официальном сайте учетно-регистрационного органа в</w:t>
            </w:r>
            <w:r w:rsidRPr="00973CD7">
              <w:rPr>
                <w:rFonts w:eastAsiaTheme="minorEastAsia"/>
              </w:rPr>
              <w:t xml:space="preserve">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7" w:name="sub_64"/>
            <w:r w:rsidRPr="00973CD7">
              <w:rPr>
                <w:rFonts w:eastAsiaTheme="minorEastAsia"/>
              </w:rPr>
              <w:t>6.4. внедрение единой автоматизированной системы аудиозаписей в местах взаимодействия сотрудников учетно-регистрационного органа с заявителями</w:t>
            </w:r>
            <w:bookmarkEnd w:id="11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8" w:name="sub_641"/>
            <w:r w:rsidRPr="00973CD7">
              <w:rPr>
                <w:rFonts w:eastAsiaTheme="minorEastAsia"/>
              </w:rPr>
              <w:lastRenderedPageBreak/>
              <w:t>6.4.1. 1-й этап</w:t>
            </w:r>
            <w:bookmarkEnd w:id="11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конкретизация требования о применении единой автоматизированной системы аудиозаписей в местах взаимодействия сотрудников учетно-регистрационного органа с заявителями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19" w:name="sub_642"/>
            <w:r w:rsidRPr="00973CD7">
              <w:rPr>
                <w:rFonts w:eastAsiaTheme="minorEastAsia"/>
              </w:rPr>
              <w:t>6.4.2. 2-й этап</w:t>
            </w:r>
            <w:bookmarkEnd w:id="11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утверждение плана-графика мероприятий по внедрению единой автоматизированной системы аудиозаписей в местах взаимодействия сотрудников учетно-регистрационного</w:t>
            </w:r>
            <w:r w:rsidRPr="00973CD7">
              <w:rPr>
                <w:rFonts w:eastAsiaTheme="minorEastAsia"/>
              </w:rPr>
              <w:t xml:space="preserve"> органа с заявителями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0" w:name="sub_643"/>
            <w:r w:rsidRPr="00973CD7">
              <w:rPr>
                <w:rFonts w:eastAsiaTheme="minorEastAsia"/>
              </w:rPr>
              <w:t>6.4.3. 3-й этап</w:t>
            </w:r>
            <w:bookmarkEnd w:id="12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все офисы приема-выдачи документов учетно-регистрационного органа оснащены единой автоматизированной системой аудиозаписей в местах взаимодействия сотрудников учетно-регистрационной системы учетно-регистр</w:t>
            </w:r>
            <w:r w:rsidRPr="00973CD7">
              <w:rPr>
                <w:rFonts w:eastAsiaTheme="minorEastAsia"/>
              </w:rPr>
              <w:t>ационного органа с заявителями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1" w:name="sub_65"/>
            <w:r w:rsidRPr="00973CD7">
              <w:rPr>
                <w:rFonts w:eastAsiaTheme="minorEastAsia"/>
              </w:rPr>
              <w:t xml:space="preserve">6.5. исключение требования о необходимости представления документа, подтверждающего уплату </w:t>
            </w:r>
            <w:r w:rsidRPr="00973CD7">
              <w:rPr>
                <w:rFonts w:eastAsiaTheme="minorEastAsia"/>
              </w:rPr>
              <w:lastRenderedPageBreak/>
              <w:t xml:space="preserve">государственной пошлины за государственную регистрацию прав, одновременно с заявлением о регистрации </w:t>
            </w:r>
            <w:r w:rsidRPr="00973CD7">
              <w:rPr>
                <w:rFonts w:eastAsiaTheme="minorEastAsia"/>
              </w:rPr>
              <w:t>прав и введение возможности осуществления уплаты указанной пошлины после подачи такого заявления</w:t>
            </w:r>
            <w:bookmarkEnd w:id="12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исключение требования о необходимости представления документа, подтверждающего уплату </w:t>
            </w:r>
            <w:r w:rsidRPr="00973CD7">
              <w:rPr>
                <w:rFonts w:eastAsiaTheme="minorEastAsia"/>
              </w:rPr>
              <w:lastRenderedPageBreak/>
              <w:t>государственной пошлины за госуда</w:t>
            </w:r>
            <w:r w:rsidRPr="00973CD7">
              <w:rPr>
                <w:rFonts w:eastAsiaTheme="minorEastAsia"/>
              </w:rPr>
              <w:t>рственную регистрацию прав, одновременно с заявлением о регистрации прав и введение возможности осуществления уплаты указанной пошлины после подачи такого заявления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2" w:name="sub_66"/>
            <w:r w:rsidRPr="00973CD7">
              <w:rPr>
                <w:rFonts w:eastAsiaTheme="minorEastAsia"/>
              </w:rPr>
              <w:lastRenderedPageBreak/>
              <w:t xml:space="preserve">6.6. </w:t>
            </w:r>
            <w:hyperlink r:id="rId13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22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14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6.6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3" w:name="sub_1207"/>
            <w:r w:rsidRPr="00973CD7">
              <w:rPr>
                <w:rFonts w:eastAsiaTheme="minorEastAsia"/>
              </w:rPr>
              <w:t>7. Расширение способов взаимодействия с заявителями:</w:t>
            </w:r>
            <w:bookmarkEnd w:id="12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4" w:name="sub_71"/>
            <w:r w:rsidRPr="00973CD7">
              <w:rPr>
                <w:rFonts w:eastAsiaTheme="minorEastAsia"/>
              </w:rPr>
              <w:t>7.1. обеспечение работы ведомственного центра телефонного обслуживания на всей территории Российской Федерации</w:t>
            </w:r>
            <w:bookmarkEnd w:id="12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5" w:name="sub_711"/>
            <w:r w:rsidRPr="00973CD7">
              <w:rPr>
                <w:rFonts w:eastAsiaTheme="minorEastAsia"/>
              </w:rPr>
              <w:t>7.1.1. 1-й этап</w:t>
            </w:r>
            <w:bookmarkEnd w:id="12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конкретизация требования об обслуживании заявителей ведомственным</w:t>
            </w:r>
            <w:r w:rsidRPr="00973CD7">
              <w:rPr>
                <w:rFonts w:eastAsiaTheme="minorEastAsia"/>
              </w:rPr>
              <w:t>и центрами телефонного обслуживания учетно-регистрационного органа на всей территории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6" w:name="sub_712"/>
            <w:r w:rsidRPr="00973CD7">
              <w:rPr>
                <w:rFonts w:eastAsiaTheme="minorEastAsia"/>
              </w:rPr>
              <w:t>7.1.2. 2-й этап</w:t>
            </w:r>
            <w:bookmarkEnd w:id="12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ведомственные центры телефонного обслуживания учетно-регистрационного </w:t>
            </w:r>
            <w:r w:rsidRPr="00973CD7">
              <w:rPr>
                <w:rFonts w:eastAsiaTheme="minorEastAsia"/>
              </w:rPr>
              <w:lastRenderedPageBreak/>
              <w:t>органа обеспечивают обслуживание заявителей на всей территории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</w:t>
            </w:r>
            <w:r w:rsidRPr="00973CD7">
              <w:rPr>
                <w:rFonts w:eastAsiaTheme="minorEastAsia"/>
              </w:rPr>
              <w:t>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7" w:name="sub_72"/>
            <w:r w:rsidRPr="00973CD7">
              <w:rPr>
                <w:rFonts w:eastAsiaTheme="minorEastAsia"/>
              </w:rPr>
              <w:lastRenderedPageBreak/>
              <w:t>7.2. внедрение возможности уведомления (посредством СМС, электронной почты и др. способами) заявителей о ходе оказания государственных услуг в сфере государственной регистрации прав и кадастрового учета, а правообладателей - о внесенных измене</w:t>
            </w:r>
            <w:r w:rsidRPr="00973CD7">
              <w:rPr>
                <w:rFonts w:eastAsiaTheme="minorEastAsia"/>
              </w:rPr>
              <w:t>ниях в 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 изменении прав, ограничении прав, о персональны</w:t>
            </w:r>
            <w:r w:rsidRPr="00973CD7">
              <w:rPr>
                <w:rFonts w:eastAsiaTheme="minorEastAsia"/>
              </w:rPr>
              <w:t xml:space="preserve">х данных, поступивших запросах о предоставлении сведений из Единого государственного реестра прав на недвижимое имущество и сделок с ним и государственного кадастра </w:t>
            </w:r>
            <w:r w:rsidRPr="00973CD7">
              <w:rPr>
                <w:rFonts w:eastAsiaTheme="minorEastAsia"/>
              </w:rPr>
              <w:lastRenderedPageBreak/>
              <w:t>недвижимости в отношении этих объектов</w:t>
            </w:r>
            <w:bookmarkEnd w:id="12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8" w:name="sub_721"/>
            <w:r w:rsidRPr="00973CD7">
              <w:rPr>
                <w:rFonts w:eastAsiaTheme="minorEastAsia"/>
              </w:rPr>
              <w:lastRenderedPageBreak/>
              <w:t>7.2.1. 1-й этап</w:t>
            </w:r>
            <w:bookmarkEnd w:id="12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</w:t>
            </w:r>
            <w:r w:rsidRPr="00973CD7">
              <w:rPr>
                <w:rFonts w:eastAsiaTheme="minorEastAsia"/>
              </w:rPr>
              <w:t xml:space="preserve">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уведомления (посредством СМС, электронной почты и др. способами) заявителей о ходе оказания государственных услуг в сфере государственной регистрации прав и кадастрового учета, а правообладателей - о внесенных измене</w:t>
            </w:r>
            <w:r w:rsidRPr="00973CD7">
              <w:rPr>
                <w:rFonts w:eastAsiaTheme="minorEastAsia"/>
              </w:rPr>
              <w:t>ниях в 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 изменении прав, ограничении прав, о персональны</w:t>
            </w:r>
            <w:r w:rsidRPr="00973CD7">
              <w:rPr>
                <w:rFonts w:eastAsiaTheme="minorEastAsia"/>
              </w:rPr>
              <w:t>х данных, поступивших запросах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этих объектов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</w:t>
            </w:r>
            <w:r w:rsidRPr="00973CD7">
              <w:rPr>
                <w:rFonts w:eastAsiaTheme="minorEastAsia"/>
              </w:rPr>
              <w:t>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29" w:name="sub_722"/>
            <w:r w:rsidRPr="00973CD7">
              <w:rPr>
                <w:rFonts w:eastAsiaTheme="minorEastAsia"/>
              </w:rPr>
              <w:lastRenderedPageBreak/>
              <w:t>7.2.2. 2-й этап</w:t>
            </w:r>
            <w:bookmarkEnd w:id="12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уведомления (посредством СМС, электронной почты и др. способами) заявителей о ходе оказания государственных услуг в сфере государ</w:t>
            </w:r>
            <w:r w:rsidRPr="00973CD7">
              <w:rPr>
                <w:rFonts w:eastAsiaTheme="minorEastAsia"/>
              </w:rPr>
              <w:t>ственной регистрации прав и кадастрового учета, а также порядка уведомления правообладателей о внесенных изменениях в сведения, содержащиеся в Едином государственном реестре прав на недвижимое имущество и сделок с ним и государственном кадастре недвижимост</w:t>
            </w:r>
            <w:r w:rsidRPr="00973CD7">
              <w:rPr>
                <w:rFonts w:eastAsiaTheme="minorEastAsia"/>
              </w:rPr>
              <w:t>и, о характеристиках принадлежащих им объектов недвижимости, об изменении прав, ограничении прав, о персональных данных, поступивших запросах о предоставлении сведений из Единого государственного реестра прав на недвижимое имущество и сделок с ним и госуда</w:t>
            </w:r>
            <w:r w:rsidRPr="00973CD7">
              <w:rPr>
                <w:rFonts w:eastAsiaTheme="minorEastAsia"/>
              </w:rPr>
              <w:t>рственного кадастра недвижимости в отношении этих объектов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0" w:name="sub_723"/>
            <w:r w:rsidRPr="00973CD7">
              <w:rPr>
                <w:rFonts w:eastAsiaTheme="minorEastAsia"/>
              </w:rPr>
              <w:t>7.2.3. 3-й этап</w:t>
            </w:r>
            <w:bookmarkEnd w:id="13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</w:t>
            </w:r>
            <w:r w:rsidRPr="00973CD7">
              <w:rPr>
                <w:rFonts w:eastAsiaTheme="minorEastAsia"/>
              </w:rPr>
              <w:lastRenderedPageBreak/>
              <w:t>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организационно-технологическое внедрение завершено, </w:t>
            </w:r>
            <w:r w:rsidRPr="00973CD7">
              <w:rPr>
                <w:rFonts w:eastAsiaTheme="minorEastAsia"/>
              </w:rPr>
              <w:lastRenderedPageBreak/>
              <w:t>услуга доступна, возможно уведомление заявителей и правообладателей (посредством СМС, электронной почты и др. способами) о ходе оказания государственных услуг в сфере государственной регистрации прав и ка</w:t>
            </w:r>
            <w:r w:rsidRPr="00973CD7">
              <w:rPr>
                <w:rFonts w:eastAsiaTheme="minorEastAsia"/>
              </w:rPr>
              <w:t xml:space="preserve">дастрового учета, а также о внесенных изменениях в сведения, содержащиеся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о характеристиках </w:t>
            </w:r>
            <w:r w:rsidRPr="00973CD7">
              <w:rPr>
                <w:rFonts w:eastAsiaTheme="minorEastAsia"/>
              </w:rPr>
              <w:t>принадлежащих им объектов недвижимости, об изменении прав, ограничении прав, о персональных данных, поступивших запросах о предоставлении сведений из Единого государственного реестра прав на недвижимое имущество и сделок с ним и государственного кадастра н</w:t>
            </w:r>
            <w:r w:rsidRPr="00973CD7">
              <w:rPr>
                <w:rFonts w:eastAsiaTheme="minorEastAsia"/>
              </w:rPr>
              <w:t>едвижимости в отношении этих объектов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ноябрь 2015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Минкомсвязь </w:t>
            </w:r>
            <w:r w:rsidRPr="00973CD7">
              <w:rPr>
                <w:rFonts w:eastAsiaTheme="minorEastAsia"/>
              </w:rPr>
              <w:lastRenderedPageBreak/>
              <w:t>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1" w:name="sub_73"/>
            <w:r w:rsidRPr="00973CD7">
              <w:rPr>
                <w:rFonts w:eastAsiaTheme="minorEastAsia"/>
              </w:rPr>
              <w:lastRenderedPageBreak/>
              <w:t xml:space="preserve">7.3. переход к </w:t>
            </w:r>
            <w:r w:rsidRPr="00973CD7">
              <w:rPr>
                <w:rFonts w:eastAsiaTheme="minorEastAsia"/>
              </w:rPr>
              <w:lastRenderedPageBreak/>
              <w:t>автоматизированному сбору показателей, характеризующих качество обслуживания и соблюдение регламентов оказания государственных услуг (развитие функцион</w:t>
            </w:r>
            <w:r w:rsidRPr="00973CD7">
              <w:rPr>
                <w:rFonts w:eastAsiaTheme="minorEastAsia"/>
              </w:rPr>
              <w:t>альных возможностей ведомственной автоматизированной информационной системы)</w:t>
            </w:r>
            <w:bookmarkEnd w:id="13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2" w:name="sub_731"/>
            <w:r w:rsidRPr="00973CD7">
              <w:rPr>
                <w:rFonts w:eastAsiaTheme="minorEastAsia"/>
              </w:rPr>
              <w:lastRenderedPageBreak/>
              <w:t>7.3.1. 1-й этап</w:t>
            </w:r>
            <w:bookmarkEnd w:id="13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 перечень показателей, характеризующих качество обслу</w:t>
            </w:r>
            <w:r w:rsidRPr="00973CD7">
              <w:rPr>
                <w:rFonts w:eastAsiaTheme="minorEastAsia"/>
              </w:rPr>
              <w:t>живания и соблюдение регламентов оказания государственных услуг, которые подлежат автоматизированному сбору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3" w:name="sub_732"/>
            <w:r w:rsidRPr="00973CD7">
              <w:rPr>
                <w:rFonts w:eastAsiaTheme="minorEastAsia"/>
              </w:rPr>
              <w:t>7.3.2. 2-й этап</w:t>
            </w:r>
            <w:bookmarkEnd w:id="13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</w:t>
            </w:r>
            <w:r w:rsidRPr="00973CD7">
              <w:rPr>
                <w:rFonts w:eastAsiaTheme="minorEastAsia"/>
              </w:rPr>
              <w:t>кое внедрение завершено (поэтапно - по мере закупки аппаратов "электронная очередь"), показатели, характеризующие качество обслуживания и соблюдения регламентов оказания государственных услуг, собираются автоматизированно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4" w:name="sub_74"/>
            <w:r w:rsidRPr="00973CD7">
              <w:rPr>
                <w:rFonts w:eastAsiaTheme="minorEastAsia"/>
              </w:rPr>
              <w:t>7</w:t>
            </w:r>
            <w:r w:rsidRPr="00973CD7">
              <w:rPr>
                <w:rFonts w:eastAsiaTheme="minorEastAsia"/>
              </w:rPr>
              <w:t xml:space="preserve">.4. внедрение с использованием элементов инфраструктуры электронного правительства </w:t>
            </w:r>
            <w:r w:rsidRPr="00973CD7">
              <w:rPr>
                <w:rFonts w:eastAsiaTheme="minorEastAsia"/>
              </w:rPr>
              <w:lastRenderedPageBreak/>
              <w:t>специализированных сервисов "личный кабинет правообладателя объекта недвижимости" на официальном сайте учетно-регистрационного органа в информационно-телекоммуникационной се</w:t>
            </w:r>
            <w:r w:rsidRPr="00973CD7">
              <w:rPr>
                <w:rFonts w:eastAsiaTheme="minorEastAsia"/>
              </w:rPr>
              <w:t>ти "Интернет" для физических и юридических лиц (правообладателей объектов недвижимости)</w:t>
            </w:r>
            <w:bookmarkEnd w:id="1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5" w:name="sub_741"/>
            <w:r w:rsidRPr="00973CD7">
              <w:rPr>
                <w:rFonts w:eastAsiaTheme="minorEastAsia"/>
              </w:rPr>
              <w:lastRenderedPageBreak/>
              <w:t>7.4.1. 1-й этап</w:t>
            </w:r>
            <w:bookmarkEnd w:id="13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порядка создания и использования специализированных сервисов "личный кабинет правообладателя объекта недвижимости" на официальном сайте учетно-регистрационного органа в информационно-телекоммуникационной сети "Интернет" для физических и юридич</w:t>
            </w:r>
            <w:r w:rsidRPr="00973CD7">
              <w:rPr>
                <w:rFonts w:eastAsiaTheme="minorEastAsia"/>
              </w:rPr>
              <w:t>еских лиц (правообладателей объектов недвижимости)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апрель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6" w:name="sub_742"/>
            <w:r w:rsidRPr="00973CD7">
              <w:rPr>
                <w:rFonts w:eastAsiaTheme="minorEastAsia"/>
              </w:rPr>
              <w:t>7.4.2. 2-й этап</w:t>
            </w:r>
            <w:bookmarkEnd w:id="13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</w:t>
            </w:r>
            <w:r w:rsidRPr="00973CD7">
              <w:rPr>
                <w:rFonts w:eastAsiaTheme="minorEastAsia"/>
              </w:rPr>
              <w:t xml:space="preserve">, услуга доступна, созданы специализированные сервисы "личный кабинет </w:t>
            </w:r>
            <w:r w:rsidRPr="00973CD7">
              <w:rPr>
                <w:rFonts w:eastAsiaTheme="minorEastAsia"/>
              </w:rPr>
              <w:lastRenderedPageBreak/>
              <w:t>правообладателя объекта недвижимости" на официальном сайте учетно-регистрационного органа в информационно-телекоммуникационной сети "Интернет" для физических и юридических лиц (правообла</w:t>
            </w:r>
            <w:r w:rsidRPr="00973CD7">
              <w:rPr>
                <w:rFonts w:eastAsiaTheme="minorEastAsia"/>
              </w:rPr>
              <w:t>дателей объектов недвижимости)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ноябрь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7" w:name="sub_75"/>
            <w:r w:rsidRPr="00973CD7">
              <w:rPr>
                <w:rFonts w:eastAsiaTheme="minorEastAsia"/>
              </w:rPr>
              <w:lastRenderedPageBreak/>
              <w:t>7.5. внедрение платного выездного приема документов, платной курьерской доставки на дом документов, выдаваемых по результатам учетно-регистрационных процедур, а также установление случаев бесплатного оказания таких услуг для отдельных категорий граждан (ве</w:t>
            </w:r>
            <w:r w:rsidRPr="00973CD7">
              <w:rPr>
                <w:rFonts w:eastAsiaTheme="minorEastAsia"/>
              </w:rPr>
              <w:t>тераны, инвалиды и др.)</w:t>
            </w:r>
            <w:bookmarkEnd w:id="13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8" w:name="sub_751"/>
            <w:r w:rsidRPr="00973CD7">
              <w:rPr>
                <w:rFonts w:eastAsiaTheme="minorEastAsia"/>
              </w:rPr>
              <w:t>7.5.1. 1-й этап</w:t>
            </w:r>
            <w:bookmarkEnd w:id="13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внедрение платного выездного приема документов, платной курьерской доставки на дом документов, выдаваемых по результатам учетно-регистрационных процедур, а также ус</w:t>
            </w:r>
            <w:r w:rsidRPr="00973CD7">
              <w:rPr>
                <w:rFonts w:eastAsiaTheme="minorEastAsia"/>
              </w:rPr>
              <w:t xml:space="preserve">тановление случаев бесплатного оказания таких </w:t>
            </w:r>
            <w:r w:rsidRPr="00973CD7">
              <w:rPr>
                <w:rFonts w:eastAsiaTheme="minorEastAsia"/>
              </w:rPr>
              <w:lastRenderedPageBreak/>
              <w:t>услуг для отдельных категорий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39" w:name="sub_752"/>
            <w:r w:rsidRPr="00973CD7">
              <w:rPr>
                <w:rFonts w:eastAsiaTheme="minorEastAsia"/>
              </w:rPr>
              <w:lastRenderedPageBreak/>
              <w:t>7.5.2. 2-й этап</w:t>
            </w:r>
            <w:bookmarkEnd w:id="13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организационные мероприятия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завершены, услуга доступна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0" w:name="sub_76"/>
            <w:r w:rsidRPr="00973CD7">
              <w:rPr>
                <w:rFonts w:eastAsiaTheme="minorEastAsia"/>
              </w:rPr>
              <w:t>7.6. Внедрение сервиса оценки качества государственных услуг, предоставление которых осуществляется в электронном виде посредством официального сайта учетно-регистрационного органа в информационно-телекоммуникационной сети "Интернет", н</w:t>
            </w:r>
            <w:r w:rsidRPr="00973CD7">
              <w:rPr>
                <w:rFonts w:eastAsiaTheme="minorEastAsia"/>
              </w:rPr>
              <w:t>епосредственно после их получения с возможностью оценки каждой стадии предоставления государственных услуг</w:t>
            </w:r>
            <w:bookmarkEnd w:id="14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сервис оценки качества государственных услуг, предоставле</w:t>
            </w:r>
            <w:r w:rsidRPr="00973CD7">
              <w:rPr>
                <w:rFonts w:eastAsiaTheme="minorEastAsia"/>
              </w:rPr>
              <w:t>ние которых осуществляется в электронном виде посредством официального сайта учетно-регистрационного органа в информационно-телекоммуникационной сети "Интернет", доступен, обеспечена возможность предоставления неограниченному кругу лиц результатов такой оц</w:t>
            </w:r>
            <w:r w:rsidRPr="00973CD7">
              <w:rPr>
                <w:rFonts w:eastAsiaTheme="minorEastAsia"/>
              </w:rPr>
              <w:t>енки на официальном сайте учетно-регистрационного органа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2018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1" w:name="sub_1208"/>
            <w:r w:rsidRPr="00973CD7">
              <w:rPr>
                <w:rFonts w:eastAsiaTheme="minorEastAsia"/>
              </w:rPr>
              <w:t xml:space="preserve">8. Совершенствование порядка и условий </w:t>
            </w:r>
            <w:r w:rsidRPr="00973CD7">
              <w:rPr>
                <w:rFonts w:eastAsiaTheme="minorEastAsia"/>
              </w:rPr>
              <w:lastRenderedPageBreak/>
              <w:t>возмещения вреда, причиненного в связи с действием (бездействием) должностных лиц учетно-регистрационной системы:</w:t>
            </w:r>
            <w:bookmarkEnd w:id="14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2" w:name="sub_81"/>
            <w:r w:rsidRPr="00973CD7">
              <w:rPr>
                <w:rFonts w:eastAsiaTheme="minorEastAsia"/>
              </w:rPr>
              <w:lastRenderedPageBreak/>
              <w:t>8.1. уточнение видов и пределов ответственности должностных лиц, осуществляющих государственную регистрацию прав</w:t>
            </w:r>
            <w:bookmarkEnd w:id="14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определение видов и пределов ответственности должностных лиц, осуществляющих государственную р</w:t>
            </w:r>
            <w:r w:rsidRPr="00973CD7">
              <w:rPr>
                <w:rFonts w:eastAsiaTheme="minorEastAsia"/>
              </w:rPr>
              <w:t>егистрацию прав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3" w:name="sub_82"/>
            <w:r w:rsidRPr="00973CD7">
              <w:rPr>
                <w:rFonts w:eastAsiaTheme="minorEastAsia"/>
              </w:rPr>
              <w:t>8.2. установление однозначно определяемых кри</w:t>
            </w:r>
            <w:r w:rsidRPr="00973CD7">
              <w:rPr>
                <w:rFonts w:eastAsiaTheme="minorEastAsia"/>
              </w:rPr>
              <w:t xml:space="preserve">териев </w:t>
            </w:r>
            <w:r w:rsidRPr="00973CD7">
              <w:rPr>
                <w:rFonts w:eastAsiaTheme="minorEastAsia"/>
              </w:rPr>
              <w:lastRenderedPageBreak/>
              <w:t>признания действий (бездействия) должностных лиц, осуществляющих государственную регистрацию прав, неправомерными</w:t>
            </w:r>
            <w:bookmarkEnd w:id="14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установление однозначно определяемых </w:t>
            </w:r>
            <w:r w:rsidRPr="00973CD7">
              <w:rPr>
                <w:rFonts w:eastAsiaTheme="minorEastAsia"/>
              </w:rPr>
              <w:lastRenderedPageBreak/>
              <w:t>критериев признания действий (бездействия) должностных лиц</w:t>
            </w:r>
            <w:r w:rsidRPr="00973CD7">
              <w:rPr>
                <w:rFonts w:eastAsiaTheme="minorEastAsia"/>
              </w:rPr>
              <w:t>, осуществляющих государственную регистрацию прав, неправомерными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</w:t>
            </w:r>
            <w:r w:rsidRPr="00973CD7">
              <w:rPr>
                <w:rFonts w:eastAsiaTheme="minorEastAsia"/>
              </w:rPr>
              <w:lastRenderedPageBreak/>
              <w:t>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</w:t>
            </w:r>
            <w:r w:rsidRPr="00973CD7">
              <w:rPr>
                <w:rFonts w:eastAsiaTheme="minorEastAsia"/>
              </w:rPr>
              <w:t>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</w:t>
            </w:r>
            <w:r w:rsidRPr="00973CD7">
              <w:rPr>
                <w:rFonts w:eastAsiaTheme="minorEastAsia"/>
              </w:rPr>
              <w:t>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4" w:name="sub_83"/>
            <w:r w:rsidRPr="00973CD7">
              <w:rPr>
                <w:rFonts w:eastAsiaTheme="minorEastAsia"/>
              </w:rPr>
              <w:lastRenderedPageBreak/>
              <w:t>8.3. определение случаев, когда вред, причиненный правомерными действиями должностных лиц, подлежит возмещению</w:t>
            </w:r>
            <w:bookmarkEnd w:id="14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определение случаев, когда вред, причиненный правомерными действиями должностных лиц, подлежит возмещению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</w:t>
            </w:r>
            <w:r w:rsidRPr="00973CD7">
              <w:rPr>
                <w:rFonts w:eastAsiaTheme="minorEastAsia"/>
              </w:rPr>
              <w:t>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</w:t>
            </w:r>
            <w:r w:rsidRPr="00973CD7">
              <w:rPr>
                <w:rFonts w:eastAsiaTheme="minorEastAsia"/>
              </w:rPr>
              <w:lastRenderedPageBreak/>
              <w:t>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</w:t>
            </w:r>
            <w:r w:rsidRPr="00973CD7">
              <w:rPr>
                <w:rFonts w:eastAsiaTheme="minorEastAsia"/>
              </w:rPr>
              <w:t>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5" w:name="sub_84"/>
            <w:r w:rsidRPr="00973CD7">
              <w:rPr>
                <w:rFonts w:eastAsiaTheme="minorEastAsia"/>
              </w:rPr>
              <w:lastRenderedPageBreak/>
              <w:t>8.4. совершенствование процедур финансового обеспечения гражданско-правовой ответственности Российской Федерации за прич</w:t>
            </w:r>
            <w:r w:rsidRPr="00973CD7">
              <w:rPr>
                <w:rFonts w:eastAsiaTheme="minorEastAsia"/>
              </w:rPr>
              <w:t>иненный вред</w:t>
            </w:r>
            <w:bookmarkEnd w:id="14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уточнение существующих и установление новых процедур финансового обеспечения гражданско-правовой ответственности Российской Федерации за причиненный вред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</w:t>
            </w:r>
            <w:r w:rsidRPr="00973CD7">
              <w:rPr>
                <w:rFonts w:eastAsiaTheme="minorEastAsia"/>
              </w:rPr>
              <w:lastRenderedPageBreak/>
              <w:t>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6" w:name="sub_85"/>
            <w:r w:rsidRPr="00973CD7">
              <w:rPr>
                <w:rFonts w:eastAsiaTheme="minorEastAsia"/>
              </w:rPr>
              <w:lastRenderedPageBreak/>
              <w:t>8.5. уточнение оснований и р</w:t>
            </w:r>
            <w:r w:rsidRPr="00973CD7">
              <w:rPr>
                <w:rFonts w:eastAsiaTheme="minorEastAsia"/>
              </w:rPr>
              <w:t>азмера выплаты Российской Федерацией компенсации за утрату права собственности на жилое помещение</w:t>
            </w:r>
            <w:bookmarkEnd w:id="14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уточнение существующих и установление новых оснований и размера выплаты Российской Федерацией компенсации за утрату пр</w:t>
            </w:r>
            <w:r w:rsidRPr="00973CD7">
              <w:rPr>
                <w:rFonts w:eastAsiaTheme="minorEastAsia"/>
              </w:rPr>
              <w:t>ава собственности на жилое помещение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</w:t>
            </w:r>
            <w:r w:rsidRPr="00973CD7">
              <w:rPr>
                <w:rFonts w:eastAsiaTheme="minorEastAsia"/>
              </w:rPr>
              <w:t xml:space="preserve">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147" w:name="sub_1220"/>
            <w:r w:rsidRPr="00973CD7">
              <w:rPr>
                <w:rFonts w:eastAsiaTheme="minorEastAsia"/>
              </w:rPr>
              <w:t xml:space="preserve">II. Переход к ведению Единого государственного реестра прав на недвижимое имущество и сделок с ним и </w:t>
            </w:r>
            <w:r w:rsidRPr="00973CD7">
              <w:rPr>
                <w:rFonts w:eastAsiaTheme="minorEastAsia"/>
              </w:rPr>
              <w:lastRenderedPageBreak/>
              <w:t>государственного кадастра недвижимости в электрон</w:t>
            </w:r>
            <w:r w:rsidRPr="00973CD7">
              <w:rPr>
                <w:rFonts w:eastAsiaTheme="minorEastAsia"/>
              </w:rPr>
              <w:t>ном виде и оптимизация внутриведомственных процедур</w:t>
            </w:r>
            <w:bookmarkEnd w:id="147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8" w:name="sub_1209"/>
            <w:r w:rsidRPr="00973CD7">
              <w:rPr>
                <w:rFonts w:eastAsiaTheme="minorEastAsia"/>
              </w:rPr>
              <w:lastRenderedPageBreak/>
              <w:t>9. </w:t>
            </w:r>
            <w:r w:rsidRPr="00973CD7">
              <w:rPr>
                <w:rFonts w:eastAsiaTheme="minorEastAsia"/>
              </w:rPr>
              <w:t>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реестр недвижимости, включающий сведения об объекте и о субъекте права, правах, сделках и ограничения</w:t>
            </w:r>
            <w:r w:rsidRPr="00973CD7">
              <w:rPr>
                <w:rFonts w:eastAsiaTheme="minorEastAsia"/>
              </w:rPr>
              <w:t>х (обременениях) прав</w:t>
            </w:r>
            <w:bookmarkEnd w:id="14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49" w:name="sub_91"/>
            <w:r w:rsidRPr="00973CD7">
              <w:rPr>
                <w:rFonts w:eastAsiaTheme="minorEastAsia"/>
              </w:rPr>
              <w:t>9.1. 1-й этап</w:t>
            </w:r>
            <w:bookmarkEnd w:id="14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создания и ведения Единого государственного реестра недвижимости, включающего в себя сведения Единого государственного реестра прав на недвижимое имущество и сделок с ним и государственного кадастра недвижимости об объекте и о с</w:t>
            </w:r>
            <w:r w:rsidRPr="00973CD7">
              <w:rPr>
                <w:rFonts w:eastAsiaTheme="minorEastAsia"/>
              </w:rPr>
              <w:t>убъекте права, правах, сделках и ограничениях (обременениях) прав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</w:t>
            </w:r>
            <w:r w:rsidRPr="00973CD7">
              <w:rPr>
                <w:rFonts w:eastAsiaTheme="minorEastAsia"/>
              </w:rPr>
              <w:t>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</w:t>
            </w:r>
            <w:r w:rsidRPr="00973CD7">
              <w:rPr>
                <w:rFonts w:eastAsiaTheme="minorEastAsia"/>
              </w:rPr>
              <w:lastRenderedPageBreak/>
              <w:t>Российской Федерации до его одобрения Советом Федер</w:t>
            </w:r>
            <w:r w:rsidRPr="00973CD7">
              <w:rPr>
                <w:rFonts w:eastAsiaTheme="minorEastAsia"/>
              </w:rPr>
              <w:t>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0" w:name="sub_92"/>
            <w:r w:rsidRPr="00973CD7">
              <w:rPr>
                <w:rFonts w:eastAsiaTheme="minorEastAsia"/>
              </w:rPr>
              <w:lastRenderedPageBreak/>
              <w:t>9.2. 2-й этап</w:t>
            </w:r>
            <w:bookmarkEnd w:id="15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ведения Единого государственного реестра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1" w:name="sub_93"/>
            <w:r w:rsidRPr="00973CD7">
              <w:rPr>
                <w:rFonts w:eastAsiaTheme="minorEastAsia"/>
              </w:rPr>
              <w:t>9.3. 3-й этап</w:t>
            </w:r>
            <w:bookmarkEnd w:id="15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осуществляется ведение Единого государственного реестра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январь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2" w:name="sub_12010"/>
            <w:r w:rsidRPr="00973CD7">
              <w:rPr>
                <w:rFonts w:eastAsiaTheme="minorEastAsia"/>
              </w:rPr>
              <w:t>10. Переход</w:t>
            </w:r>
            <w:r w:rsidRPr="00973CD7">
              <w:rPr>
                <w:rFonts w:eastAsiaTheme="minorEastAsia"/>
              </w:rPr>
              <w:t xml:space="preserve"> от ведения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на бумажных и электронных носителях к ведению Единого государственного реестра</w:t>
            </w:r>
            <w:r w:rsidRPr="00973CD7">
              <w:rPr>
                <w:rFonts w:eastAsiaTheme="minorEastAsia"/>
              </w:rPr>
              <w:t xml:space="preserve">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исключением случаев, </w:t>
            </w:r>
            <w:r w:rsidRPr="00973CD7">
              <w:rPr>
                <w:rFonts w:eastAsiaTheme="minorEastAsia"/>
              </w:rPr>
              <w:lastRenderedPageBreak/>
              <w:t>связанных с необходимостью сохранения на бумажных носителях в сос</w:t>
            </w:r>
            <w:r w:rsidRPr="00973CD7">
              <w:rPr>
                <w:rFonts w:eastAsiaTheme="minorEastAsia"/>
              </w:rPr>
              <w:t>таве дел правоустанавливающих документов и кадастровых дел отдельных представляемых заявителями документов), в том числе обеспечение защиты от несанкционированного доступа к соответствующей информационной системе</w:t>
            </w:r>
            <w:bookmarkEnd w:id="15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3" w:name="sub_101"/>
            <w:r w:rsidRPr="00973CD7">
              <w:rPr>
                <w:rFonts w:eastAsiaTheme="minorEastAsia"/>
              </w:rPr>
              <w:lastRenderedPageBreak/>
              <w:t>10.1. 1-й этап</w:t>
            </w:r>
            <w:bookmarkEnd w:id="15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положения о ведении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</w:t>
            </w:r>
            <w:r w:rsidRPr="00973CD7">
              <w:rPr>
                <w:rFonts w:eastAsiaTheme="minorEastAsia"/>
              </w:rPr>
              <w:t>сителях (за исключением установленных случаев), в том числе обеспечение защиты от несанкционированного доступа к соответствующей информационной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</w:t>
            </w:r>
            <w:r w:rsidRPr="00973CD7">
              <w:rPr>
                <w:rFonts w:eastAsiaTheme="minorEastAsia"/>
              </w:rPr>
              <w:t>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</w:t>
            </w:r>
            <w:r w:rsidRPr="00973CD7">
              <w:rPr>
                <w:rFonts w:eastAsiaTheme="minorEastAsia"/>
              </w:rPr>
              <w:t xml:space="preserve">ьного закона Федеральным Собранием Российской Федерации до </w:t>
            </w:r>
            <w:r w:rsidRPr="00973CD7">
              <w:rPr>
                <w:rFonts w:eastAsiaTheme="minorEastAsia"/>
              </w:rPr>
              <w:lastRenderedPageBreak/>
              <w:t>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4" w:name="sub_102"/>
            <w:r w:rsidRPr="00973CD7">
              <w:rPr>
                <w:rFonts w:eastAsiaTheme="minorEastAsia"/>
              </w:rPr>
              <w:lastRenderedPageBreak/>
              <w:t>10.2. 2-й этап</w:t>
            </w:r>
            <w:bookmarkEnd w:id="15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порядка ведения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исключением установленных </w:t>
            </w:r>
            <w:r w:rsidRPr="00973CD7">
              <w:rPr>
                <w:rFonts w:eastAsiaTheme="minorEastAsia"/>
              </w:rPr>
              <w:t>случаев), в том числе обеспечение защиты от несанкционированного доступа к соответствующей информационной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5" w:name="sub_103"/>
            <w:r w:rsidRPr="00973CD7">
              <w:rPr>
                <w:rFonts w:eastAsiaTheme="minorEastAsia"/>
              </w:rPr>
              <w:t>10.3. 3-й этап</w:t>
            </w:r>
            <w:bookmarkEnd w:id="15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</w:t>
            </w:r>
            <w:r w:rsidRPr="00973CD7">
              <w:rPr>
                <w:rFonts w:eastAsiaTheme="minorEastAsia"/>
              </w:rPr>
              <w:t xml:space="preserve">ационно-технологическое внедрение завершено, осуществляется ведение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</w:t>
            </w:r>
            <w:r w:rsidRPr="00973CD7">
              <w:rPr>
                <w:rFonts w:eastAsiaTheme="minorEastAsia"/>
              </w:rPr>
              <w:t xml:space="preserve">носителях (за исключением установленных случаев), в том числе </w:t>
            </w:r>
            <w:r w:rsidRPr="00973CD7">
              <w:rPr>
                <w:rFonts w:eastAsiaTheme="minorEastAsia"/>
              </w:rPr>
              <w:lastRenderedPageBreak/>
              <w:t>обеспечена защита от несанкционированного доступа к соответствующей информационной системе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январь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6" w:name="sub_1211"/>
            <w:r w:rsidRPr="00973CD7">
              <w:rPr>
                <w:rFonts w:eastAsiaTheme="minorEastAsia"/>
              </w:rPr>
              <w:lastRenderedPageBreak/>
              <w:t>11. Оптимизация хранения документов, представленных для осуществления</w:t>
            </w:r>
            <w:r w:rsidRPr="00973CD7">
              <w:rPr>
                <w:rFonts w:eastAsiaTheme="minorEastAsia"/>
              </w:rPr>
              <w:t xml:space="preserve"> учетно-регистрационных действий:</w:t>
            </w:r>
            <w:bookmarkEnd w:id="15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7" w:name="sub_1101"/>
            <w:r w:rsidRPr="00973CD7">
              <w:rPr>
                <w:rFonts w:eastAsiaTheme="minorEastAsia"/>
              </w:rPr>
              <w:t>11.1. утверждение перечня документов, образующихся в процессе учетно-регистрационных действий, с указанием сроков хранения и видов носителей, а также места хранения документов на бумажном носителе, предусматривающего сокращение объема документов, хранящихс</w:t>
            </w:r>
            <w:r w:rsidRPr="00973CD7">
              <w:rPr>
                <w:rFonts w:eastAsiaTheme="minorEastAsia"/>
              </w:rPr>
              <w:t>я на бумажном носителе</w:t>
            </w:r>
            <w:bookmarkEnd w:id="15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8" w:name="sub_1111"/>
            <w:r w:rsidRPr="00973CD7">
              <w:rPr>
                <w:rFonts w:eastAsiaTheme="minorEastAsia"/>
              </w:rPr>
              <w:t>11.1.1. 1-й этап</w:t>
            </w:r>
            <w:bookmarkEnd w:id="15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полномочий по установлению порядка и сроков хранения документов, образующихся в процессе учетно-регистрационных действий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59" w:name="sub_1112"/>
            <w:r w:rsidRPr="00973CD7">
              <w:rPr>
                <w:rFonts w:eastAsiaTheme="minorEastAsia"/>
              </w:rPr>
              <w:t>11.1.2. 2-й этап</w:t>
            </w:r>
            <w:bookmarkEnd w:id="15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утверждение </w:t>
            </w:r>
            <w:hyperlink r:id="rId15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порядка и сроков</w:t>
              </w:r>
            </w:hyperlink>
            <w:r w:rsidRPr="00973CD7">
              <w:rPr>
                <w:rFonts w:eastAsiaTheme="minorEastAsia"/>
              </w:rPr>
              <w:t xml:space="preserve"> хранения документов, образующихся в процессе </w:t>
            </w:r>
            <w:r w:rsidRPr="00973CD7">
              <w:rPr>
                <w:rFonts w:eastAsiaTheme="minorEastAsia"/>
              </w:rPr>
              <w:lastRenderedPageBreak/>
              <w:t>учетно-регист</w:t>
            </w:r>
            <w:r w:rsidRPr="00973CD7">
              <w:rPr>
                <w:rFonts w:eastAsiaTheme="minorEastAsia"/>
              </w:rPr>
              <w:t>рационных действий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Росархив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0" w:name="sub_1102"/>
            <w:r w:rsidRPr="00973CD7">
              <w:rPr>
                <w:rFonts w:eastAsiaTheme="minorEastAsia"/>
              </w:rPr>
              <w:lastRenderedPageBreak/>
              <w:t>11.2. формирование центров хранения документов, содержащихся в Едином государственном реестре прав на недвижимое имущество и сделок с ним и государ</w:t>
            </w:r>
            <w:r w:rsidRPr="00973CD7">
              <w:rPr>
                <w:rFonts w:eastAsiaTheme="minorEastAsia"/>
              </w:rPr>
              <w:t>ственном кадастре недвижимости (Едином государственном реестре недвижимости), на бумажном носителе и их надлежащее материально-техническое оснащение</w:t>
            </w:r>
            <w:bookmarkEnd w:id="16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созданы и надлежащим образом оснащены центры хранения документов,</w:t>
            </w:r>
            <w:r w:rsidRPr="00973CD7">
              <w:rPr>
                <w:rFonts w:eastAsiaTheme="minorEastAsia"/>
              </w:rPr>
              <w:t xml:space="preserve"> содержащихся в Едином государственном реестре прав на недвижимое имущество и сделок с ним и государственном кадастре недвижимости (Едином государственном реестре недвижимости), на бумажном носителе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1" w:name="sub_1103"/>
            <w:r w:rsidRPr="00973CD7">
              <w:rPr>
                <w:rFonts w:eastAsiaTheme="minorEastAsia"/>
              </w:rPr>
              <w:t>11.3. создание и развитие единой системы "электронный архив", обеспечивающей возможность хранения и использования электронных документов, в том числе в качестве юридически значимых</w:t>
            </w:r>
            <w:bookmarkEnd w:id="16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2" w:name="sub_1131"/>
            <w:r w:rsidRPr="00973CD7">
              <w:rPr>
                <w:rFonts w:eastAsiaTheme="minorEastAsia"/>
              </w:rPr>
              <w:t>11.3.1. 1-й этап</w:t>
            </w:r>
            <w:bookmarkEnd w:id="16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</w:t>
            </w:r>
            <w:r w:rsidRPr="00973CD7">
              <w:rPr>
                <w:rFonts w:eastAsiaTheme="minorEastAsia"/>
              </w:rPr>
              <w:t>ьное закрепление создания единой системы "электронный архив"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ноябрь 2014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  <w:r w:rsidRPr="00973CD7">
              <w:rPr>
                <w:rFonts w:eastAsiaTheme="minorEastAsia"/>
              </w:rPr>
              <w:t xml:space="preserve"> - внесение в </w:t>
            </w:r>
            <w:r w:rsidRPr="00973CD7">
              <w:rPr>
                <w:rFonts w:eastAsiaTheme="minorEastAsia"/>
              </w:rPr>
              <w:lastRenderedPageBreak/>
              <w:t>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</w:t>
            </w:r>
            <w:r w:rsidRPr="00973CD7">
              <w:rPr>
                <w:rFonts w:eastAsiaTheme="minorEastAsia"/>
              </w:rPr>
              <w:t xml:space="preserve">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Минкомсвязь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3" w:name="sub_1132"/>
            <w:r w:rsidRPr="00973CD7">
              <w:rPr>
                <w:rFonts w:eastAsiaTheme="minorEastAsia"/>
              </w:rPr>
              <w:lastRenderedPageBreak/>
              <w:t>11.3.2. 2-й этап</w:t>
            </w:r>
            <w:bookmarkEnd w:id="16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нормативный 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ведения единой системы "э</w:t>
            </w:r>
            <w:r w:rsidRPr="00973CD7">
              <w:rPr>
                <w:rFonts w:eastAsiaTheme="minorEastAsia"/>
              </w:rPr>
              <w:t>лектронный архив"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 3-месячный срок после принятия соответствующего федерального закона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России, 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4" w:name="sub_1133"/>
            <w:r w:rsidRPr="00973CD7">
              <w:rPr>
                <w:rFonts w:eastAsiaTheme="minorEastAsia"/>
              </w:rPr>
              <w:t>11.3.3. 3-й этап</w:t>
            </w:r>
            <w:bookmarkEnd w:id="16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завершено.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Единая система "электронный архив", обеспечивающая возможность хранения и использования электронных документов, в том числе в качестве юридически значимых, создана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5" w:name="sub_114"/>
            <w:r w:rsidRPr="00973CD7">
              <w:rPr>
                <w:rFonts w:eastAsiaTheme="minorEastAsia"/>
              </w:rPr>
              <w:t>11.4. перевод в электронную форму доку</w:t>
            </w:r>
            <w:r w:rsidRPr="00973CD7">
              <w:rPr>
                <w:rFonts w:eastAsiaTheme="minorEastAsia"/>
              </w:rPr>
              <w:t xml:space="preserve">ментов на </w:t>
            </w:r>
            <w:r w:rsidRPr="00973CD7">
              <w:rPr>
                <w:rFonts w:eastAsiaTheme="minorEastAsia"/>
              </w:rPr>
              <w:lastRenderedPageBreak/>
              <w:t>бумажных носителях (в том числе при необходимости создания электронных образов таких документов), актуальных для использования при ведении и предоставлении сведений из Единого государственного реестра прав на недвижимое имущество и сделок с ним и</w:t>
            </w:r>
            <w:r w:rsidRPr="00973CD7">
              <w:rPr>
                <w:rFonts w:eastAsiaTheme="minorEastAsia"/>
              </w:rPr>
              <w:t xml:space="preserve"> государственного кадастра недвижимости (Единого государственного реестра недвижимости) и хранящихся в делах правоустанавливающих документов и кадастровых делах, а также создание межрегиональных центров постоянного перевода в электронную форму документов, </w:t>
            </w:r>
            <w:r w:rsidRPr="00973CD7">
              <w:rPr>
                <w:rFonts w:eastAsiaTheme="minorEastAsia"/>
              </w:rPr>
              <w:t>поступающих на бумажном носителе</w:t>
            </w:r>
            <w:bookmarkEnd w:id="16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доклад в Минэкономразвит</w:t>
            </w:r>
            <w:r w:rsidRPr="00973CD7">
              <w:rPr>
                <w:rFonts w:eastAsiaTheme="minorEastAsia"/>
              </w:rPr>
              <w:lastRenderedPageBreak/>
              <w:t>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организационно-технологическое внедрение завершено. </w:t>
            </w:r>
            <w:r w:rsidRPr="00973CD7">
              <w:rPr>
                <w:rFonts w:eastAsiaTheme="minorEastAsia"/>
              </w:rPr>
              <w:lastRenderedPageBreak/>
              <w:t>Документы на бумажных носителях, актуальные для использования при ведении и предоставлении сведений из Единого государственного ре</w:t>
            </w:r>
            <w:r w:rsidRPr="00973CD7">
              <w:rPr>
                <w:rFonts w:eastAsiaTheme="minorEastAsia"/>
              </w:rPr>
              <w:t>естра прав на недвижимое имущество и сделок с ним и государственного кадастра недвижимости (Единого государственного реестра недвижимости) и хранящиеся в делах правоустанавливающих документов и кадастровых делах переведены в электронную форму.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Межрегиональ</w:t>
            </w:r>
            <w:r w:rsidRPr="00973CD7">
              <w:rPr>
                <w:rFonts w:eastAsiaTheme="minorEastAsia"/>
              </w:rPr>
              <w:t>ные центры постоянного перевода в электронную форму документов, поступающих на бумажном носителе, созданы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6" w:name="sub_115"/>
            <w:r w:rsidRPr="00973CD7">
              <w:rPr>
                <w:rFonts w:eastAsiaTheme="minorEastAsia"/>
              </w:rPr>
              <w:lastRenderedPageBreak/>
              <w:t xml:space="preserve">11.5. установление порядка перевода в электронную форму документов на бумажных носителях, представляемых заявителем для осуществления учетно-регистрационных действий (в том числе при необходимости создание </w:t>
            </w:r>
            <w:r w:rsidRPr="00973CD7">
              <w:rPr>
                <w:rFonts w:eastAsiaTheme="minorEastAsia"/>
              </w:rPr>
              <w:lastRenderedPageBreak/>
              <w:t>электронных образов таких документов), с последующ</w:t>
            </w:r>
            <w:r w:rsidRPr="00973CD7">
              <w:rPr>
                <w:rFonts w:eastAsiaTheme="minorEastAsia"/>
              </w:rPr>
              <w:t>им (после осуществления указанных действий) возвратом этих документов на бумажных носителях заявителю (за исключением отдельных видов документов, оформленных в простой письменной форме, оригиналы которых отсутствуют в иных органах государственной власти, о</w:t>
            </w:r>
            <w:r w:rsidRPr="00973CD7">
              <w:rPr>
                <w:rFonts w:eastAsiaTheme="minorEastAsia"/>
              </w:rPr>
              <w:t>рганах местного самоуправления, государственных и муниципальных архивах), а также придание указанным переведенным в электронную форму документам правового статуса, равнозначного статусу представленных документов на бумажных носителях, для их последующего и</w:t>
            </w:r>
            <w:r w:rsidRPr="00973CD7">
              <w:rPr>
                <w:rFonts w:eastAsiaTheme="minorEastAsia"/>
              </w:rPr>
              <w:t>спользования в различных целях в качестве юридически значимых документов</w:t>
            </w:r>
            <w:bookmarkEnd w:id="16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установление порядка перевода в электронную форму документов на бумажных носителях, представляемых заявителем для осуществления учетно-регистр</w:t>
            </w:r>
            <w:r w:rsidRPr="00973CD7">
              <w:rPr>
                <w:rFonts w:eastAsiaTheme="minorEastAsia"/>
              </w:rPr>
              <w:t xml:space="preserve">ационных действий, придание </w:t>
            </w:r>
            <w:r w:rsidRPr="00973CD7">
              <w:rPr>
                <w:rFonts w:eastAsiaTheme="minorEastAsia"/>
              </w:rPr>
              <w:lastRenderedPageBreak/>
              <w:t>переведенным в электронную форму документам правового статуса, равнозначного статусу представленных документов на бумажных носителях, для их последующего использования в различных целях в качестве юридически значимых документов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</w:t>
            </w:r>
            <w:r w:rsidRPr="00973CD7">
              <w:rPr>
                <w:rFonts w:eastAsiaTheme="minorEastAsia"/>
              </w:rPr>
              <w:lastRenderedPageBreak/>
              <w:t>Федерального Собрания Российской Федерации проекта феде</w:t>
            </w:r>
            <w:r w:rsidRPr="00973CD7">
              <w:rPr>
                <w:rFonts w:eastAsiaTheme="minorEastAsia"/>
              </w:rPr>
              <w:t>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Минэкономразвития </w:t>
            </w:r>
            <w:r w:rsidRPr="00973CD7">
              <w:rPr>
                <w:rFonts w:eastAsiaTheme="minorEastAsia"/>
              </w:rPr>
              <w:t>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7" w:name="sub_1212"/>
            <w:r w:rsidRPr="00973CD7">
              <w:rPr>
                <w:rFonts w:eastAsiaTheme="minorEastAsia"/>
              </w:rPr>
              <w:lastRenderedPageBreak/>
              <w:t xml:space="preserve">12. Централизация, стандартизация и автоматизация учетно-регистрационных </w:t>
            </w:r>
            <w:r w:rsidRPr="00973CD7">
              <w:rPr>
                <w:rFonts w:eastAsiaTheme="minorEastAsia"/>
              </w:rPr>
              <w:lastRenderedPageBreak/>
              <w:t>процедур:</w:t>
            </w:r>
            <w:bookmarkEnd w:id="16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8" w:name="sub_12001"/>
            <w:r w:rsidRPr="00973CD7">
              <w:rPr>
                <w:rFonts w:eastAsiaTheme="minorEastAsia"/>
              </w:rPr>
              <w:lastRenderedPageBreak/>
              <w:t xml:space="preserve">12.1. </w:t>
            </w:r>
            <w:hyperlink r:id="rId16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68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17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12.1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69" w:name="sub_12002"/>
            <w:r w:rsidRPr="00973CD7">
              <w:rPr>
                <w:rFonts w:eastAsiaTheme="minorEastAsia"/>
              </w:rPr>
              <w:t>12.2. повышение уровня автоматизации процессов осуществления учетно-регистрационных действий, в том числе максимально возможная автоматизация процесса принятия решений (внедрение механизмов</w:t>
            </w:r>
            <w:r w:rsidRPr="00973CD7">
              <w:rPr>
                <w:rFonts w:eastAsiaTheme="minorEastAsia"/>
              </w:rPr>
              <w:t xml:space="preserve"> интеллектуального автоматизированного анализа представляемых документов в целях формирования в автоматизированном режиме проектов решений в рамках учетно-регистрационных процедур - определение методов правовой экспертизы и создание экспертной системы прин</w:t>
            </w:r>
            <w:r w:rsidRPr="00973CD7">
              <w:rPr>
                <w:rFonts w:eastAsiaTheme="minorEastAsia"/>
              </w:rPr>
              <w:t>ятия решений с минимальным участием сотрудников "регистрационный автомат")</w:t>
            </w:r>
            <w:bookmarkEnd w:id="16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завершено.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Методы правовой экспертизы определены, экспертная система принятия решений с минимальным участием сотрудников ("регистрационный автомат") создана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2016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0" w:name="sub_12003"/>
            <w:r w:rsidRPr="00973CD7">
              <w:rPr>
                <w:rFonts w:eastAsiaTheme="minorEastAsia"/>
              </w:rPr>
              <w:t>12.3. оптимизация и внедрение унифицированны</w:t>
            </w:r>
            <w:r w:rsidRPr="00973CD7">
              <w:rPr>
                <w:rFonts w:eastAsiaTheme="minorEastAsia"/>
              </w:rPr>
              <w:t xml:space="preserve">х стандартов технологических процессов внутриведомственных </w:t>
            </w:r>
            <w:r w:rsidRPr="00973CD7">
              <w:rPr>
                <w:rFonts w:eastAsiaTheme="minorEastAsia"/>
              </w:rPr>
              <w:lastRenderedPageBreak/>
              <w:t>учетно-регистрационных процедур, а также внедрение унифицированной системы управления показателями труда на основе принципов</w:t>
            </w:r>
            <w:bookmarkEnd w:id="170"/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нормирования и персональной ответственности за соблюдение устан</w:t>
            </w:r>
            <w:r w:rsidRPr="00973CD7">
              <w:rPr>
                <w:rFonts w:eastAsiaTheme="minorEastAsia"/>
              </w:rPr>
              <w:t>овленных стандартов технологических процессов в целях повышения производительности труда государственных служащих и сотрудников подведомственных учреждений (внедрение ведомственной системы менеджмента качества)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1" w:name="sub_12031"/>
            <w:r w:rsidRPr="00973CD7">
              <w:rPr>
                <w:rFonts w:eastAsiaTheme="minorEastAsia"/>
              </w:rPr>
              <w:lastRenderedPageBreak/>
              <w:t>12.3.1. 1-й этап</w:t>
            </w:r>
            <w:bookmarkEnd w:id="17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унифицированных стандартов технологических процессов внутриведомственных учетно-регистрационных процедур, а также принципов унифицированной системы управления показателями труда на основе принципов нормирования и пер</w:t>
            </w:r>
            <w:r w:rsidRPr="00973CD7">
              <w:rPr>
                <w:rFonts w:eastAsiaTheme="minorEastAsia"/>
              </w:rPr>
              <w:t xml:space="preserve">сональной ответственности за соблюдение установленных стандартов технологических </w:t>
            </w:r>
            <w:r w:rsidRPr="00973CD7">
              <w:rPr>
                <w:rFonts w:eastAsiaTheme="minorEastAsia"/>
              </w:rPr>
              <w:lastRenderedPageBreak/>
              <w:t>процессов в целях повышения производительности труда государственных служащих и сотрудников подведомственных учреждений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2" w:name="sub_12032"/>
            <w:r w:rsidRPr="00973CD7">
              <w:rPr>
                <w:rFonts w:eastAsiaTheme="minorEastAsia"/>
              </w:rPr>
              <w:lastRenderedPageBreak/>
              <w:t>12.3.2. 2-й этап</w:t>
            </w:r>
            <w:bookmarkEnd w:id="17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ведомственной системы менеджмента качества завершено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173" w:name="sub_1230"/>
            <w:r w:rsidRPr="00973CD7">
              <w:rPr>
                <w:rFonts w:eastAsiaTheme="minorEastAsia"/>
              </w:rPr>
              <w:t>III. Повышение качества сведений о недвижимом имуществе, содер</w:t>
            </w:r>
            <w:r w:rsidRPr="00973CD7">
              <w:rPr>
                <w:rFonts w:eastAsiaTheme="minorEastAsia"/>
              </w:rPr>
              <w:t>жащихся в Едином государственном реестре прав на недвижимое имущество и сделок с ним и государственном кадастре недвижимости</w:t>
            </w:r>
            <w:bookmarkEnd w:id="173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4" w:name="sub_1213"/>
            <w:r w:rsidRPr="00973CD7">
              <w:rPr>
                <w:rFonts w:eastAsiaTheme="minorEastAsia"/>
              </w:rPr>
              <w:t>13. Утверждение классификатора видов разрешенного использования земельных участков:</w:t>
            </w:r>
            <w:bookmarkEnd w:id="17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исчерпывающего перечня видов разрешенного использования земельных участков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август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5" w:name="sub_1301"/>
            <w:r w:rsidRPr="00973CD7">
              <w:rPr>
                <w:rFonts w:eastAsiaTheme="minorEastAsia"/>
              </w:rPr>
              <w:t xml:space="preserve">13.1. </w:t>
            </w:r>
            <w:hyperlink r:id="rId18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75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19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13.1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6" w:name="sub_1311"/>
            <w:r w:rsidRPr="00973CD7">
              <w:rPr>
                <w:rFonts w:eastAsiaTheme="minorEastAsia"/>
              </w:rPr>
              <w:t xml:space="preserve">13.1.1. </w:t>
            </w:r>
            <w:hyperlink r:id="rId20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76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2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13.</w:t>
              </w:r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1.1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7" w:name="sub_1312"/>
            <w:r w:rsidRPr="00973CD7">
              <w:rPr>
                <w:rFonts w:eastAsiaTheme="minorEastAsia"/>
              </w:rPr>
              <w:t xml:space="preserve">13.1.2. </w:t>
            </w:r>
            <w:hyperlink r:id="rId2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177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23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13.1.2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8" w:name="sub_1214"/>
            <w:r w:rsidRPr="00973CD7">
              <w:rPr>
                <w:rFonts w:eastAsiaTheme="minorEastAsia"/>
              </w:rPr>
              <w:t>14. </w:t>
            </w:r>
            <w:r w:rsidRPr="00973CD7">
              <w:rPr>
                <w:rFonts w:eastAsiaTheme="minorEastAsia"/>
              </w:rPr>
              <w:t xml:space="preserve">Установление порядка внесения изменений в Единый государственный реестр прав на недвижимое имущество и сделок с ним и государственный кадастр </w:t>
            </w:r>
            <w:r w:rsidRPr="00973CD7">
              <w:rPr>
                <w:rFonts w:eastAsiaTheme="minorEastAsia"/>
              </w:rPr>
              <w:lastRenderedPageBreak/>
              <w:t>недвижимости при наличии противоречий в сведениях, содержащихся в этих информационных ресурсах, включая порядок ис</w:t>
            </w:r>
            <w:r w:rsidRPr="00973CD7">
              <w:rPr>
                <w:rFonts w:eastAsiaTheme="minorEastAsia"/>
              </w:rPr>
              <w:t>правления ошибок, содержащихся в Едином государственном реестре прав на недвижимое имущество и сделок с ним и государственном кадастре недвижимости, установление четких критериев ошибок, по которым их исправление возможно во внесудебном порядке</w:t>
            </w:r>
            <w:bookmarkEnd w:id="17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79" w:name="sub_1401"/>
            <w:r w:rsidRPr="00973CD7">
              <w:rPr>
                <w:rFonts w:eastAsiaTheme="minorEastAsia"/>
              </w:rPr>
              <w:lastRenderedPageBreak/>
              <w:t>14.1. 1-й этап</w:t>
            </w:r>
            <w:bookmarkEnd w:id="17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правил внесения изменений в Единый государственный реестр прав на недвижимое имущество и сделок с ним и государственный кадастр недвижимости при наличии противоречий в сведениях</w:t>
            </w:r>
            <w:r w:rsidRPr="00973CD7">
              <w:rPr>
                <w:rFonts w:eastAsiaTheme="minorEastAsia"/>
              </w:rPr>
              <w:t xml:space="preserve">, содержащихся в этих информационных ресурсах, исправления ошибок, содержащихся в Едином государственном реестре прав на недвижимое имущество и сделок с ним и государственном кадастре </w:t>
            </w:r>
            <w:r w:rsidRPr="00973CD7">
              <w:rPr>
                <w:rFonts w:eastAsiaTheme="minorEastAsia"/>
              </w:rPr>
              <w:lastRenderedPageBreak/>
              <w:t>недвижимости, а также установление четких критериев ошибок, по которым и</w:t>
            </w:r>
            <w:r w:rsidRPr="00973CD7">
              <w:rPr>
                <w:rFonts w:eastAsiaTheme="minorEastAsia"/>
              </w:rPr>
              <w:t>х исправление возможно во внесудебном порядке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0" w:name="sub_1402"/>
            <w:r w:rsidRPr="00973CD7">
              <w:rPr>
                <w:rFonts w:eastAsiaTheme="minorEastAsia"/>
              </w:rPr>
              <w:lastRenderedPageBreak/>
              <w:t>14.2. 2-й этап</w:t>
            </w:r>
            <w:bookmarkEnd w:id="18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внесение изменений в порядки ведения Единого государственного реестра </w:t>
            </w:r>
            <w:r w:rsidRPr="00973CD7">
              <w:rPr>
                <w:rFonts w:eastAsiaTheme="minorEastAsia"/>
              </w:rPr>
              <w:t>прав на недвижимое имущество и сделок с ним и государственного кадастра недвижимости при наличии противоречий в сведениях, содержащихся в этих информационных ресурсах, включая порядок исправления ошибок, содержащихся в Едином государственном реестре прав н</w:t>
            </w:r>
            <w:r w:rsidRPr="00973CD7">
              <w:rPr>
                <w:rFonts w:eastAsiaTheme="minorEastAsia"/>
              </w:rPr>
              <w:t>а недвижимое имущество и сделок с ним и государственном кадастре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1" w:name="sub_1215"/>
            <w:r w:rsidRPr="00973CD7">
              <w:rPr>
                <w:rFonts w:eastAsiaTheme="minorEastAsia"/>
              </w:rPr>
              <w:t>15. </w:t>
            </w:r>
            <w:r w:rsidRPr="00973CD7">
              <w:rPr>
                <w:rFonts w:eastAsiaTheme="minorEastAsia"/>
              </w:rPr>
              <w:t xml:space="preserve">Создание постоянно действующей системы контроля данных электронных баз для регулярной ревизии сведений, содержащихся в Едином государственном реестре прав на недвижимое имущество и сделок с ним и государственном кадастре недвижимости (Едином </w:t>
            </w:r>
            <w:r w:rsidRPr="00973CD7">
              <w:rPr>
                <w:rFonts w:eastAsiaTheme="minorEastAsia"/>
              </w:rPr>
              <w:lastRenderedPageBreak/>
              <w:t>государственно</w:t>
            </w:r>
            <w:r w:rsidRPr="00973CD7">
              <w:rPr>
                <w:rFonts w:eastAsiaTheme="minorEastAsia"/>
              </w:rPr>
              <w:t>м реестре недвижимости), на предмет выявления и устранения противоречий и ошибок</w:t>
            </w:r>
            <w:bookmarkEnd w:id="18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завершено.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Постоянно действующая система контроля данных электронных баз для регулярной реви</w:t>
            </w:r>
            <w:r w:rsidRPr="00973CD7">
              <w:rPr>
                <w:rFonts w:eastAsiaTheme="minorEastAsia"/>
              </w:rPr>
              <w:t xml:space="preserve">зии сведений, содержащихся в Едином государственном реестре прав на недвижимое имущество и сделок с ним и </w:t>
            </w:r>
            <w:r w:rsidRPr="00973CD7">
              <w:rPr>
                <w:rFonts w:eastAsiaTheme="minorEastAsia"/>
              </w:rPr>
              <w:lastRenderedPageBreak/>
              <w:t>государственном кадастре недвижимости (Едином государственном реестре недвижимости), на предмет выявления и устранения противоречий и ошибок создана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</w:t>
            </w:r>
            <w:r w:rsidRPr="00973CD7">
              <w:rPr>
                <w:rFonts w:eastAsiaTheme="minorEastAsia"/>
              </w:rPr>
              <w:t>ктябрь 2016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2" w:name="sub_1216"/>
            <w:r w:rsidRPr="00973CD7">
              <w:rPr>
                <w:rFonts w:eastAsiaTheme="minorEastAsia"/>
              </w:rPr>
              <w:lastRenderedPageBreak/>
              <w:t>16. Введение возможности внесения в государственный кадастр недвижимости сведений об объекте недвижимости с описанием в трехмерном пространстве</w:t>
            </w:r>
            <w:bookmarkEnd w:id="18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3" w:name="sub_161"/>
            <w:r w:rsidRPr="00973CD7">
              <w:rPr>
                <w:rFonts w:eastAsiaTheme="minorEastAsia"/>
              </w:rPr>
              <w:t>16.1. 1-й этап</w:t>
            </w:r>
            <w:bookmarkEnd w:id="18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внесения в государственный кадастр недвижимости сведений об объекте недвижимости с описанием в трехмерном пространстве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</w:t>
            </w:r>
            <w:r w:rsidRPr="00973CD7">
              <w:rPr>
                <w:rFonts w:eastAsiaTheme="minorEastAsia"/>
              </w:rPr>
              <w:t>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</w:t>
            </w:r>
            <w:r w:rsidRPr="00973CD7">
              <w:rPr>
                <w:rFonts w:eastAsiaTheme="minorEastAsia"/>
              </w:rPr>
              <w:t xml:space="preserve">смотрения проекта федерального закона Федеральным Собранием </w:t>
            </w:r>
            <w:r w:rsidRPr="00973CD7">
              <w:rPr>
                <w:rFonts w:eastAsiaTheme="minorEastAsia"/>
              </w:rPr>
              <w:lastRenderedPageBreak/>
              <w:t>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4" w:name="sub_162"/>
            <w:r w:rsidRPr="00973CD7">
              <w:rPr>
                <w:rFonts w:eastAsiaTheme="minorEastAsia"/>
              </w:rPr>
              <w:lastRenderedPageBreak/>
              <w:t>16.2. 2-й этап</w:t>
            </w:r>
            <w:bookmarkEnd w:id="18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внесение изменений в порядок ведения государственного кадастра недвижимости, определяющий правила внесения сведений об объекте недвижимости с описанием в трехмерном пространстве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5" w:name="sub_163"/>
            <w:r w:rsidRPr="00973CD7">
              <w:rPr>
                <w:rFonts w:eastAsiaTheme="minorEastAsia"/>
              </w:rPr>
              <w:t>16</w:t>
            </w:r>
            <w:r w:rsidRPr="00973CD7">
              <w:rPr>
                <w:rFonts w:eastAsiaTheme="minorEastAsia"/>
              </w:rPr>
              <w:t>.3. 3-й этап</w:t>
            </w:r>
            <w:bookmarkEnd w:id="18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услуга доступна введена возможность внесения сведений об объекте недвижимости в государственный кадастр недвижимости (Единый государственный реестр не</w:t>
            </w:r>
            <w:r w:rsidRPr="00973CD7">
              <w:rPr>
                <w:rFonts w:eastAsiaTheme="minorEastAsia"/>
              </w:rPr>
              <w:t>движимости) с описанием в трехмерном пространстве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6" w:name="sub_1217"/>
            <w:r w:rsidRPr="00973CD7">
              <w:rPr>
                <w:rFonts w:eastAsiaTheme="minorEastAsia"/>
              </w:rPr>
              <w:t xml:space="preserve">17. Обеспечение перехода к государственной системе координат для ведения государственного кадастра недвижимости путем определения параметров связи местных систем координат с </w:t>
            </w:r>
            <w:r w:rsidRPr="00973CD7">
              <w:rPr>
                <w:rFonts w:eastAsiaTheme="minorEastAsia"/>
              </w:rPr>
              <w:t xml:space="preserve">государственной геодезической системой </w:t>
            </w:r>
            <w:r w:rsidRPr="00973CD7">
              <w:rPr>
                <w:rFonts w:eastAsiaTheme="minorEastAsia"/>
              </w:rPr>
              <w:lastRenderedPageBreak/>
              <w:t>координат ГСК-2011</w:t>
            </w:r>
            <w:bookmarkEnd w:id="18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7" w:name="sub_171"/>
            <w:r w:rsidRPr="00973CD7">
              <w:rPr>
                <w:rFonts w:eastAsiaTheme="minorEastAsia"/>
              </w:rPr>
              <w:lastRenderedPageBreak/>
              <w:t>17.1. 1-й этап</w:t>
            </w:r>
            <w:bookmarkEnd w:id="18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перехода к единой геоцентрической открытой системе координат, используемой для ведения государственного кадастра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8" w:name="sub_172"/>
            <w:r w:rsidRPr="00973CD7">
              <w:rPr>
                <w:rFonts w:eastAsiaTheme="minorEastAsia"/>
              </w:rPr>
              <w:t>17.2. 2-й этап</w:t>
            </w:r>
            <w:bookmarkEnd w:id="188"/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</w:t>
            </w:r>
            <w:r w:rsidRPr="00973CD7">
              <w:rPr>
                <w:rFonts w:eastAsiaTheme="minorEastAsia"/>
              </w:rPr>
              <w:t>еральный закон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ведения государственного кадастра недвижимости в местных системах координат субъектов Российской Федерации и в случаях, установленных органом нормативно-правового регулирования в сфере кадастровых отношений, в гос</w:t>
            </w:r>
            <w:r w:rsidRPr="00973CD7">
              <w:rPr>
                <w:rFonts w:eastAsiaTheme="minorEastAsia"/>
              </w:rPr>
              <w:t>ударственной геодезической системе координат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ноябрь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89" w:name="sub_173"/>
            <w:r w:rsidRPr="00973CD7">
              <w:rPr>
                <w:rFonts w:eastAsiaTheme="minorEastAsia"/>
              </w:rPr>
              <w:t>17.3. 3-й этап</w:t>
            </w:r>
            <w:bookmarkEnd w:id="18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уточнены местные системы координат и установлены параметры связи местных систем координат с </w:t>
            </w:r>
            <w:r w:rsidRPr="00973CD7">
              <w:rPr>
                <w:rFonts w:eastAsiaTheme="minorEastAsia"/>
              </w:rPr>
              <w:lastRenderedPageBreak/>
              <w:t>государственной системой координат ГСК-2011. Создан механизм пересчета пространственных данных государственного кадастра недвижимости (Единого государственного реес</w:t>
            </w:r>
            <w:r w:rsidRPr="00973CD7">
              <w:rPr>
                <w:rFonts w:eastAsiaTheme="minorEastAsia"/>
              </w:rPr>
              <w:t>тра недвижимости) в ГСК-2011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0" w:name="sub_1218"/>
            <w:r w:rsidRPr="00973CD7">
              <w:rPr>
                <w:rFonts w:eastAsiaTheme="minorEastAsia"/>
              </w:rPr>
              <w:lastRenderedPageBreak/>
              <w:t>18. Установление в федеральном законе периодичности обновления картографической основы государственного кадастра недвижимости за счет средств федерального бюджета</w:t>
            </w:r>
            <w:bookmarkEnd w:id="19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 установлена периодичность обновления картографической основы государственного кадастра недвижимости за счет средств федерального бюджета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</w:t>
            </w:r>
            <w:r w:rsidRPr="00973CD7">
              <w:rPr>
                <w:rFonts w:eastAsiaTheme="minorEastAsia"/>
              </w:rPr>
              <w:t>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 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</w:t>
            </w:r>
            <w:r w:rsidRPr="00973CD7">
              <w:rPr>
                <w:rFonts w:eastAsiaTheme="minorEastAsia"/>
              </w:rPr>
              <w:t>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1" w:name="sub_1219"/>
            <w:r w:rsidRPr="00973CD7">
              <w:rPr>
                <w:rFonts w:eastAsiaTheme="minorEastAsia"/>
              </w:rPr>
              <w:t xml:space="preserve">19. Внесение в </w:t>
            </w:r>
            <w:r w:rsidRPr="00973CD7">
              <w:rPr>
                <w:rFonts w:eastAsiaTheme="minorEastAsia"/>
              </w:rPr>
              <w:lastRenderedPageBreak/>
              <w:t>государственный кадастр недвижимости сведений о границах охранных и защит</w:t>
            </w:r>
            <w:r w:rsidRPr="00973CD7">
              <w:rPr>
                <w:rFonts w:eastAsiaTheme="minorEastAsia"/>
              </w:rPr>
              <w:t>ных зон:</w:t>
            </w:r>
            <w:bookmarkEnd w:id="19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2" w:name="sub_1901"/>
            <w:r w:rsidRPr="00973CD7">
              <w:rPr>
                <w:rFonts w:eastAsiaTheme="minorEastAsia"/>
              </w:rPr>
              <w:lastRenderedPageBreak/>
              <w:t>19.1. введение требования</w:t>
            </w:r>
            <w:r w:rsidRPr="00973CD7">
              <w:rPr>
                <w:rFonts w:eastAsiaTheme="minorEastAsia"/>
              </w:rPr>
              <w:t xml:space="preserve"> об утверждении границ охранных и защитных зон одновременно с принятием решения о разрешении на ввод объекта в эксплуатацию, если функционирование такого объекта требует установления охранных и защитных зон, а также введение порядка установления охранных и</w:t>
            </w:r>
            <w:r w:rsidRPr="00973CD7">
              <w:rPr>
                <w:rFonts w:eastAsiaTheme="minorEastAsia"/>
              </w:rPr>
              <w:t xml:space="preserve"> защитных зон для объектов, в отношении которых ввод в эксплуатацию не требуется</w:t>
            </w:r>
            <w:bookmarkEnd w:id="19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закрепление требования об утверждении границ охранных и защитных зон одновременно с принятием решения о разрешении на ввод объекта в </w:t>
            </w:r>
            <w:r w:rsidRPr="00973CD7">
              <w:rPr>
                <w:rFonts w:eastAsiaTheme="minorEastAsia"/>
              </w:rPr>
              <w:t>эксплуатацию, если функционирование такого объекта требует установления охранных и защитных зон, а также введение порядка установления охранных и защитных зон для объектов, в отношении которых ввод в эксплуатацию не требуется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Минстрой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3" w:name="sub_1902"/>
            <w:r w:rsidRPr="00973CD7">
              <w:rPr>
                <w:rFonts w:eastAsiaTheme="minorEastAsia"/>
              </w:rPr>
              <w:t xml:space="preserve">19.2. определение источников финансирования работ по определению границ охранных и защитных зон </w:t>
            </w:r>
            <w:r w:rsidRPr="00973CD7">
              <w:rPr>
                <w:rFonts w:eastAsiaTheme="minorEastAsia"/>
              </w:rPr>
              <w:lastRenderedPageBreak/>
              <w:t>ранее введенных в эксплуатацию объектов, функционирование которых требует установления таких зон и в отношении которых отсутствуют сведения в государств</w:t>
            </w:r>
            <w:r w:rsidRPr="00973CD7">
              <w:rPr>
                <w:rFonts w:eastAsiaTheme="minorEastAsia"/>
              </w:rPr>
              <w:t>енном кадастре недвижимости</w:t>
            </w:r>
            <w:bookmarkEnd w:id="19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на законодательном уровне источников финансирования работ по определению границ </w:t>
            </w:r>
            <w:r w:rsidRPr="00973CD7">
              <w:rPr>
                <w:rFonts w:eastAsiaTheme="minorEastAsia"/>
              </w:rPr>
              <w:lastRenderedPageBreak/>
              <w:t xml:space="preserve">охранных и защитных зон ранее введенных объектов, функционирование которых требует установления таких зон и в </w:t>
            </w:r>
            <w:r w:rsidRPr="00973CD7">
              <w:rPr>
                <w:rFonts w:eastAsiaTheme="minorEastAsia"/>
              </w:rPr>
              <w:t>отношении которых отсутствуют сведения в государственном кадастре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</w:t>
            </w:r>
            <w:r w:rsidRPr="00973CD7">
              <w:rPr>
                <w:rFonts w:eastAsiaTheme="minorEastAsia"/>
              </w:rPr>
              <w:lastRenderedPageBreak/>
              <w:t>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</w:t>
            </w:r>
            <w:r w:rsidRPr="00973CD7">
              <w:rPr>
                <w:rFonts w:eastAsiaTheme="minorEastAsia"/>
              </w:rPr>
              <w:t xml:space="preserve">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4" w:name="sub_12020"/>
            <w:r w:rsidRPr="00973CD7">
              <w:rPr>
                <w:rFonts w:eastAsiaTheme="minorEastAsia"/>
              </w:rPr>
              <w:lastRenderedPageBreak/>
              <w:t>20. Разработка комплекса мероприятий по внесению в государственный кадастр недвижимости сведений о границах между субъектами Российской Федерации, гр</w:t>
            </w:r>
            <w:r w:rsidRPr="00973CD7">
              <w:rPr>
                <w:rFonts w:eastAsiaTheme="minorEastAsia"/>
              </w:rPr>
              <w:t>аницах муниципальных образований и границах населенных пунктов в виде координатного описания</w:t>
            </w:r>
            <w:bookmarkEnd w:id="19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распорядительный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 комплекс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Минрегион России, 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5" w:name="sub_1221"/>
            <w:r w:rsidRPr="00973CD7">
              <w:rPr>
                <w:rFonts w:eastAsiaTheme="minorEastAsia"/>
              </w:rPr>
              <w:t xml:space="preserve">21. Внесение в государственный кадастр </w:t>
            </w:r>
            <w:r w:rsidRPr="00973CD7">
              <w:rPr>
                <w:rFonts w:eastAsiaTheme="minorEastAsia"/>
              </w:rPr>
              <w:lastRenderedPageBreak/>
              <w:t>недвижимости сведений о точных границах земельных участков и местоположении зданий и сооружений:</w:t>
            </w:r>
            <w:bookmarkEnd w:id="19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6" w:name="sub_2101"/>
            <w:r w:rsidRPr="00973CD7">
              <w:rPr>
                <w:rFonts w:eastAsiaTheme="minorEastAsia"/>
              </w:rPr>
              <w:lastRenderedPageBreak/>
              <w:t>21.1. введение возможнос</w:t>
            </w:r>
            <w:r w:rsidRPr="00973CD7">
              <w:rPr>
                <w:rFonts w:eastAsiaTheme="minorEastAsia"/>
              </w:rPr>
              <w:t>ти корректировки органом кадастрового учета в установленных законом пределах и случаях границ земельных участков без согласия правообладателей (с установлением порядка уведомления правообладателей земельных участков об указанных изменениях сроков и процеду</w:t>
            </w:r>
            <w:r w:rsidRPr="00973CD7">
              <w:rPr>
                <w:rFonts w:eastAsiaTheme="minorEastAsia"/>
              </w:rPr>
              <w:t>ры административного обжалования таких изменений)</w:t>
            </w:r>
            <w:bookmarkEnd w:id="19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7" w:name="sub_2111"/>
            <w:r w:rsidRPr="00973CD7">
              <w:rPr>
                <w:rFonts w:eastAsiaTheme="minorEastAsia"/>
              </w:rPr>
              <w:t>21.1.1. 1-й этап</w:t>
            </w:r>
            <w:bookmarkEnd w:id="19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возможности корректировки органом кадастрового учета в установленных пределах и случаях границ земельных участков без согласия правообладателей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</w:t>
            </w:r>
            <w:r w:rsidRPr="00973CD7">
              <w:rPr>
                <w:rFonts w:eastAsiaTheme="minorEastAsia"/>
              </w:rPr>
              <w:t xml:space="preserve">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</w:t>
            </w:r>
            <w:r w:rsidRPr="00973CD7">
              <w:rPr>
                <w:rFonts w:eastAsiaTheme="minorEastAsia"/>
              </w:rPr>
              <w:t>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8" w:name="sub_2112"/>
            <w:r w:rsidRPr="00973CD7">
              <w:rPr>
                <w:rFonts w:eastAsiaTheme="minorEastAsia"/>
              </w:rPr>
              <w:lastRenderedPageBreak/>
              <w:t>21.1.2. 2-й этап</w:t>
            </w:r>
            <w:bookmarkEnd w:id="19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порядка корректировки органом кадастрового учета в установленных законом пределах и случаях границ земельных участков без согласия правообладателей, а также порядка уведомления правообладателей земельных участков об указанных изменениях сроков </w:t>
            </w:r>
            <w:r w:rsidRPr="00973CD7">
              <w:rPr>
                <w:rFonts w:eastAsiaTheme="minorEastAsia"/>
              </w:rPr>
              <w:t>и процедуры административного обжалования таких изменений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апрель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199" w:name="sub_2102"/>
            <w:r w:rsidRPr="00973CD7">
              <w:rPr>
                <w:rFonts w:eastAsiaTheme="minorEastAsia"/>
              </w:rPr>
              <w:t>21.2. установление порядка и проведение за счет средств федерального и (или) региональных, местных бюджетов кадастровых</w:t>
            </w:r>
            <w:r w:rsidRPr="00973CD7">
              <w:rPr>
                <w:rFonts w:eastAsiaTheme="minorEastAsia"/>
              </w:rPr>
              <w:t xml:space="preserve"> работ по уточнению границ земельных участков в массовом порядке, включая </w:t>
            </w:r>
            <w:r w:rsidRPr="00973CD7">
              <w:rPr>
                <w:rFonts w:eastAsiaTheme="minorEastAsia"/>
              </w:rPr>
              <w:lastRenderedPageBreak/>
              <w:t xml:space="preserve">земельные участки, находящиеся в государственной, муниципальной и частной собственности, </w:t>
            </w:r>
            <w:r w:rsidRPr="00973CD7">
              <w:rPr>
                <w:rFonts w:eastAsiaTheme="minorEastAsia"/>
              </w:rPr>
              <w:br/>
              <w:t>а также земельные участки, государственная собственность на которые не разграничена</w:t>
            </w:r>
            <w:bookmarkEnd w:id="19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0" w:name="sub_2121"/>
            <w:r w:rsidRPr="00973CD7">
              <w:rPr>
                <w:rFonts w:eastAsiaTheme="minorEastAsia"/>
              </w:rPr>
              <w:lastRenderedPageBreak/>
              <w:t>21.2.1. 1-й этап</w:t>
            </w:r>
            <w:bookmarkEnd w:id="20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на законодательном уровне порядка проведения за счет средств федерального и (или) региональных, местных бюджетов кадастровых работ п</w:t>
            </w:r>
            <w:r w:rsidRPr="00973CD7">
              <w:rPr>
                <w:rFonts w:eastAsiaTheme="minorEastAsia"/>
              </w:rPr>
              <w:t>о уточнению границ земельных участков в массовом порядке, включая земельные участки, находящиеся в государственной, муниципальной и частной собственности, а также земельные участки, государственная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собственность на которые не разграничена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1" w:name="sub_2122"/>
            <w:r w:rsidRPr="00973CD7">
              <w:rPr>
                <w:rFonts w:eastAsiaTheme="minorEastAsia"/>
              </w:rPr>
              <w:lastRenderedPageBreak/>
              <w:t>21.2.2. 2-й этап</w:t>
            </w:r>
            <w:bookmarkEnd w:id="20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кадастровые работы по уточнению границ земельных участков в массовом порядке, включая земельные участки, находящиеся в государственной, муниципальной и частной собственности, а также зе</w:t>
            </w:r>
            <w:r w:rsidRPr="00973CD7">
              <w:rPr>
                <w:rFonts w:eastAsiaTheme="minorEastAsia"/>
              </w:rPr>
              <w:t>мельные участки, государственная собственность на которые не разграничена, завершены, сведения в государственный кадастр недвижимости (Единый государственный реестр недвижимости) внесены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 Росреестр, органы исполнительной власти субъектов Российской Федерации - городов федерального значения Москвы, Санкт-Петербурга и Севастополя или органы местного самоуправления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2" w:name="sub_2103"/>
            <w:r w:rsidRPr="00973CD7">
              <w:rPr>
                <w:rFonts w:eastAsiaTheme="minorEastAsia"/>
              </w:rPr>
              <w:t>21.3. установление порядка и проведение за с</w:t>
            </w:r>
            <w:r w:rsidRPr="00973CD7">
              <w:rPr>
                <w:rFonts w:eastAsiaTheme="minorEastAsia"/>
              </w:rPr>
              <w:t>чет средств федерального и региональных бюджетов работ по определению в массовом порядке координат зданий и сооружений, сведения о которых включены в государственный кадастр недвижимости в порядке переноса сведений из архивов органов, осуществлявших технич</w:t>
            </w:r>
            <w:r w:rsidRPr="00973CD7">
              <w:rPr>
                <w:rFonts w:eastAsiaTheme="minorEastAsia"/>
              </w:rPr>
              <w:t>еский учет и техническую инвентаризацию этих объектов</w:t>
            </w:r>
            <w:bookmarkEnd w:id="20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3" w:name="sub_2131"/>
            <w:r w:rsidRPr="00973CD7">
              <w:rPr>
                <w:rFonts w:eastAsiaTheme="minorEastAsia"/>
              </w:rPr>
              <w:lastRenderedPageBreak/>
              <w:t>21.3.1. 1-й этап</w:t>
            </w:r>
            <w:bookmarkEnd w:id="20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на законодательном уровне порядка проведения за счет средств федерального и региональных бюджетов работ по определению в масс</w:t>
            </w:r>
            <w:r w:rsidRPr="00973CD7">
              <w:rPr>
                <w:rFonts w:eastAsiaTheme="minorEastAsia"/>
              </w:rPr>
              <w:t>овом порядке координат зданий и сооружений, сведения о которых включены в государственный кадастр недвижимости в порядке переноса сведений из архивов органов, осуществлявших технический учет и техническую инвентаризацию этих объектов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4" w:name="sub_2132"/>
            <w:r w:rsidRPr="00973CD7">
              <w:rPr>
                <w:rFonts w:eastAsiaTheme="minorEastAsia"/>
              </w:rPr>
              <w:t>21.3.2. 2-й этап</w:t>
            </w:r>
            <w:bookmarkEnd w:id="20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работы по определению в массовом порядке координат зданий и сооружений, сведения о которых включены в государственный кадастр недвижимости (Единый государственный реестр недвижимости) в</w:t>
            </w:r>
            <w:r w:rsidRPr="00973CD7">
              <w:rPr>
                <w:rFonts w:eastAsiaTheme="minorEastAsia"/>
              </w:rPr>
              <w:t xml:space="preserve"> порядке переноса сведений из архивов </w:t>
            </w:r>
            <w:r w:rsidRPr="00973CD7">
              <w:rPr>
                <w:rFonts w:eastAsiaTheme="minorEastAsia"/>
              </w:rPr>
              <w:lastRenderedPageBreak/>
              <w:t>органов, осуществлявших технический учет и техническую инвентаризацию этих объектов, завершены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декабрь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Минэкономразвития России, Росреестр, органы исполнительной власти субъектов Российской Федерации - городов </w:t>
            </w:r>
            <w:r w:rsidRPr="00973CD7">
              <w:rPr>
                <w:rFonts w:eastAsiaTheme="minorEastAsia"/>
              </w:rPr>
              <w:lastRenderedPageBreak/>
              <w:t>федерального значения Москвы, Санкт-Петербурга и Севастополя или органы местного самоуправления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5" w:name="sub_214"/>
            <w:r w:rsidRPr="00973CD7">
              <w:rPr>
                <w:rFonts w:eastAsiaTheme="minorEastAsia"/>
              </w:rPr>
              <w:lastRenderedPageBreak/>
              <w:t>21.4. исключение с 1 января 2018 г. из законодательства положений, допускающих внесение сведений в Единый государственный реестр прав на недвижимое имущ</w:t>
            </w:r>
            <w:r w:rsidRPr="00973CD7">
              <w:rPr>
                <w:rFonts w:eastAsiaTheme="minorEastAsia"/>
              </w:rPr>
              <w:t>ество и сделок с ним в отсутствие в государственном кадастре недвижимости сведений о координатах характерных точек границ земельных участков</w:t>
            </w:r>
            <w:bookmarkEnd w:id="20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вступление в силу с 1 января 2018 </w:t>
            </w:r>
            <w:r w:rsidRPr="00973CD7">
              <w:rPr>
                <w:rFonts w:eastAsiaTheme="minorEastAsia"/>
              </w:rPr>
              <w:t>г. изменений в законодательство об исключении положений, допускающих внесение сведений в Единый государственный реестр прав на недвижимое имущество и сделок с ним в отсутствие в государственном кадастре недвижимости сведений о координатах характерных точек</w:t>
            </w:r>
            <w:r w:rsidRPr="00973CD7">
              <w:rPr>
                <w:rFonts w:eastAsiaTheme="minorEastAsia"/>
              </w:rPr>
              <w:t xml:space="preserve"> границ земельных участков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</w:t>
            </w:r>
            <w:r w:rsidRPr="00973CD7">
              <w:rPr>
                <w:rFonts w:eastAsiaTheme="minorEastAsia"/>
              </w:rPr>
              <w:t>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</w:t>
            </w:r>
            <w:r w:rsidRPr="00973CD7">
              <w:rPr>
                <w:rFonts w:eastAsiaTheme="minorEastAsia"/>
              </w:rPr>
              <w:t>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6" w:name="sub_1222"/>
            <w:r w:rsidRPr="00973CD7">
              <w:rPr>
                <w:rFonts w:eastAsiaTheme="minorEastAsia"/>
              </w:rPr>
              <w:t xml:space="preserve">22. Совершенствование порядка и сроков снятия с </w:t>
            </w:r>
            <w:r w:rsidRPr="00973CD7">
              <w:rPr>
                <w:rFonts w:eastAsiaTheme="minorEastAsia"/>
              </w:rPr>
              <w:lastRenderedPageBreak/>
              <w:t>кадастрового учета земельных участков, учтенных в установленном законодательством Российской Федерации порядке до 1 марта 2008 г., сведения о правообладателях кот</w:t>
            </w:r>
            <w:r w:rsidRPr="00973CD7">
              <w:rPr>
                <w:rFonts w:eastAsiaTheme="minorEastAsia"/>
              </w:rPr>
              <w:t>орых отсутствуют в Едином государственном реестре прав на недвижимое имущество и сделок с ним и государственном кадастре недвижимости</w:t>
            </w:r>
            <w:bookmarkEnd w:id="20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закрепление на законодательном уровне </w:t>
            </w:r>
            <w:r w:rsidRPr="00973CD7">
              <w:rPr>
                <w:rFonts w:eastAsiaTheme="minorEastAsia"/>
              </w:rPr>
              <w:lastRenderedPageBreak/>
              <w:t>порядка и сроков снятия с кадастрового учета земельных уча</w:t>
            </w:r>
            <w:r w:rsidRPr="00973CD7">
              <w:rPr>
                <w:rFonts w:eastAsiaTheme="minorEastAsia"/>
              </w:rPr>
              <w:t>стков, учтенных в установленном законодательством Российской Федерации порядке до 1 марта 2008 г., сведения о правообладателях которых отсутствуют в Едином государственном реестре прав на недвижимое имущество и сделок с ним и государственном кадастре недви</w:t>
            </w:r>
            <w:r w:rsidRPr="00973CD7">
              <w:rPr>
                <w:rFonts w:eastAsiaTheme="minorEastAsia"/>
              </w:rPr>
              <w:t>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</w:t>
            </w:r>
            <w:r w:rsidRPr="00973CD7">
              <w:rPr>
                <w:rFonts w:eastAsiaTheme="minorEastAsia"/>
              </w:rPr>
              <w:lastRenderedPageBreak/>
              <w:t>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</w:t>
            </w:r>
            <w:r w:rsidRPr="00973CD7">
              <w:rPr>
                <w:rFonts w:eastAsiaTheme="minorEastAsia"/>
              </w:rPr>
              <w:t xml:space="preserve">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7" w:name="sub_1223"/>
            <w:r w:rsidRPr="00973CD7">
              <w:rPr>
                <w:rFonts w:eastAsiaTheme="minorEastAsia"/>
              </w:rPr>
              <w:lastRenderedPageBreak/>
              <w:t>23. Введение обязанности органа кадастрового учета направлять в органы местного самоуправления сведения об объектах недвижимости, содержащиеся в госуд</w:t>
            </w:r>
            <w:r w:rsidRPr="00973CD7">
              <w:rPr>
                <w:rFonts w:eastAsiaTheme="minorEastAsia"/>
              </w:rPr>
              <w:t xml:space="preserve">арственном кадастре недвижимости, в случае если права на указанные объекты </w:t>
            </w:r>
            <w:r w:rsidRPr="00973CD7">
              <w:rPr>
                <w:rFonts w:eastAsiaTheme="minorEastAsia"/>
              </w:rPr>
              <w:lastRenderedPageBreak/>
              <w:t xml:space="preserve">(за исключением прав на объекты, правоустанавливающие документы на которые оформлены после </w:t>
            </w:r>
            <w:hyperlink r:id="rId24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введения в действие</w:t>
              </w:r>
            </w:hyperlink>
            <w:r w:rsidRPr="00973CD7">
              <w:rPr>
                <w:rFonts w:eastAsiaTheme="minorEastAsia"/>
              </w:rPr>
              <w:t xml:space="preserve"> Федерального закона "О государстве</w:t>
            </w:r>
            <w:r w:rsidRPr="00973CD7">
              <w:rPr>
                <w:rFonts w:eastAsiaTheme="minorEastAsia"/>
              </w:rPr>
              <w:t>нной регистрации прав на недвижимое имущество и сделок с ним") не будут зарегистрированы в Едином государственном реестре прав на недвижимое имущество и сделок с ним в течение определенного законом времени, для последующего обращения органом местного самоу</w:t>
            </w:r>
            <w:r w:rsidRPr="00973CD7">
              <w:rPr>
                <w:rFonts w:eastAsiaTheme="minorEastAsia"/>
              </w:rPr>
              <w:t>правления в суд с заявлением о признании права муниципальной собственности на такие объекты недвижимости</w:t>
            </w:r>
            <w:bookmarkEnd w:id="20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8" w:name="sub_231"/>
            <w:r w:rsidRPr="00973CD7">
              <w:rPr>
                <w:rFonts w:eastAsiaTheme="minorEastAsia"/>
              </w:rPr>
              <w:lastRenderedPageBreak/>
              <w:t>23.1. 1-й этап</w:t>
            </w:r>
            <w:bookmarkEnd w:id="20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обязанности орг</w:t>
            </w:r>
            <w:r w:rsidRPr="00973CD7">
              <w:rPr>
                <w:rFonts w:eastAsiaTheme="minorEastAsia"/>
              </w:rPr>
              <w:t xml:space="preserve">ана кадастрового учета направлять в органы местного самоуправления сведения об объектах недвижимости, содержащихся в государственном кадастре недвижимости, в случае если </w:t>
            </w:r>
            <w:r w:rsidRPr="00973CD7">
              <w:rPr>
                <w:rFonts w:eastAsiaTheme="minorEastAsia"/>
              </w:rPr>
              <w:lastRenderedPageBreak/>
              <w:t>права на указанные объекты (за исключением прав на объекты, правоустанавливающие докум</w:t>
            </w:r>
            <w:r w:rsidRPr="00973CD7">
              <w:rPr>
                <w:rFonts w:eastAsiaTheme="minorEastAsia"/>
              </w:rPr>
              <w:t xml:space="preserve">енты на которые оформлены после </w:t>
            </w:r>
            <w:hyperlink r:id="rId25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введения в действие</w:t>
              </w:r>
            </w:hyperlink>
            <w:r w:rsidRPr="00973CD7">
              <w:rPr>
                <w:rFonts w:eastAsiaTheme="minorEastAsia"/>
              </w:rPr>
              <w:t xml:space="preserve"> Федерального закона "О государственной регистрации прав на недвижимое имущество и сделок с ним") не будут зарегистрированы в Едином государственном реестре прав на недв</w:t>
            </w:r>
            <w:r w:rsidRPr="00973CD7">
              <w:rPr>
                <w:rFonts w:eastAsiaTheme="minorEastAsia"/>
              </w:rPr>
              <w:t>ижимое имущество и сделок с ним в течение определенного законом времени, для последующего обращения органом местного самоуправления в суд с заявлением о признании права муниципальной собственности на такие объекты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май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</w:t>
            </w:r>
            <w:r w:rsidRPr="00973CD7">
              <w:rPr>
                <w:rFonts w:eastAsiaTheme="minorEastAsia"/>
              </w:rPr>
              <w:lastRenderedPageBreak/>
              <w:t>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09" w:name="sub_232"/>
            <w:r w:rsidRPr="00973CD7">
              <w:rPr>
                <w:rFonts w:eastAsiaTheme="minorEastAsia"/>
              </w:rPr>
              <w:lastRenderedPageBreak/>
              <w:t>23.2. 2-й этап</w:t>
            </w:r>
            <w:bookmarkEnd w:id="20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уточнение порядка постановки на учет бесхозяйных вещей в целях обеспечения защиты прав собственников объектов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0" w:name="sub_1224"/>
            <w:r w:rsidRPr="00973CD7">
              <w:rPr>
                <w:rFonts w:eastAsiaTheme="minorEastAsia"/>
              </w:rPr>
              <w:t>24. </w:t>
            </w:r>
            <w:r w:rsidRPr="00973CD7">
              <w:rPr>
                <w:rFonts w:eastAsiaTheme="minorEastAsia"/>
              </w:rPr>
              <w:t xml:space="preserve">Уточнение требований к порядку определения границ водных объектов, обеспечение внесения сведений о таких границах в </w:t>
            </w:r>
            <w:r w:rsidRPr="00973CD7">
              <w:rPr>
                <w:rFonts w:eastAsiaTheme="minorEastAsia"/>
              </w:rPr>
              <w:lastRenderedPageBreak/>
              <w:t>государственный водный реестр, их последующее включение в государственный кадастр недвижимости в рамках межведомственного информационного вз</w:t>
            </w:r>
            <w:r w:rsidRPr="00973CD7">
              <w:rPr>
                <w:rFonts w:eastAsiaTheme="minorEastAsia"/>
              </w:rPr>
              <w:t>аимодействия</w:t>
            </w:r>
            <w:bookmarkEnd w:id="21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1" w:name="sub_2401"/>
            <w:r w:rsidRPr="00973CD7">
              <w:rPr>
                <w:rFonts w:eastAsiaTheme="minorEastAsia"/>
              </w:rPr>
              <w:lastRenderedPageBreak/>
              <w:t>24.1. 1-й этап</w:t>
            </w:r>
            <w:bookmarkEnd w:id="21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требований к порядку определения границ водных объектов, обеспечение внесения сведений о таких границах в государственный водный реестр, их последующее в</w:t>
            </w:r>
            <w:r w:rsidRPr="00973CD7">
              <w:rPr>
                <w:rFonts w:eastAsiaTheme="minorEastAsia"/>
              </w:rPr>
              <w:t>ключение в государственный кадастр недвижимости в рамках межведомственного информационного взаимодействия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</w:t>
            </w:r>
            <w:r w:rsidRPr="00973CD7">
              <w:rPr>
                <w:rFonts w:eastAsiaTheme="minorEastAsia"/>
              </w:rPr>
              <w:t>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Минприроды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Росводресурсы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2" w:name="sub_2402"/>
            <w:r w:rsidRPr="00973CD7">
              <w:rPr>
                <w:rFonts w:eastAsiaTheme="minorEastAsia"/>
              </w:rPr>
              <w:t>24.2 2-й этап</w:t>
            </w:r>
            <w:bookmarkEnd w:id="21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ведомственный </w:t>
            </w:r>
            <w:r w:rsidRPr="00973CD7">
              <w:rPr>
                <w:rFonts w:eastAsiaTheme="minorEastAsia"/>
              </w:rPr>
              <w:lastRenderedPageBreak/>
              <w:t>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установление </w:t>
            </w:r>
            <w:hyperlink r:id="rId26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требований</w:t>
              </w:r>
            </w:hyperlink>
            <w:r w:rsidRPr="00973CD7">
              <w:rPr>
                <w:rFonts w:eastAsiaTheme="minorEastAsia"/>
              </w:rPr>
              <w:t xml:space="preserve"> к </w:t>
            </w:r>
            <w:r w:rsidRPr="00973CD7">
              <w:rPr>
                <w:rFonts w:eastAsiaTheme="minorEastAsia"/>
              </w:rPr>
              <w:lastRenderedPageBreak/>
              <w:t>описанию местоположения береговой линии (границы водного объекта)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</w:t>
            </w:r>
            <w:r w:rsidRPr="00973CD7">
              <w:rPr>
                <w:rFonts w:eastAsiaTheme="minorEastAsia"/>
              </w:rPr>
              <w:lastRenderedPageBreak/>
              <w:t>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3" w:name="sub_2403"/>
            <w:r w:rsidRPr="00973CD7">
              <w:rPr>
                <w:rFonts w:eastAsiaTheme="minorEastAsia"/>
              </w:rPr>
              <w:lastRenderedPageBreak/>
              <w:t>24.3. 3-й этап</w:t>
            </w:r>
            <w:bookmarkEnd w:id="21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внесение сведений о границах водных объектов в государственный водный реестр и их последующее включение в государственный кадастр недвижимости (Единый государственный реестр недвижимости) в рамках межведомственного информационного взаимодействия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</w:t>
            </w:r>
            <w:r w:rsidRPr="00973CD7">
              <w:rPr>
                <w:rFonts w:eastAsiaTheme="minorEastAsia"/>
              </w:rPr>
              <w:t>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Росводресурсы,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4" w:name="sub_1225"/>
            <w:r w:rsidRPr="00973CD7">
              <w:rPr>
                <w:rFonts w:eastAsiaTheme="minorEastAsia"/>
              </w:rPr>
              <w:t>25. Установление требования о включении в государственный кадастр недвижимости сведений о границах территорий объектов культурного наследия, включенных в единый государственный реестр объектов культурного наследия (</w:t>
            </w:r>
            <w:r w:rsidRPr="00973CD7">
              <w:rPr>
                <w:rFonts w:eastAsiaTheme="minorEastAsia"/>
              </w:rPr>
              <w:t xml:space="preserve">памятников истории и культуры) народов Российской Федерации, обеспечение внесения сведений об этих границах и границах зон охраны таких объектов в единый государственный реестр объектов культурного </w:t>
            </w:r>
            <w:r w:rsidRPr="00973CD7">
              <w:rPr>
                <w:rFonts w:eastAsiaTheme="minorEastAsia"/>
              </w:rPr>
              <w:lastRenderedPageBreak/>
              <w:t>наследия (памятников истории и культуры) народов Российско</w:t>
            </w:r>
            <w:r w:rsidRPr="00973CD7">
              <w:rPr>
                <w:rFonts w:eastAsiaTheme="minorEastAsia"/>
              </w:rPr>
              <w:t>й Федерации, а также их последующее включение в государственный кадастр недвижимости в рамках межведомственного информационного взаимодействия</w:t>
            </w:r>
            <w:bookmarkEnd w:id="21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5" w:name="sub_2501"/>
            <w:r w:rsidRPr="00973CD7">
              <w:rPr>
                <w:rFonts w:eastAsiaTheme="minorEastAsia"/>
              </w:rPr>
              <w:lastRenderedPageBreak/>
              <w:t>25.1. 1-й этап</w:t>
            </w:r>
            <w:bookmarkEnd w:id="21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установление требования о включении в государственный кадастр недвижимости сведений о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</w:t>
            </w:r>
            <w:r w:rsidRPr="00973CD7">
              <w:rPr>
                <w:rFonts w:eastAsiaTheme="minorEastAsia"/>
              </w:rPr>
              <w:t>) народов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август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май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</w:t>
            </w:r>
            <w:r w:rsidRPr="00973CD7">
              <w:rPr>
                <w:rFonts w:eastAsiaTheme="minorEastAsia"/>
              </w:rPr>
              <w:t>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</w:t>
            </w:r>
            <w:r w:rsidRPr="00973CD7">
              <w:rPr>
                <w:rFonts w:eastAsiaTheme="minorEastAsia"/>
              </w:rPr>
              <w:t xml:space="preserve">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Минкультуры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6" w:name="sub_2502"/>
            <w:r w:rsidRPr="00973CD7">
              <w:rPr>
                <w:rFonts w:eastAsiaTheme="minorEastAsia"/>
              </w:rPr>
              <w:lastRenderedPageBreak/>
              <w:t>25.2. 2-й этап</w:t>
            </w:r>
            <w:bookmarkEnd w:id="21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сведения о границах территорий объектов культурного наследия федерального значения, включенных в единый государственный реес</w:t>
            </w:r>
            <w:r w:rsidRPr="00973CD7">
              <w:rPr>
                <w:rFonts w:eastAsiaTheme="minorEastAsia"/>
              </w:rPr>
              <w:t>тр объектов культурного наследия (памятников истории и культуры) народов Российской Федерации, и границах зон охраны таких объектов внесены в единый государственный реестр объектов культурного наследия (памятников истории и культуры) народов Российской Фед</w:t>
            </w:r>
            <w:r w:rsidRPr="00973CD7">
              <w:rPr>
                <w:rFonts w:eastAsiaTheme="minorEastAsia"/>
              </w:rPr>
              <w:t>ерации и государственный кадастр недвижимости (Единый государственный реестр недвижимости) в рамках межведомственного информационного взаимодействия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Минкультуры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7" w:name="sub_2503"/>
            <w:r w:rsidRPr="00973CD7">
              <w:rPr>
                <w:rFonts w:eastAsiaTheme="minorEastAsia"/>
              </w:rPr>
              <w:t>25.3 </w:t>
            </w:r>
            <w:r w:rsidRPr="00973CD7">
              <w:rPr>
                <w:rFonts w:eastAsiaTheme="minorEastAsia"/>
              </w:rPr>
              <w:t xml:space="preserve">Организация разработки способов использования данных дистанционного зондирования Земли, в том числе получаемых с помощью беспилотных летательных аппаратов, в целях осуществления верификации </w:t>
            </w:r>
            <w:r w:rsidRPr="00973CD7">
              <w:rPr>
                <w:rFonts w:eastAsiaTheme="minorEastAsia"/>
              </w:rPr>
              <w:lastRenderedPageBreak/>
              <w:t>сведений о фактическом использовании земель со сведениями, содержа</w:t>
            </w:r>
            <w:r w:rsidRPr="00973CD7">
              <w:rPr>
                <w:rFonts w:eastAsiaTheme="minorEastAsia"/>
              </w:rPr>
              <w:t>щимися в Едином государственном реестре недвижимости</w:t>
            </w:r>
            <w:bookmarkEnd w:id="21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8" w:name="sub_25031"/>
            <w:r w:rsidRPr="00973CD7">
              <w:rPr>
                <w:rFonts w:eastAsiaTheme="minorEastAsia"/>
              </w:rPr>
              <w:lastRenderedPageBreak/>
              <w:t>25.3.1. 1-й этап</w:t>
            </w:r>
            <w:bookmarkEnd w:id="21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пилотные проекты по использованию беспилотных летательных аппаратов в целях оперативного получения при осуществлении госу</w:t>
            </w:r>
            <w:r w:rsidRPr="00973CD7">
              <w:rPr>
                <w:rFonts w:eastAsiaTheme="minorEastAsia"/>
              </w:rPr>
              <w:t>дарственного земельного надзора сведений о фактическом использовании земельных участков и их верификации со сведениями, содержащимися в Едином государственном реестре недвижимости, реализованы на территориях Республики Татарстан и Тульской области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ноябрь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2017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 органы государственной власти Республики Татарстан и Тульской области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19" w:name="sub_25032"/>
            <w:r w:rsidRPr="00973CD7">
              <w:rPr>
                <w:rFonts w:eastAsiaTheme="minorEastAsia"/>
              </w:rPr>
              <w:t>25.3.2. 2-й этап</w:t>
            </w:r>
            <w:bookmarkEnd w:id="21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разработаны рекомендации по использованию беспилотных летательных аппаратов для получен</w:t>
            </w:r>
            <w:r w:rsidRPr="00973CD7">
              <w:rPr>
                <w:rFonts w:eastAsiaTheme="minorEastAsia"/>
              </w:rPr>
              <w:t>ия сведений дистанционного зондирования Земли в целях их использования при осуществлении государственного земельного надзора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2018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0" w:name="sub_2504"/>
            <w:r w:rsidRPr="00973CD7">
              <w:rPr>
                <w:rFonts w:eastAsiaTheme="minorEastAsia"/>
              </w:rPr>
              <w:t xml:space="preserve">25.4. Организация работы по использованию беспилотных </w:t>
            </w:r>
            <w:r w:rsidRPr="00973CD7">
              <w:rPr>
                <w:rFonts w:eastAsiaTheme="minorEastAsia"/>
              </w:rPr>
              <w:lastRenderedPageBreak/>
              <w:t>летательных аппаратов для созд</w:t>
            </w:r>
            <w:r w:rsidRPr="00973CD7">
              <w:rPr>
                <w:rFonts w:eastAsiaTheme="minorEastAsia"/>
              </w:rPr>
              <w:t>ания материалов дистанционного зондирования Земли с точностными характеристиками, соотносимыми с картографическими материалами масштабов 1:200 - 1:2000, в целях их использования при выполнении комплексных кадастровых работ и ведении Единого государственног</w:t>
            </w:r>
            <w:r w:rsidRPr="00973CD7">
              <w:rPr>
                <w:rFonts w:eastAsiaTheme="minorEastAsia"/>
              </w:rPr>
              <w:t>о реестра недвижимости</w:t>
            </w:r>
            <w:bookmarkEnd w:id="22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1" w:name="sub_25041"/>
            <w:r w:rsidRPr="00973CD7">
              <w:rPr>
                <w:rFonts w:eastAsiaTheme="minorEastAsia"/>
              </w:rPr>
              <w:lastRenderedPageBreak/>
              <w:t>25.4.1. 1-й этап</w:t>
            </w:r>
            <w:bookmarkEnd w:id="22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пилотные проекты по использованию беспилотных летательных аппаратов в целях создания материалов дистанционного зондирования Земли, возможных к использованию при выполнении комплексных кадастровых работ, реализованы на территориях Республики Татарстан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 Тул</w:t>
            </w:r>
            <w:r w:rsidRPr="00973CD7">
              <w:rPr>
                <w:rFonts w:eastAsiaTheme="minorEastAsia"/>
              </w:rPr>
              <w:t>ьской области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ноябрь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2017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 органы государственной власти Республики Татарстан и Тульской области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2" w:name="sub_25042"/>
            <w:r w:rsidRPr="00973CD7">
              <w:rPr>
                <w:rFonts w:eastAsiaTheme="minorEastAsia"/>
              </w:rPr>
              <w:t>25.4.2. 2-й этап</w:t>
            </w:r>
            <w:bookmarkEnd w:id="22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разработаны предложения (рекомендации) об испол</w:t>
            </w:r>
            <w:r w:rsidRPr="00973CD7">
              <w:rPr>
                <w:rFonts w:eastAsiaTheme="minorEastAsia"/>
              </w:rPr>
              <w:t xml:space="preserve">ьзовании беспилотных летательных аппаратов для получения данных </w:t>
            </w:r>
            <w:r w:rsidRPr="00973CD7">
              <w:rPr>
                <w:rFonts w:eastAsiaTheme="minorEastAsia"/>
              </w:rPr>
              <w:lastRenderedPageBreak/>
              <w:t>дистанционного зондирования Земли, возможных к применению при выполнении комплексных кадастровых работ и ведении Единого государственного реестра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2018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</w:t>
            </w:r>
            <w:r w:rsidRPr="00973CD7">
              <w:rPr>
                <w:rFonts w:eastAsiaTheme="minorEastAsia"/>
              </w:rPr>
              <w:t>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223" w:name="sub_1240"/>
            <w:r w:rsidRPr="00973CD7">
              <w:rPr>
                <w:rFonts w:eastAsiaTheme="minorEastAsia"/>
              </w:rPr>
              <w:lastRenderedPageBreak/>
              <w:t>IV. Повышение эффективности управления персоналом</w:t>
            </w:r>
            <w:bookmarkEnd w:id="223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4" w:name="sub_1226"/>
            <w:r w:rsidRPr="00973CD7">
              <w:rPr>
                <w:rFonts w:eastAsiaTheme="minorEastAsia"/>
              </w:rPr>
              <w:t>26. </w:t>
            </w:r>
            <w:r w:rsidRPr="00973CD7">
              <w:rPr>
                <w:rFonts w:eastAsiaTheme="minorEastAsia"/>
              </w:rPr>
              <w:t>Совершенствование системы материальной и моральной мотивации сотрудников учетно-регистрационного органа 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</w:t>
            </w:r>
            <w:r w:rsidRPr="00973CD7">
              <w:rPr>
                <w:rFonts w:eastAsiaTheme="minorEastAsia"/>
              </w:rPr>
              <w:t>афии":</w:t>
            </w:r>
            <w:bookmarkEnd w:id="22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5" w:name="sub_261"/>
            <w:r w:rsidRPr="00973CD7">
              <w:rPr>
                <w:rFonts w:eastAsiaTheme="minorEastAsia"/>
              </w:rPr>
              <w:t xml:space="preserve">26.1. </w:t>
            </w:r>
            <w:hyperlink r:id="rId27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225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28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26.1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6" w:name="sub_262"/>
            <w:r w:rsidRPr="00973CD7">
              <w:rPr>
                <w:rFonts w:eastAsiaTheme="minorEastAsia"/>
              </w:rPr>
              <w:t xml:space="preserve">26.2. расширение перечня видов приносящей доход деятельности федерального государственного бюджетного учреждения "Федеральная кадастровая палата Федеральной службы государственной регистрации, </w:t>
            </w:r>
            <w:r w:rsidRPr="00973CD7">
              <w:rPr>
                <w:rFonts w:eastAsiaTheme="minorEastAsia"/>
              </w:rPr>
              <w:lastRenderedPageBreak/>
              <w:t>кадастра и картографии"</w:t>
            </w:r>
            <w:bookmarkEnd w:id="22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расши</w:t>
            </w:r>
            <w:r w:rsidRPr="00973CD7">
              <w:rPr>
                <w:rFonts w:eastAsiaTheme="minorEastAsia"/>
              </w:rPr>
              <w:t xml:space="preserve">рен перечень видов приносящей доход деятельности федерального государственного бюджетного учреждения "Федеральная кадастровая палата Федеральной службы государственной регистрации, </w:t>
            </w:r>
            <w:r w:rsidRPr="00973CD7">
              <w:rPr>
                <w:rFonts w:eastAsiaTheme="minorEastAsia"/>
              </w:rPr>
              <w:lastRenderedPageBreak/>
              <w:t>кадастра и картографии"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сентябрь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7" w:name="sub_263"/>
            <w:r w:rsidRPr="00973CD7">
              <w:rPr>
                <w:rFonts w:eastAsiaTheme="minorEastAsia"/>
              </w:rPr>
              <w:lastRenderedPageBreak/>
              <w:t>26.3. внедрение системы комплексной оценки достижения показателей результативности и соответствия квалификационным требованиям, разработанным на основе компетентностного подхода (в зависимости от конкретных должностных обязанностей и функ</w:t>
            </w:r>
            <w:r w:rsidRPr="00973CD7">
              <w:rPr>
                <w:rFonts w:eastAsiaTheme="minorEastAsia"/>
              </w:rPr>
              <w:t>ций)</w:t>
            </w:r>
            <w:bookmarkEnd w:id="22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8" w:name="sub_2631"/>
            <w:r w:rsidRPr="00973CD7">
              <w:rPr>
                <w:rFonts w:eastAsiaTheme="minorEastAsia"/>
              </w:rPr>
              <w:t>26.3.1. 1-й этап</w:t>
            </w:r>
            <w:bookmarkEnd w:id="22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hyperlink r:id="rId29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ведомственный правовой акт</w:t>
              </w:r>
            </w:hyperlink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создания и использования системы комплексной оценки достижения показателей результативности и соответствия квалификационным</w:t>
            </w:r>
            <w:r w:rsidRPr="00973CD7">
              <w:rPr>
                <w:rFonts w:eastAsiaTheme="minorEastAsia"/>
              </w:rPr>
              <w:t xml:space="preserve"> требованиям, разработанным на основе компетентностного подхода (в зависимости от конкретных должностных обязанностей и функций)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29" w:name="sub_2632"/>
            <w:r w:rsidRPr="00973CD7">
              <w:rPr>
                <w:rFonts w:eastAsiaTheme="minorEastAsia"/>
              </w:rPr>
              <w:t>26.3.2. 2-й этап</w:t>
            </w:r>
            <w:bookmarkEnd w:id="22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система комплексной оценки достижения показателей результативности и соответствия квалификационным требованиям, разработанным </w:t>
            </w:r>
            <w:r w:rsidRPr="00973CD7">
              <w:rPr>
                <w:rFonts w:eastAsiaTheme="minorEastAsia"/>
              </w:rPr>
              <w:lastRenderedPageBreak/>
              <w:t>на основе компетентностного подхода (в зависимости от конкретных должностных о</w:t>
            </w:r>
            <w:r w:rsidRPr="00973CD7">
              <w:rPr>
                <w:rFonts w:eastAsiaTheme="minorEastAsia"/>
              </w:rPr>
              <w:t>бязанностей и функций), создана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0" w:name="sub_1227"/>
            <w:r w:rsidRPr="00973CD7">
              <w:rPr>
                <w:rFonts w:eastAsiaTheme="minorEastAsia"/>
              </w:rPr>
              <w:lastRenderedPageBreak/>
              <w:t>27. Совершенствование политики в сфере профессиональной подготовки кадров:</w:t>
            </w:r>
            <w:bookmarkEnd w:id="23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1" w:name="sub_271"/>
            <w:r w:rsidRPr="00973CD7">
              <w:rPr>
                <w:rFonts w:eastAsiaTheme="minorEastAsia"/>
              </w:rPr>
              <w:t>27.1. внедрение системы периодической провер</w:t>
            </w:r>
            <w:r w:rsidRPr="00973CD7">
              <w:rPr>
                <w:rFonts w:eastAsiaTheme="minorEastAsia"/>
              </w:rPr>
              <w:t>ки уровня профессиональных знаний и подтверждения квалификации сотрудников, принимающих решения о регистрации прав и кадастровом учете, с максимальной автоматизацией процесса такой проверки в форме тестирования</w:t>
            </w:r>
            <w:bookmarkEnd w:id="23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2" w:name="sub_2711"/>
            <w:r w:rsidRPr="00973CD7">
              <w:rPr>
                <w:rFonts w:eastAsiaTheme="minorEastAsia"/>
              </w:rPr>
              <w:t>27.1.1. 1-й этап</w:t>
            </w:r>
            <w:bookmarkEnd w:id="23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законодательных требований к периодичности проверки уровня профессиональных знаний и подтверждения квалификации сотрудников, принимающих решения о регистрации прав и кадастровом учете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</w:t>
            </w:r>
            <w:r w:rsidRPr="00973CD7">
              <w:rPr>
                <w:rFonts w:eastAsiaTheme="minorEastAsia"/>
              </w:rPr>
              <w:lastRenderedPageBreak/>
              <w:t>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3" w:name="sub_2712"/>
            <w:r w:rsidRPr="00973CD7">
              <w:rPr>
                <w:rFonts w:eastAsiaTheme="minorEastAsia"/>
              </w:rPr>
              <w:lastRenderedPageBreak/>
              <w:t>27.1.2. 2-й этап</w:t>
            </w:r>
            <w:bookmarkEnd w:id="23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проверки уровня профессиональных знаний и подтверждения квалификации сотрудников, принимающих решения о государственной регистрации прав и кадастровом учете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4" w:name="sub_2713"/>
            <w:r w:rsidRPr="00973CD7">
              <w:rPr>
                <w:rFonts w:eastAsiaTheme="minorEastAsia"/>
              </w:rPr>
              <w:t>27.1.3. 3-й этап</w:t>
            </w:r>
            <w:bookmarkEnd w:id="2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организационно-технологическое внедрение завершено, система периодической проверки уровня профессиональных знаний и подтверждения квалификации сотрудников, </w:t>
            </w:r>
            <w:r w:rsidRPr="00973CD7">
              <w:rPr>
                <w:rFonts w:eastAsiaTheme="minorEastAsia"/>
              </w:rPr>
              <w:t>принимающих решения о государственной регистрации прав и кадастровом учете, создана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5" w:name="sub_272"/>
            <w:r w:rsidRPr="00973CD7">
              <w:rPr>
                <w:rFonts w:eastAsiaTheme="minorEastAsia"/>
              </w:rPr>
              <w:t xml:space="preserve">27.2. организация обучения лиц, принимающих решения о </w:t>
            </w:r>
            <w:r w:rsidRPr="00973CD7">
              <w:rPr>
                <w:rFonts w:eastAsiaTheme="minorEastAsia"/>
              </w:rPr>
              <w:lastRenderedPageBreak/>
              <w:t>государственной регистрации прав и кадастровом учете</w:t>
            </w:r>
            <w:bookmarkEnd w:id="23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hyperlink r:id="rId30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ведомственный правовой акт</w:t>
              </w:r>
            </w:hyperlink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организовано обучение лиц, принимающих решения о </w:t>
            </w:r>
            <w:r w:rsidRPr="00973CD7">
              <w:rPr>
                <w:rFonts w:eastAsiaTheme="minorEastAsia"/>
              </w:rPr>
              <w:lastRenderedPageBreak/>
              <w:t>государственной регистрации прав и кадастровом учете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6" w:name="sub_273"/>
            <w:r w:rsidRPr="00973CD7">
              <w:rPr>
                <w:rFonts w:eastAsiaTheme="minorEastAsia"/>
              </w:rPr>
              <w:lastRenderedPageBreak/>
              <w:t>27.3. включение в состав норма</w:t>
            </w:r>
            <w:r w:rsidRPr="00973CD7">
              <w:rPr>
                <w:rFonts w:eastAsiaTheme="minorEastAsia"/>
              </w:rPr>
              <w:t>тива затрат при формировании государственного задания для бюджетного учреждения финансирования из федерального бюджета мероприятий по повышению квалификации сотрудников федерального государственного бюджетного учреждения "Федеральная кадастровая палата Фед</w:t>
            </w:r>
            <w:r w:rsidRPr="00973CD7">
              <w:rPr>
                <w:rFonts w:eastAsiaTheme="minorEastAsia"/>
              </w:rPr>
              <w:t>еральной службы государственной регистрации, кадастра и картографии"</w:t>
            </w:r>
            <w:bookmarkEnd w:id="23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обязанности ежегодного включения в состав норматива затрат при формировании государственного задания для бюджетного учреждения финансировани</w:t>
            </w:r>
            <w:r w:rsidRPr="00973CD7">
              <w:rPr>
                <w:rFonts w:eastAsiaTheme="minorEastAsia"/>
              </w:rPr>
              <w:t>я из федерального бюджета мероприятий по повышению квалификации сотрудников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Минфин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7" w:name="sub_274"/>
            <w:r w:rsidRPr="00973CD7">
              <w:rPr>
                <w:rFonts w:eastAsiaTheme="minorEastAsia"/>
              </w:rPr>
              <w:t>27.4. внедрение служебного информационно-образовательного портала для сотрудников системы учетно-регистрационного органа, в том числе интерактивных сервисов ("вопрос-ответ"), ведомственных онлайн-форумов</w:t>
            </w:r>
            <w:bookmarkEnd w:id="23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</w:t>
            </w:r>
            <w:r w:rsidRPr="00973CD7">
              <w:rPr>
                <w:rFonts w:eastAsiaTheme="minorEastAsia"/>
              </w:rPr>
              <w:t>нно-технологическое внедрение завершено, создан служебный информационно-образовательный портал для сотрудников системы учетно-регистрационного органа, обладающий в том числе интерактивными сервисами ("вопрос-ответ"), ведомственных онлайн-форумов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</w:t>
            </w:r>
            <w:r w:rsidRPr="00973CD7">
              <w:rPr>
                <w:rFonts w:eastAsiaTheme="minorEastAsia"/>
              </w:rPr>
              <w:t>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8" w:name="sub_275"/>
            <w:r w:rsidRPr="00973CD7">
              <w:rPr>
                <w:rFonts w:eastAsiaTheme="minorEastAsia"/>
              </w:rPr>
              <w:t xml:space="preserve">27.5. внедрение </w:t>
            </w:r>
            <w:r w:rsidRPr="00973CD7">
              <w:rPr>
                <w:rFonts w:eastAsiaTheme="minorEastAsia"/>
              </w:rPr>
              <w:lastRenderedPageBreak/>
              <w:t>ведомственной системы дистанционного дополнительного обучения</w:t>
            </w:r>
            <w:bookmarkEnd w:id="23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доклад в </w:t>
            </w: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организационно-технологическ</w:t>
            </w:r>
            <w:r w:rsidRPr="00973CD7">
              <w:rPr>
                <w:rFonts w:eastAsiaTheme="minorEastAsia"/>
              </w:rPr>
              <w:lastRenderedPageBreak/>
              <w:t>ое внедрение завершено, создана ведомственная система дист</w:t>
            </w:r>
            <w:r w:rsidRPr="00973CD7">
              <w:rPr>
                <w:rFonts w:eastAsiaTheme="minorEastAsia"/>
              </w:rPr>
              <w:t>анционного дополнительного обучения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39" w:name="sub_276"/>
            <w:r w:rsidRPr="00973CD7">
              <w:rPr>
                <w:rFonts w:eastAsiaTheme="minorEastAsia"/>
              </w:rPr>
              <w:lastRenderedPageBreak/>
              <w:t>27.6. Организация разработки профессиональных стандартов для работников, осуществляющих деятельность в сфере кадастрового учета (за исключением государственных</w:t>
            </w:r>
            <w:r w:rsidRPr="00973CD7">
              <w:rPr>
                <w:rFonts w:eastAsiaTheme="minorEastAsia"/>
              </w:rPr>
              <w:t xml:space="preserve"> гражданских служащих)</w:t>
            </w:r>
            <w:bookmarkEnd w:id="23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разработаны профессиональные стандарты для работников, осуществляющих деятельность в сфере кадастрового учета (за исключением государственных гражданских служащих)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Минтруд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0" w:name="sub_1228"/>
            <w:r w:rsidRPr="00973CD7">
              <w:rPr>
                <w:rFonts w:eastAsiaTheme="minorEastAsia"/>
              </w:rPr>
              <w:t>28. Создание федерального реестра регистраторов и лиц, принимающих решения по кадастровому учету (с отражением в реестре информации о судебных актах, принятых по их</w:t>
            </w:r>
            <w:r w:rsidRPr="00973CD7">
              <w:rPr>
                <w:rFonts w:eastAsiaTheme="minorEastAsia"/>
              </w:rPr>
              <w:t xml:space="preserve"> решениям об отказах и о приостановлениях государственной регистрации прав, а также о сроках аттестации и др.)</w:t>
            </w:r>
            <w:bookmarkEnd w:id="24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1" w:name="sub_281"/>
            <w:r w:rsidRPr="00973CD7">
              <w:rPr>
                <w:rFonts w:eastAsiaTheme="minorEastAsia"/>
              </w:rPr>
              <w:t>28.1. 1-й этап</w:t>
            </w:r>
            <w:bookmarkEnd w:id="24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установление обязательности создания федерального реестра регистраторов и лиц, принимающих решения по кадастровому учету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</w:t>
            </w:r>
            <w:r w:rsidRPr="00973CD7">
              <w:rPr>
                <w:rFonts w:eastAsiaTheme="minorEastAsia"/>
              </w:rPr>
              <w:lastRenderedPageBreak/>
              <w:t>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</w:t>
            </w:r>
            <w:r w:rsidRPr="00973CD7">
              <w:rPr>
                <w:rFonts w:eastAsiaTheme="minorEastAsia"/>
              </w:rPr>
              <w:t>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2" w:name="sub_282"/>
            <w:r w:rsidRPr="00973CD7">
              <w:rPr>
                <w:rFonts w:eastAsiaTheme="minorEastAsia"/>
              </w:rPr>
              <w:lastRenderedPageBreak/>
              <w:t>28.2. 2-й этап</w:t>
            </w:r>
            <w:bookmarkEnd w:id="24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ведения федерального ре</w:t>
            </w:r>
            <w:r w:rsidRPr="00973CD7">
              <w:rPr>
                <w:rFonts w:eastAsiaTheme="minorEastAsia"/>
              </w:rPr>
              <w:t>естра регистраторов и лиц, принимающих решения по кадастровому учету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3" w:name="sub_283"/>
            <w:r w:rsidRPr="00973CD7">
              <w:rPr>
                <w:rFonts w:eastAsiaTheme="minorEastAsia"/>
              </w:rPr>
              <w:t>28.3. 3-й этап</w:t>
            </w:r>
            <w:bookmarkEnd w:id="24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создан федеральный реестр ре</w:t>
            </w:r>
            <w:r w:rsidRPr="00973CD7">
              <w:rPr>
                <w:rFonts w:eastAsiaTheme="minorEastAsia"/>
              </w:rPr>
              <w:t xml:space="preserve">гистраторов и лиц, принимающих решения по кадастровому учету (с отражением в реестре информации о судебных актах, принятых по их решениям об отказах и о приостановлениях государственной регистрации прав, а также о сроках </w:t>
            </w:r>
            <w:r w:rsidRPr="00973CD7">
              <w:rPr>
                <w:rFonts w:eastAsiaTheme="minorEastAsia"/>
              </w:rPr>
              <w:lastRenderedPageBreak/>
              <w:t>аттестации и др.), организационно-т</w:t>
            </w:r>
            <w:r w:rsidRPr="00973CD7">
              <w:rPr>
                <w:rFonts w:eastAsiaTheme="minorEastAsia"/>
              </w:rPr>
              <w:t>ехнологическое внедрение завершено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4" w:name="sub_1229"/>
            <w:r w:rsidRPr="00973CD7">
              <w:rPr>
                <w:rFonts w:eastAsiaTheme="minorEastAsia"/>
              </w:rPr>
              <w:lastRenderedPageBreak/>
              <w:t>29. Совершенствование порядка назначения должностных лиц, уполномоченных на принятие решений по кадастровому учету и государственной регистрации прав, а также порядка прекращения ими осущес</w:t>
            </w:r>
            <w:r w:rsidRPr="00973CD7">
              <w:rPr>
                <w:rFonts w:eastAsiaTheme="minorEastAsia"/>
              </w:rPr>
              <w:t>твления указанных полномочий</w:t>
            </w:r>
            <w:bookmarkEnd w:id="24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5" w:name="sub_291"/>
            <w:r w:rsidRPr="00973CD7">
              <w:rPr>
                <w:rFonts w:eastAsiaTheme="minorEastAsia"/>
              </w:rPr>
              <w:t>29.1. 1-й этап</w:t>
            </w:r>
            <w:bookmarkEnd w:id="24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требований к должностным лицам, уполномоченным на принятие решений о кадастровом учете и государственной регистрации прав, а </w:t>
            </w:r>
            <w:r w:rsidRPr="00973CD7">
              <w:rPr>
                <w:rFonts w:eastAsiaTheme="minorEastAsia"/>
              </w:rPr>
              <w:t>также оснований прекращения ими осуществления указанных полномочий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</w:t>
            </w:r>
            <w:r w:rsidRPr="00973CD7">
              <w:rPr>
                <w:rFonts w:eastAsiaTheme="minorEastAsia"/>
              </w:rPr>
              <w:t>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</w:t>
            </w:r>
            <w:r w:rsidRPr="00973CD7">
              <w:rPr>
                <w:rFonts w:eastAsiaTheme="minorEastAsia"/>
              </w:rPr>
              <w:lastRenderedPageBreak/>
              <w:t>Российской Федерации до его одобрения Советом Феде</w:t>
            </w:r>
            <w:r w:rsidRPr="00973CD7">
              <w:rPr>
                <w:rFonts w:eastAsiaTheme="minorEastAsia"/>
              </w:rPr>
              <w:t>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6" w:name="sub_292"/>
            <w:r w:rsidRPr="00973CD7">
              <w:rPr>
                <w:rFonts w:eastAsiaTheme="minorEastAsia"/>
              </w:rPr>
              <w:lastRenderedPageBreak/>
              <w:t xml:space="preserve">29.2. </w:t>
            </w:r>
            <w:hyperlink r:id="rId3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  <w:bookmarkEnd w:id="246"/>
          </w:p>
          <w:p w:rsidR="00000000" w:rsidRPr="00973CD7" w:rsidRDefault="00973CD7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973CD7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973CD7" w:rsidRDefault="00973CD7">
            <w:pPr>
              <w:pStyle w:val="a9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См. текст </w:t>
            </w:r>
            <w:hyperlink r:id="rId3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позиции 29.2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7" w:name="sub_293"/>
            <w:r w:rsidRPr="00973CD7">
              <w:rPr>
                <w:rFonts w:eastAsiaTheme="minorEastAsia"/>
              </w:rPr>
              <w:t>29.3. </w:t>
            </w:r>
            <w:r w:rsidRPr="00973CD7">
              <w:rPr>
                <w:rFonts w:eastAsiaTheme="minorEastAsia"/>
              </w:rPr>
              <w:t>Закрытие офисов приема-выдачи документов учетно-регистрационного органа</w:t>
            </w:r>
            <w:bookmarkEnd w:id="24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проведено закрытие офисов приема-выдачи документов территориальных органов Росреестра при условии согласования с субъектами Российской Федераци</w:t>
            </w:r>
            <w:r w:rsidRPr="00973CD7">
              <w:rPr>
                <w:rFonts w:eastAsiaTheme="minorEastAsia"/>
              </w:rPr>
              <w:t>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</w:t>
            </w:r>
          </w:p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2017 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248" w:name="sub_1250"/>
            <w:r w:rsidRPr="00973CD7">
              <w:rPr>
                <w:rFonts w:eastAsiaTheme="minorEastAsia"/>
              </w:rPr>
              <w:t>V. Повышение эффективности кадастровой деятельности</w:t>
            </w:r>
            <w:bookmarkEnd w:id="248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49" w:name="sub_12030"/>
            <w:r w:rsidRPr="00973CD7">
              <w:rPr>
                <w:rFonts w:eastAsiaTheme="minorEastAsia"/>
              </w:rPr>
              <w:t>30. Повышение ответственности кадастровых инженеров перед заказчиками кадастровых работ:</w:t>
            </w:r>
            <w:bookmarkEnd w:id="24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0" w:name="sub_301"/>
            <w:r w:rsidRPr="00973CD7">
              <w:rPr>
                <w:rFonts w:eastAsiaTheme="minorEastAsia"/>
              </w:rPr>
              <w:t>30.1. установление дополнительных квалификационных требований к лицу, претендующему на приобретение статуса кадастрового инженера, в том числе в части специального профессионального образования и опыта работы</w:t>
            </w:r>
            <w:bookmarkEnd w:id="25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</w:t>
            </w:r>
            <w:r w:rsidRPr="00973CD7">
              <w:rPr>
                <w:rFonts w:eastAsiaTheme="minorEastAsia"/>
              </w:rPr>
              <w:t>ление дополнительных квалификационных требований к лицу, претендующему на приобретение статуса кадастрового инженера, в том числе в части специального профессионального образования и опыта работы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</w:t>
            </w:r>
            <w:r w:rsidRPr="00973CD7">
              <w:rPr>
                <w:rFonts w:eastAsiaTheme="minorEastAsia"/>
              </w:rPr>
              <w:t>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</w:t>
            </w:r>
            <w:r w:rsidRPr="00973CD7">
              <w:rPr>
                <w:rFonts w:eastAsiaTheme="minorEastAsia"/>
              </w:rPr>
              <w:lastRenderedPageBreak/>
              <w:t>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</w:t>
            </w:r>
            <w:r w:rsidRPr="00973CD7">
              <w:rPr>
                <w:rFonts w:eastAsiaTheme="minorEastAsia"/>
              </w:rPr>
              <w:t>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1" w:name="sub_302"/>
            <w:r w:rsidRPr="00973CD7">
              <w:rPr>
                <w:rFonts w:eastAsiaTheme="minorEastAsia"/>
              </w:rPr>
              <w:lastRenderedPageBreak/>
              <w:t>30.2. установление обязанности лица, с кот</w:t>
            </w:r>
            <w:r w:rsidRPr="00973CD7">
              <w:rPr>
                <w:rFonts w:eastAsiaTheme="minorEastAsia"/>
              </w:rPr>
              <w:t>орым заключен договор на проведение кадастровых работ, представлять документы для постановки на кадастровый учет и проведения государственной регистрации прав на вновь образованный объект недвижимости, а также на кадастровый учет изменений уникальных харак</w:t>
            </w:r>
            <w:r w:rsidRPr="00973CD7">
              <w:rPr>
                <w:rFonts w:eastAsiaTheme="minorEastAsia"/>
              </w:rPr>
              <w:t>теристик объектов недвижимости в установленных законом случаях</w:t>
            </w:r>
            <w:bookmarkEnd w:id="25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 установлена обязанность лица, с которым заключен договор на проведение кадастровых работ, представлять документы для постановки на кадастровый учет и про</w:t>
            </w:r>
            <w:r w:rsidRPr="00973CD7">
              <w:rPr>
                <w:rFonts w:eastAsiaTheme="minorEastAsia"/>
              </w:rPr>
              <w:t>ведения государственной регистрации прав на вновь образованный объект недвижимости, а также на кадастровый учет изменений уникальных характеристик объектов недвижимости в установленных законом случаях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  <w:r w:rsidRPr="00973CD7">
              <w:rPr>
                <w:rFonts w:eastAsiaTheme="minorEastAsia"/>
              </w:rPr>
              <w:t xml:space="preserve"> - внесение в</w:t>
            </w:r>
            <w:r w:rsidRPr="00973CD7">
              <w:rPr>
                <w:rFonts w:eastAsiaTheme="minorEastAsia"/>
              </w:rPr>
              <w:t xml:space="preserve">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2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(2</w:t>
              </w:r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</w:t>
            </w:r>
            <w:r w:rsidRPr="00973CD7">
              <w:rPr>
                <w:rFonts w:eastAsiaTheme="minorEastAsia"/>
              </w:rPr>
              <w:lastRenderedPageBreak/>
              <w:t>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2" w:name="sub_303"/>
            <w:r w:rsidRPr="00973CD7">
              <w:rPr>
                <w:rFonts w:eastAsiaTheme="minorEastAsia"/>
              </w:rPr>
              <w:lastRenderedPageBreak/>
              <w:t xml:space="preserve">30.3. введение законодательного запрета </w:t>
            </w:r>
            <w:r w:rsidRPr="00973CD7">
              <w:rPr>
                <w:rFonts w:eastAsiaTheme="minorEastAsia"/>
              </w:rPr>
              <w:t>на полную оплату по договору подряда на выполнение кадастровых работ до завершения кадастрового учета объекта недвижимости</w:t>
            </w:r>
            <w:bookmarkEnd w:id="25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установлен законодательный запрет на полную оплату по договору </w:t>
            </w:r>
            <w:r w:rsidRPr="00973CD7">
              <w:rPr>
                <w:rFonts w:eastAsiaTheme="minorEastAsia"/>
              </w:rPr>
              <w:t>подряда на выполнение кадастровых работ до завершения кадастрового учета объекта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февраль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</w:t>
            </w:r>
            <w:r w:rsidRPr="00973CD7">
              <w:rPr>
                <w:rFonts w:eastAsiaTheme="minorEastAsia"/>
              </w:rPr>
              <w:t>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3" w:name="sub_304"/>
            <w:r w:rsidRPr="00973CD7">
              <w:rPr>
                <w:rFonts w:eastAsiaTheme="minorEastAsia"/>
              </w:rPr>
              <w:t xml:space="preserve">30.4. установление требования об обязательности членства лиц, выполняющих кадастровые работы, в саморегулируемых </w:t>
            </w:r>
            <w:r w:rsidRPr="00973CD7">
              <w:rPr>
                <w:rFonts w:eastAsiaTheme="minorEastAsia"/>
              </w:rPr>
              <w:lastRenderedPageBreak/>
              <w:t>организациях в сфере кадастро</w:t>
            </w:r>
            <w:r w:rsidRPr="00973CD7">
              <w:rPr>
                <w:rFonts w:eastAsiaTheme="minorEastAsia"/>
              </w:rPr>
              <w:t>вой деятельности, а также введение возможности досудебного обжалования решений о приостановлении осуществления государственного кадастрового учета с участием саморегулируемых организаций в сфере кадастровой деятельности</w:t>
            </w:r>
            <w:bookmarkEnd w:id="25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4" w:name="sub_3041"/>
            <w:r w:rsidRPr="00973CD7">
              <w:rPr>
                <w:rFonts w:eastAsiaTheme="minorEastAsia"/>
              </w:rPr>
              <w:lastRenderedPageBreak/>
              <w:t>30.4.1. 1-й этап</w:t>
            </w:r>
            <w:bookmarkEnd w:id="25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требования об обязательности членства лиц, выполняющих кадастровые работы, в саморегулируемых организациях в сфере кадастровой деятельности, а также введение возможности досудебного обжалования решений</w:t>
            </w:r>
            <w:r w:rsidRPr="00973CD7">
              <w:rPr>
                <w:rFonts w:eastAsiaTheme="minorEastAsia"/>
              </w:rPr>
              <w:t xml:space="preserve"> о приостановлении осуществления государственного кадастрового учета с участием саморегулируемых организаций в сфере кадастровой деятельности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</w:t>
            </w:r>
            <w:r w:rsidRPr="00973CD7">
              <w:rPr>
                <w:rFonts w:eastAsiaTheme="minorEastAsia"/>
              </w:rPr>
              <w:t xml:space="preserve">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</w:t>
            </w:r>
            <w:r w:rsidRPr="00973CD7">
              <w:rPr>
                <w:rFonts w:eastAsiaTheme="minorEastAsia"/>
              </w:rPr>
              <w:t xml:space="preserve">кона Федеральным Собранием Российской Федерации до его одобрения Советом </w:t>
            </w:r>
            <w:r w:rsidRPr="00973CD7">
              <w:rPr>
                <w:rFonts w:eastAsiaTheme="minorEastAsia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5" w:name="sub_3042"/>
            <w:r w:rsidRPr="00973CD7">
              <w:rPr>
                <w:rFonts w:eastAsiaTheme="minorEastAsia"/>
              </w:rPr>
              <w:lastRenderedPageBreak/>
              <w:t>30.4.2. 2-й этап</w:t>
            </w:r>
            <w:bookmarkEnd w:id="25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работы комиссии по обжалованию досудебном порядке решений о приостановлении осуществления государственного кадастрового учета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2016 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6" w:name="sub_305"/>
            <w:r w:rsidRPr="00973CD7">
              <w:rPr>
                <w:rFonts w:eastAsiaTheme="minorEastAsia"/>
              </w:rPr>
              <w:t xml:space="preserve">30.5. расширение состава сведений </w:t>
            </w:r>
            <w:r w:rsidRPr="00973CD7">
              <w:rPr>
                <w:rFonts w:eastAsiaTheme="minorEastAsia"/>
              </w:rPr>
              <w:t>государственного реестра кадастровых инженеров, в том числе включение в него сведений о результатах профессиональной деятельности</w:t>
            </w:r>
            <w:bookmarkEnd w:id="25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7" w:name="sub_3051"/>
            <w:r w:rsidRPr="00973CD7">
              <w:rPr>
                <w:rFonts w:eastAsiaTheme="minorEastAsia"/>
              </w:rPr>
              <w:t>30.5.1. 1-й этап</w:t>
            </w:r>
            <w:bookmarkEnd w:id="25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 расширены требования к составу сведений го</w:t>
            </w:r>
            <w:r w:rsidRPr="00973CD7">
              <w:rPr>
                <w:rFonts w:eastAsiaTheme="minorEastAsia"/>
              </w:rPr>
              <w:t>сударственного реестра кадастровых инженеров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8" w:name="sub_3052"/>
            <w:r w:rsidRPr="00973CD7">
              <w:rPr>
                <w:rFonts w:eastAsiaTheme="minorEastAsia"/>
              </w:rPr>
              <w:t>30.5.2. 2-й этап</w:t>
            </w:r>
            <w:bookmarkEnd w:id="25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 состав сведений государственного реестра кадастровых инжене</w:t>
            </w:r>
            <w:r w:rsidRPr="00973CD7">
              <w:rPr>
                <w:rFonts w:eastAsiaTheme="minorEastAsia"/>
              </w:rPr>
              <w:t>ров, в том числе в него включены сведения о результатах профессиональной деятельности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59" w:name="sub_3053"/>
            <w:r w:rsidRPr="00973CD7">
              <w:rPr>
                <w:rFonts w:eastAsiaTheme="minorEastAsia"/>
              </w:rPr>
              <w:t>30.5.3. 3-й этап</w:t>
            </w:r>
            <w:bookmarkEnd w:id="25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необходимые сведения включены в</w:t>
            </w:r>
            <w:r w:rsidRPr="00973CD7">
              <w:rPr>
                <w:rFonts w:eastAsiaTheme="minorEastAsia"/>
              </w:rPr>
              <w:t xml:space="preserve"> государственный реестр кадастровых инженеров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0" w:name="sub_306"/>
            <w:r w:rsidRPr="00973CD7">
              <w:rPr>
                <w:rFonts w:eastAsiaTheme="minorEastAsia"/>
              </w:rPr>
              <w:lastRenderedPageBreak/>
              <w:t>30.6. уточнение оснований и порядка аннулирования квалификационного аттестата кадастрового инженера, в том числе если кадастровым инженером не осуществляется кадастровая деятельность в течение определенного периода времени, а также определение четких крите</w:t>
            </w:r>
            <w:r w:rsidRPr="00973CD7">
              <w:rPr>
                <w:rFonts w:eastAsiaTheme="minorEastAsia"/>
              </w:rPr>
              <w:t>риев для признания ошибок кадастрового инженера грубыми нарушениями, допущенными при выполнении кадастровых работ</w:t>
            </w:r>
            <w:bookmarkEnd w:id="26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 установлены основания и порядок аннулирования квалификационного аттестата кадастрового инженера, в том</w:t>
            </w:r>
            <w:r w:rsidRPr="00973CD7">
              <w:rPr>
                <w:rFonts w:eastAsiaTheme="minorEastAsia"/>
              </w:rPr>
              <w:t xml:space="preserve"> числе если кадастровым инженером не осуществляется кадастровая деятельность в течение определенного периода времени, а также определены четкие критерии для признания ошибок кадастрового инженера грубыми нарушениями, допущенными при выполнении кадастровых </w:t>
            </w:r>
            <w:r w:rsidRPr="00973CD7">
              <w:rPr>
                <w:rFonts w:eastAsiaTheme="minorEastAsia"/>
              </w:rPr>
              <w:t>работ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</w:t>
            </w:r>
            <w:r w:rsidRPr="00973CD7">
              <w:rPr>
                <w:rFonts w:eastAsiaTheme="minorEastAsia"/>
              </w:rPr>
              <w:t>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</w:t>
            </w:r>
            <w:r w:rsidRPr="00973CD7">
              <w:rPr>
                <w:rFonts w:eastAsiaTheme="minorEastAsia"/>
              </w:rPr>
              <w:t>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1" w:name="sub_307"/>
            <w:r w:rsidRPr="00973CD7">
              <w:rPr>
                <w:rFonts w:eastAsiaTheme="minorEastAsia"/>
              </w:rPr>
              <w:t xml:space="preserve">30.7. введение уголовной ответственности кадастрового инженера за внесение заведомо ложных сведений в межевой план, акт согласования местоположения границ земельных участков, </w:t>
            </w:r>
            <w:r w:rsidRPr="00973CD7">
              <w:rPr>
                <w:rFonts w:eastAsiaTheme="minorEastAsia"/>
              </w:rPr>
              <w:lastRenderedPageBreak/>
              <w:t>технический план или акт обследования</w:t>
            </w:r>
            <w:bookmarkEnd w:id="26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установление уголовной ответственности кадастрового инженера за внесение заведомо ложных сведений в межевой план, акт согласования местоположения границ земельных участков, технический план или акт </w:t>
            </w:r>
            <w:r w:rsidRPr="00973CD7">
              <w:rPr>
                <w:rFonts w:eastAsiaTheme="minorEastAsia"/>
              </w:rPr>
              <w:lastRenderedPageBreak/>
              <w:t>обследования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</w:t>
            </w:r>
            <w:r w:rsidRPr="00973CD7">
              <w:rPr>
                <w:rFonts w:eastAsiaTheme="minorEastAsia"/>
              </w:rPr>
              <w:lastRenderedPageBreak/>
              <w:t>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</w:t>
            </w:r>
            <w:r w:rsidRPr="00973CD7">
              <w:rPr>
                <w:rFonts w:eastAsiaTheme="minorEastAsia"/>
              </w:rPr>
              <w:t>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2" w:name="sub_308"/>
            <w:r w:rsidRPr="00973CD7">
              <w:rPr>
                <w:rFonts w:eastAsiaTheme="minorEastAsia"/>
              </w:rPr>
              <w:lastRenderedPageBreak/>
              <w:t>30.8. введен</w:t>
            </w:r>
            <w:r w:rsidRPr="00973CD7">
              <w:rPr>
                <w:rFonts w:eastAsiaTheme="minorEastAsia"/>
              </w:rPr>
              <w:t>ие требования о периодической (не реже одного раза в 3 года) проверке уровня профессиональных знаний кадастровых инженеров с максимальной автоматизацией процесса такой проверки в форме тестирования, а также учет результатов их профессиональной деятельности</w:t>
            </w:r>
            <w:r w:rsidRPr="00973CD7">
              <w:rPr>
                <w:rFonts w:eastAsiaTheme="minorEastAsia"/>
              </w:rPr>
              <w:t xml:space="preserve"> за период, прошедший после последней аттестации в целях подтверждения их </w:t>
            </w:r>
            <w:r w:rsidRPr="00973CD7">
              <w:rPr>
                <w:rFonts w:eastAsiaTheme="minorEastAsia"/>
              </w:rPr>
              <w:lastRenderedPageBreak/>
              <w:t>квалификации (переаттестации)</w:t>
            </w:r>
            <w:bookmarkEnd w:id="26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установление на законодательном уровне требований о периодической (не реже одного раза в 3 года) проверке уровня профессиональн</w:t>
            </w:r>
            <w:r w:rsidRPr="00973CD7">
              <w:rPr>
                <w:rFonts w:eastAsiaTheme="minorEastAsia"/>
              </w:rPr>
              <w:t xml:space="preserve">ых знаний кадастровых инженеров с максимальной автоматизацией процесса такой проверки в форме тестирования, а также учет результатов их профессиональной деятельности за период, прошедший после последней аттестации, в целях подтверждения их </w:t>
            </w:r>
            <w:r w:rsidRPr="00973CD7">
              <w:rPr>
                <w:rFonts w:eastAsiaTheme="minorEastAsia"/>
              </w:rPr>
              <w:lastRenderedPageBreak/>
              <w:t>квалификации (пе</w:t>
            </w:r>
            <w:r w:rsidRPr="00973CD7">
              <w:rPr>
                <w:rFonts w:eastAsiaTheme="minorEastAsia"/>
              </w:rPr>
              <w:t>реаттестации)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</w:t>
            </w:r>
            <w:r w:rsidRPr="00973CD7">
              <w:rPr>
                <w:rFonts w:eastAsiaTheme="minorEastAsia"/>
              </w:rPr>
              <w:t xml:space="preserve">г. - сопровождение рассмотрения проекта федерального закона </w:t>
            </w:r>
            <w:r w:rsidRPr="00973CD7">
              <w:rPr>
                <w:rFonts w:eastAsiaTheme="minorEastAsia"/>
              </w:rPr>
              <w:lastRenderedPageBreak/>
              <w:t>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3" w:name="sub_1231"/>
            <w:r w:rsidRPr="00973CD7">
              <w:rPr>
                <w:rFonts w:eastAsiaTheme="minorEastAsia"/>
              </w:rPr>
              <w:lastRenderedPageBreak/>
              <w:t>31. Развитие государственной инфраструкту</w:t>
            </w:r>
            <w:r w:rsidRPr="00973CD7">
              <w:rPr>
                <w:rFonts w:eastAsiaTheme="minorEastAsia"/>
              </w:rPr>
              <w:t>ры, необходимой для проведения кадастровых работ, в том числе геодезических измерений:</w:t>
            </w:r>
            <w:bookmarkEnd w:id="26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4" w:name="sub_3101"/>
            <w:r w:rsidRPr="00973CD7">
              <w:rPr>
                <w:rFonts w:eastAsiaTheme="minorEastAsia"/>
              </w:rPr>
              <w:t>31.1. внедрение с использованием инфраструктуры электронного правительства на официальном сайте учетно-регистрационного органа специализированного с</w:t>
            </w:r>
            <w:r w:rsidRPr="00973CD7">
              <w:rPr>
                <w:rFonts w:eastAsiaTheme="minorEastAsia"/>
              </w:rPr>
              <w:t xml:space="preserve">ервиса "личный кабинет кадастрового инженера", обеспечивающего в том числе фиксацию всех фактов информационного взаимодействия кадастрового инженера с государственным кадастром недвижимости, предварительную проверку межевого и технического планов в режиме </w:t>
            </w:r>
            <w:r w:rsidRPr="00973CD7">
              <w:rPr>
                <w:rFonts w:eastAsiaTheme="minorEastAsia"/>
              </w:rPr>
              <w:t>реального времени</w:t>
            </w:r>
            <w:bookmarkEnd w:id="26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5" w:name="sub_3111"/>
            <w:r w:rsidRPr="00973CD7">
              <w:rPr>
                <w:rFonts w:eastAsiaTheme="minorEastAsia"/>
              </w:rPr>
              <w:t>31.1.1. 1-й этап</w:t>
            </w:r>
            <w:bookmarkEnd w:id="26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федеральный </w:t>
            </w:r>
            <w:r w:rsidRPr="00973CD7">
              <w:rPr>
                <w:rFonts w:eastAsiaTheme="minorEastAsia"/>
              </w:rPr>
              <w:lastRenderedPageBreak/>
              <w:t>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 xml:space="preserve">установление </w:t>
            </w:r>
            <w:r w:rsidRPr="00973CD7">
              <w:rPr>
                <w:rFonts w:eastAsiaTheme="minorEastAsia"/>
              </w:rPr>
              <w:lastRenderedPageBreak/>
              <w:t>законодательного требования о размещении на официальном сайте учетно-регистрационного органа специализированного сервиса "личный кабинет кадастрового инженера", обеспечивающего в том числе фиксацию всех фактов информационного взаимодействия ка</w:t>
            </w:r>
            <w:r w:rsidRPr="00973CD7">
              <w:rPr>
                <w:rFonts w:eastAsiaTheme="minorEastAsia"/>
              </w:rPr>
              <w:t>дастрового инженера с государственным кадастром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</w:t>
            </w:r>
            <w:r w:rsidRPr="00973CD7">
              <w:rPr>
                <w:rFonts w:eastAsiaTheme="minorEastAsia"/>
              </w:rPr>
              <w:lastRenderedPageBreak/>
              <w:t>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</w:t>
            </w:r>
            <w:r w:rsidRPr="00973CD7">
              <w:rPr>
                <w:rFonts w:eastAsiaTheme="minorEastAsia"/>
              </w:rPr>
              <w:t xml:space="preserve">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</w:t>
            </w:r>
            <w:r w:rsidRPr="00973CD7">
              <w:rPr>
                <w:rFonts w:eastAsiaTheme="minorEastAsia"/>
              </w:rPr>
              <w:t>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</w:t>
            </w:r>
            <w:r w:rsidRPr="00973CD7">
              <w:rPr>
                <w:rFonts w:eastAsiaTheme="minorEastAsia"/>
              </w:rPr>
              <w:lastRenderedPageBreak/>
              <w:t>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6" w:name="sub_3112"/>
            <w:r w:rsidRPr="00973CD7">
              <w:rPr>
                <w:rFonts w:eastAsiaTheme="minorEastAsia"/>
              </w:rPr>
              <w:lastRenderedPageBreak/>
              <w:t>31.1.2. 2-й этап</w:t>
            </w:r>
            <w:bookmarkEnd w:id="26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определение порядка внедрения и использования на официальном сайте учетно-регистрационного органа специализированного сервиса "личный кабинет кадастрового инженера", обеспечивающего в том числе фиксацию всех фактов </w:t>
            </w:r>
            <w:r w:rsidRPr="00973CD7">
              <w:rPr>
                <w:rFonts w:eastAsiaTheme="minorEastAsia"/>
              </w:rPr>
              <w:lastRenderedPageBreak/>
              <w:t>информационного взаимодействия кадастрово</w:t>
            </w:r>
            <w:r w:rsidRPr="00973CD7">
              <w:rPr>
                <w:rFonts w:eastAsiaTheme="minorEastAsia"/>
              </w:rPr>
              <w:t>го инженера с государственным кадастром недвижимости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России,</w:t>
            </w: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Минкомсвязь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7" w:name="sub_3113"/>
            <w:r w:rsidRPr="00973CD7">
              <w:rPr>
                <w:rFonts w:eastAsiaTheme="minorEastAsia"/>
              </w:rPr>
              <w:lastRenderedPageBreak/>
              <w:t>31.1.3. 3-й этап</w:t>
            </w:r>
            <w:bookmarkEnd w:id="26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</w:t>
            </w:r>
            <w:r w:rsidRPr="00973CD7">
              <w:rPr>
                <w:rFonts w:eastAsiaTheme="minorEastAsia"/>
              </w:rPr>
              <w:t>ершено, услуга доступна, на официальном сайте учетно-регистрационного органа создан специализированный сервис "личный кабинет кадастрового инженера", обеспечивающий в том числе фиксацию всех фактов информационного взаимодействия кадастрового инженера с гос</w:t>
            </w:r>
            <w:r w:rsidRPr="00973CD7">
              <w:rPr>
                <w:rFonts w:eastAsiaTheme="minorEastAsia"/>
              </w:rPr>
              <w:t>ударственным кадастром недвижимости (Единым государственным реестром недвижимости), установлена возможность предварительной проверки межевого и технического планов в режиме реального времени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8" w:name="sub_3102"/>
            <w:r w:rsidRPr="00973CD7">
              <w:rPr>
                <w:rFonts w:eastAsiaTheme="minorEastAsia"/>
              </w:rPr>
              <w:t>31.2 совершенствование системы геодезического обеспечения в интересах деятельности кадастровых инженеров</w:t>
            </w:r>
            <w:bookmarkEnd w:id="26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69" w:name="sub_3121"/>
            <w:r w:rsidRPr="00973CD7">
              <w:rPr>
                <w:rFonts w:eastAsiaTheme="minorEastAsia"/>
              </w:rPr>
              <w:t>31.2.1. 1-й этап</w:t>
            </w:r>
            <w:bookmarkEnd w:id="26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 xml:space="preserve">законодательное закрепление необходимости создания </w:t>
            </w:r>
            <w:r w:rsidRPr="00973CD7">
              <w:rPr>
                <w:rFonts w:eastAsiaTheme="minorEastAsia"/>
              </w:rPr>
              <w:lastRenderedPageBreak/>
              <w:t>интегрированной сети координатно-гео</w:t>
            </w:r>
            <w:r w:rsidRPr="00973CD7">
              <w:rPr>
                <w:rFonts w:eastAsiaTheme="minorEastAsia"/>
              </w:rPr>
              <w:t>дезического обеспечения деятельности кадастровых инженеров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</w:t>
            </w:r>
            <w:r w:rsidRPr="00973CD7">
              <w:rPr>
                <w:rFonts w:eastAsiaTheme="minorEastAsia"/>
              </w:rPr>
              <w:lastRenderedPageBreak/>
              <w:t>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</w:t>
            </w:r>
            <w:r w:rsidRPr="00973CD7">
              <w:rPr>
                <w:rFonts w:eastAsiaTheme="minorEastAsia"/>
              </w:rPr>
              <w:t>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0" w:name="sub_3122"/>
            <w:r w:rsidRPr="00973CD7">
              <w:rPr>
                <w:rFonts w:eastAsiaTheme="minorEastAsia"/>
              </w:rPr>
              <w:lastRenderedPageBreak/>
              <w:t>31.2.2 2-й этап</w:t>
            </w:r>
            <w:bookmarkEnd w:id="27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акт Правительства Р</w:t>
            </w:r>
            <w:r w:rsidRPr="00973CD7">
              <w:rPr>
                <w:rFonts w:eastAsiaTheme="minorEastAsia"/>
              </w:rPr>
              <w:t>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утверждение положений о государственных геодезической и нивелирной сетях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1" w:name="sub_3123"/>
            <w:r w:rsidRPr="00973CD7">
              <w:rPr>
                <w:rFonts w:eastAsiaTheme="minorEastAsia"/>
              </w:rPr>
              <w:t>31.2.3 3-й этап</w:t>
            </w:r>
            <w:bookmarkEnd w:id="27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утверждение положения о</w:t>
            </w:r>
            <w:r w:rsidRPr="00973CD7">
              <w:rPr>
                <w:rFonts w:eastAsiaTheme="minorEastAsia"/>
              </w:rPr>
              <w:t xml:space="preserve"> геодезических сетях специального назначения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2016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2" w:name="sub_3124"/>
            <w:r w:rsidRPr="00973CD7">
              <w:rPr>
                <w:rFonts w:eastAsiaTheme="minorEastAsia"/>
              </w:rPr>
              <w:t>31.2.4 4-й этап</w:t>
            </w:r>
            <w:bookmarkEnd w:id="27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уточнены геодезические сети для обеспечения кадастровой деятельности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декабрь 2018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3" w:name="sub_313"/>
            <w:r w:rsidRPr="00973CD7">
              <w:rPr>
                <w:rFonts w:eastAsiaTheme="minorEastAsia"/>
              </w:rPr>
              <w:lastRenderedPageBreak/>
              <w:t>31.3. создание открытого информационного ресурса, содержащего описание пунктов геодезических сетей всех уровней, с возможностью доступа к такой информации с использованием информационно-телекоммуникационной сети "Интернет"</w:t>
            </w:r>
            <w:r w:rsidRPr="00973CD7">
              <w:rPr>
                <w:rFonts w:eastAsiaTheme="minorEastAsia"/>
              </w:rPr>
              <w:t xml:space="preserve"> в режиме онлайн</w:t>
            </w:r>
            <w:bookmarkEnd w:id="27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4" w:name="sub_3131"/>
            <w:r w:rsidRPr="00973CD7">
              <w:rPr>
                <w:rFonts w:eastAsiaTheme="minorEastAsia"/>
              </w:rPr>
              <w:t>31.3.1. 1-й этап</w:t>
            </w:r>
            <w:bookmarkEnd w:id="27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статуса открытого информационного ресурса, содержащего описание пунктов геодезических сетей всех уровней, с возможностью доступа к такой информации с использованием информационно-телекоммуникационной сети "Интернет" в режиме онл</w:t>
            </w:r>
            <w:r w:rsidRPr="00973CD7">
              <w:rPr>
                <w:rFonts w:eastAsiaTheme="minorEastAsia"/>
              </w:rPr>
              <w:t>айн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</w:t>
            </w:r>
            <w:r w:rsidRPr="00973CD7">
              <w:rPr>
                <w:rFonts w:eastAsiaTheme="minorEastAsia"/>
              </w:rPr>
              <w:t>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рассмотрения проекта федерального закона Федеральным Собранием Российской Федерации до его одобрения Советом </w:t>
            </w:r>
            <w:r w:rsidRPr="00973CD7">
              <w:rPr>
                <w:rFonts w:eastAsiaTheme="minorEastAsia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Минэкономразви</w:t>
            </w:r>
            <w:r w:rsidRPr="00973CD7">
              <w:rPr>
                <w:rFonts w:eastAsiaTheme="minorEastAsia"/>
              </w:rPr>
              <w:t>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5" w:name="sub_3132"/>
            <w:r w:rsidRPr="00973CD7">
              <w:rPr>
                <w:rFonts w:eastAsiaTheme="minorEastAsia"/>
              </w:rPr>
              <w:lastRenderedPageBreak/>
              <w:t>31.3.2. 2-й этап</w:t>
            </w:r>
            <w:bookmarkEnd w:id="27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использования</w:t>
            </w:r>
            <w:r w:rsidRPr="00973CD7">
              <w:rPr>
                <w:rFonts w:eastAsiaTheme="minorEastAsia"/>
              </w:rPr>
              <w:t xml:space="preserve"> открытого информационного ресурса, содержащего описание пунктов геодезических сетей всех уровней, с возможностью доступа к такой информации с использованием информационно-телекоммуникационной сети "Интернет" в режиме онлайн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6" w:name="sub_3133"/>
            <w:r w:rsidRPr="00973CD7">
              <w:rPr>
                <w:rFonts w:eastAsiaTheme="minorEastAsia"/>
              </w:rPr>
              <w:t>31.3.3. 3-й этап</w:t>
            </w:r>
            <w:bookmarkEnd w:id="27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организационно-технологическое внедрение завершено, создан открытый информационный ресурс, содержащий описание пунктов геодезических сетей всех уров</w:t>
            </w:r>
            <w:r w:rsidRPr="00973CD7">
              <w:rPr>
                <w:rFonts w:eastAsiaTheme="minorEastAsia"/>
              </w:rPr>
              <w:t>ней, с возможностью доступа к такой информации с использованием информационно-телекоммуникационной сети "Интернет" в режиме онлайн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июнь 2017 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7" w:name="sub_314"/>
            <w:r w:rsidRPr="00973CD7">
              <w:rPr>
                <w:rFonts w:eastAsiaTheme="minorEastAsia"/>
              </w:rPr>
              <w:t>31.4. внедрение процедуры взаимодействия учетно-регистрационного органа с кадастровыми инженер</w:t>
            </w:r>
            <w:r w:rsidRPr="00973CD7">
              <w:rPr>
                <w:rFonts w:eastAsiaTheme="minorEastAsia"/>
              </w:rPr>
              <w:t xml:space="preserve">ами по актуализации сведений о состоянии пунктов </w:t>
            </w:r>
            <w:r w:rsidRPr="00973CD7">
              <w:rPr>
                <w:rFonts w:eastAsiaTheme="minorEastAsia"/>
              </w:rPr>
              <w:lastRenderedPageBreak/>
              <w:t>геодезической сети</w:t>
            </w:r>
            <w:bookmarkEnd w:id="27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8" w:name="sub_3141"/>
            <w:r w:rsidRPr="00973CD7">
              <w:rPr>
                <w:rFonts w:eastAsiaTheme="minorEastAsia"/>
              </w:rPr>
              <w:lastRenderedPageBreak/>
              <w:t>31.4.1. 1-й этап</w:t>
            </w:r>
            <w:bookmarkEnd w:id="27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законодательное закрепление процедуры взаимодействия учетно-регистрационного органа с кадастровыми инженерами по актуализации сведений о состоянии пунктов геодезической сети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июль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Правительство Российской Ф</w:t>
            </w:r>
            <w:r w:rsidRPr="00973CD7">
              <w:rPr>
                <w:rFonts w:eastAsiaTheme="minorEastAsia"/>
              </w:rPr>
              <w:t>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сентябрь 2014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внесение в Государственную Думу Федерального Собрания Российской Федерации проекта федерального закона</w:t>
            </w:r>
          </w:p>
          <w:p w:rsidR="00000000" w:rsidRPr="00973CD7" w:rsidRDefault="00973CD7">
            <w:pPr>
              <w:pStyle w:val="aa"/>
              <w:rPr>
                <w:rFonts w:eastAsiaTheme="minorEastAsia"/>
              </w:rPr>
            </w:pPr>
          </w:p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  <w:r w:rsidRPr="00973CD7">
              <w:rPr>
                <w:rFonts w:eastAsiaTheme="minorEastAsia"/>
              </w:rPr>
              <w:t xml:space="preserve"> - сопровождение рассмо</w:t>
            </w:r>
            <w:r w:rsidRPr="00973CD7">
              <w:rPr>
                <w:rFonts w:eastAsiaTheme="minorEastAsia"/>
              </w:rPr>
              <w:t>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79" w:name="sub_3142"/>
            <w:r w:rsidRPr="00973CD7">
              <w:rPr>
                <w:rFonts w:eastAsiaTheme="minorEastAsia"/>
              </w:rPr>
              <w:t>31.4.2. 2-й этап</w:t>
            </w:r>
            <w:bookmarkEnd w:id="27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ведомственный нормативный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определение порядка взаимодействия учетно-регистрационного органа с кадастровыми инженерами по актуализации сведений о состоянии пунктов геодезической сети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октябрь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1"/>
              <w:rPr>
                <w:rFonts w:eastAsiaTheme="minorEastAsia"/>
              </w:rPr>
            </w:pPr>
            <w:bookmarkStart w:id="280" w:name="sub_1260"/>
            <w:r w:rsidRPr="00973CD7">
              <w:rPr>
                <w:rFonts w:eastAsiaTheme="minorEastAsia"/>
              </w:rPr>
              <w:lastRenderedPageBreak/>
              <w:t>VI. </w:t>
            </w:r>
            <w:r w:rsidRPr="00973CD7">
              <w:rPr>
                <w:rFonts w:eastAsiaTheme="minorEastAsia"/>
              </w:rPr>
              <w:t>Повышение информированности общества об услугах учетно-регистрационного органа</w:t>
            </w:r>
            <w:bookmarkEnd w:id="280"/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81" w:name="sub_1232"/>
            <w:r w:rsidRPr="00973CD7">
              <w:rPr>
                <w:rFonts w:eastAsiaTheme="minorEastAsia"/>
              </w:rPr>
              <w:t>32. </w:t>
            </w:r>
            <w:r w:rsidRPr="00973CD7">
              <w:rPr>
                <w:rFonts w:eastAsiaTheme="minorEastAsia"/>
              </w:rPr>
              <w:t>Развитие системы информационно-справочной поддержки заявителей, в том числе внедрение стандартов взаимодействия с четким набором действий заявителя, разработка навигационных сервисов для клиентов, развитие онлайн сервисов справочной поддержки и консультиро</w:t>
            </w:r>
            <w:r w:rsidRPr="00973CD7">
              <w:rPr>
                <w:rFonts w:eastAsiaTheme="minorEastAsia"/>
              </w:rPr>
              <w:t>вания, а также разработка информационных материалов (макетов), доступно разъясняющих порядок получения услуг</w:t>
            </w:r>
            <w:bookmarkEnd w:id="28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создана современная расширенная система информационно-справочной поддержки заявителей, внедрены стандарты</w:t>
            </w:r>
            <w:r w:rsidRPr="00973CD7">
              <w:rPr>
                <w:rFonts w:eastAsiaTheme="minorEastAsia"/>
              </w:rPr>
              <w:t xml:space="preserve"> взаимодействия с четким набором действий заявителя, разработаны навигационные сервисы для клиентов, онлайн сервисы справочной поддержки и консультирования, информационные материалы (макеты), доступно разъясняющие порядок получения услуг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82" w:name="sub_1233"/>
            <w:r w:rsidRPr="00973CD7">
              <w:rPr>
                <w:rFonts w:eastAsiaTheme="minorEastAsia"/>
              </w:rPr>
              <w:t>33. Создание механизма взаимодействия сотрудников учетно-регистрационной системы с кадастровыми инженерами и иными профессиональными участниками с использованием технологий социальных сетей</w:t>
            </w:r>
            <w:bookmarkEnd w:id="28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доклад в Минэкономразвития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создан и внедрен механизм взаимодействия сотрудников учетно-регистрационной системы с кадастровыми инженерами и иными профессиональными участниками с использованием технологий социальных сетей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март 2015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  <w:tr w:rsidR="00000000" w:rsidRPr="00973CD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bookmarkStart w:id="283" w:name="sub_1234"/>
            <w:r w:rsidRPr="00973CD7">
              <w:rPr>
                <w:rFonts w:eastAsiaTheme="minorEastAsia"/>
              </w:rPr>
              <w:t xml:space="preserve">34. Разработка тематики и реализация плана теле- и радиоэфиров, а также публикаций в печатных и электронных средствах </w:t>
            </w:r>
            <w:r w:rsidRPr="00973CD7">
              <w:rPr>
                <w:rFonts w:eastAsiaTheme="minorEastAsia"/>
              </w:rPr>
              <w:lastRenderedPageBreak/>
              <w:t xml:space="preserve">массовой информации, направленных на систематическое и широкое освещение в средствах массовой информации </w:t>
            </w:r>
            <w:r w:rsidRPr="00973CD7">
              <w:rPr>
                <w:rFonts w:eastAsiaTheme="minorEastAsia"/>
              </w:rPr>
              <w:t>об услугах учетно-регистрационного органа, в том числе на популяризацию необходимости регистрации ранее возникших прав, новых технологий и сервисов</w:t>
            </w:r>
            <w:bookmarkEnd w:id="28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ведомственный правовой 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разработана тематика плана теле- и радиоэфиров, а также публикаций в печа</w:t>
            </w:r>
            <w:r w:rsidRPr="00973CD7">
              <w:rPr>
                <w:rFonts w:eastAsiaTheme="minorEastAsia"/>
              </w:rPr>
              <w:t xml:space="preserve">тных и электронных средствах массовой информации, </w:t>
            </w:r>
            <w:r w:rsidRPr="00973CD7">
              <w:rPr>
                <w:rFonts w:eastAsiaTheme="minorEastAsia"/>
              </w:rPr>
              <w:lastRenderedPageBreak/>
              <w:t>направленных на систематическое и широкое освещение в средствах массовой информации об услугах учетно-регистрационного органа, в том числе на популяризацию необходимости регистрации ранее возникших прав, но</w:t>
            </w:r>
            <w:r w:rsidRPr="00973CD7">
              <w:rPr>
                <w:rFonts w:eastAsiaTheme="minorEastAsia"/>
              </w:rPr>
              <w:t>вых технологий и сервисов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a"/>
              <w:jc w:val="center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lastRenderedPageBreak/>
              <w:t>июнь 2013 г.</w:t>
            </w:r>
            <w:hyperlink w:anchor="sub_20001" w:history="1">
              <w:r w:rsidRPr="00973CD7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3CD7" w:rsidRDefault="00973CD7">
            <w:pPr>
              <w:pStyle w:val="ac"/>
              <w:rPr>
                <w:rFonts w:eastAsiaTheme="minorEastAsia"/>
              </w:rPr>
            </w:pPr>
            <w:r w:rsidRPr="00973CD7">
              <w:rPr>
                <w:rFonts w:eastAsiaTheme="minorEastAsia"/>
              </w:rPr>
              <w:t>Росреестр</w:t>
            </w:r>
          </w:p>
        </w:tc>
      </w:tr>
    </w:tbl>
    <w:p w:rsidR="00000000" w:rsidRDefault="00973CD7"/>
    <w:p w:rsidR="00000000" w:rsidRDefault="00973CD7">
      <w:pPr>
        <w:ind w:firstLine="0"/>
      </w:pPr>
      <w:r>
        <w:t>_____________________________</w:t>
      </w:r>
    </w:p>
    <w:p w:rsidR="00000000" w:rsidRDefault="00973CD7">
      <w:bookmarkStart w:id="284" w:name="sub_20001"/>
      <w:r>
        <w:t>*(1) </w:t>
      </w:r>
      <w:r>
        <w:t>Мероприятие исполнено, оценка степени достижения ожидаемого результата осуществляется в порядке, установленном Правительством Российской Федерации.</w:t>
      </w:r>
    </w:p>
    <w:p w:rsidR="00000000" w:rsidRDefault="00973CD7">
      <w:bookmarkStart w:id="285" w:name="sub_20002"/>
      <w:bookmarkEnd w:id="284"/>
      <w:r>
        <w:t>*(2) В первоначально установленные сроки мероприятие исполнено не было.</w:t>
      </w:r>
    </w:p>
    <w:p w:rsidR="00000000" w:rsidRDefault="00973CD7">
      <w:bookmarkStart w:id="286" w:name="sub_20003"/>
      <w:bookmarkEnd w:id="285"/>
      <w:r>
        <w:t xml:space="preserve">*(3) </w:t>
      </w:r>
      <w:hyperlink r:id="rId33" w:history="1">
        <w:r>
          <w:rPr>
            <w:rStyle w:val="a4"/>
          </w:rPr>
          <w:t>Исключена</w:t>
        </w:r>
      </w:hyperlink>
      <w:r>
        <w:t>.</w:t>
      </w:r>
    </w:p>
    <w:bookmarkEnd w:id="286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34" w:history="1">
        <w:r>
          <w:rPr>
            <w:rStyle w:val="a4"/>
          </w:rPr>
          <w:t>сноски</w:t>
        </w:r>
      </w:hyperlink>
    </w:p>
    <w:p w:rsidR="00000000" w:rsidRDefault="00973CD7">
      <w:bookmarkStart w:id="287" w:name="sub_20004"/>
      <w:r>
        <w:t xml:space="preserve">*(4) </w:t>
      </w:r>
      <w:hyperlink r:id="rId35" w:history="1">
        <w:r>
          <w:rPr>
            <w:rStyle w:val="a4"/>
          </w:rPr>
          <w:t>Исключена</w:t>
        </w:r>
      </w:hyperlink>
      <w:r>
        <w:t>.</w:t>
      </w:r>
    </w:p>
    <w:bookmarkEnd w:id="287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36" w:history="1">
        <w:r>
          <w:rPr>
            <w:rStyle w:val="a4"/>
          </w:rPr>
          <w:t>сноски</w:t>
        </w:r>
      </w:hyperlink>
    </w:p>
    <w:p w:rsidR="00000000" w:rsidRDefault="00973CD7">
      <w:bookmarkStart w:id="288" w:name="sub_20005"/>
      <w:r>
        <w:t xml:space="preserve">*(5) </w:t>
      </w:r>
      <w:hyperlink r:id="rId37" w:history="1">
        <w:r>
          <w:rPr>
            <w:rStyle w:val="a4"/>
          </w:rPr>
          <w:t>Исключена</w:t>
        </w:r>
      </w:hyperlink>
      <w:r>
        <w:t>.</w:t>
      </w:r>
    </w:p>
    <w:bookmarkEnd w:id="288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38" w:history="1">
        <w:r>
          <w:rPr>
            <w:rStyle w:val="a4"/>
          </w:rPr>
          <w:t>сноски</w:t>
        </w:r>
      </w:hyperlink>
    </w:p>
    <w:p w:rsidR="00000000" w:rsidRDefault="00973CD7">
      <w:bookmarkStart w:id="289" w:name="sub_20006"/>
      <w:r>
        <w:t xml:space="preserve">*(6) </w:t>
      </w:r>
      <w:hyperlink r:id="rId39" w:history="1">
        <w:r>
          <w:rPr>
            <w:rStyle w:val="a4"/>
          </w:rPr>
          <w:t>Иск</w:t>
        </w:r>
        <w:r>
          <w:rPr>
            <w:rStyle w:val="a4"/>
          </w:rPr>
          <w:t>лючена</w:t>
        </w:r>
      </w:hyperlink>
      <w:r>
        <w:t>.</w:t>
      </w:r>
    </w:p>
    <w:bookmarkEnd w:id="289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40" w:history="1">
        <w:r>
          <w:rPr>
            <w:rStyle w:val="a4"/>
          </w:rPr>
          <w:t>сноски</w:t>
        </w:r>
      </w:hyperlink>
    </w:p>
    <w:p w:rsidR="00000000" w:rsidRDefault="00973CD7">
      <w:bookmarkStart w:id="290" w:name="sub_20007"/>
      <w:r>
        <w:t xml:space="preserve">*(7) </w:t>
      </w:r>
      <w:hyperlink r:id="rId41" w:history="1">
        <w:r>
          <w:rPr>
            <w:rStyle w:val="a4"/>
          </w:rPr>
          <w:t>Исключена</w:t>
        </w:r>
      </w:hyperlink>
      <w:r>
        <w:t>.</w:t>
      </w:r>
    </w:p>
    <w:bookmarkEnd w:id="290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lastRenderedPageBreak/>
        <w:t xml:space="preserve">См. текст </w:t>
      </w:r>
      <w:hyperlink r:id="rId42" w:history="1">
        <w:r>
          <w:rPr>
            <w:rStyle w:val="a4"/>
          </w:rPr>
          <w:t>сноски</w:t>
        </w:r>
      </w:hyperlink>
    </w:p>
    <w:p w:rsidR="00000000" w:rsidRDefault="00973CD7">
      <w:bookmarkStart w:id="291" w:name="sub_20008"/>
      <w:r>
        <w:t xml:space="preserve">*(8) </w:t>
      </w:r>
      <w:hyperlink r:id="rId43" w:history="1">
        <w:r>
          <w:rPr>
            <w:rStyle w:val="a4"/>
          </w:rPr>
          <w:t>Исключена</w:t>
        </w:r>
      </w:hyperlink>
      <w:r>
        <w:t>.</w:t>
      </w:r>
    </w:p>
    <w:bookmarkEnd w:id="291"/>
    <w:p w:rsidR="00000000" w:rsidRDefault="00973CD7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73CD7">
      <w:pPr>
        <w:pStyle w:val="a9"/>
      </w:pPr>
      <w:r>
        <w:t xml:space="preserve">См. текст </w:t>
      </w:r>
      <w:hyperlink r:id="rId44" w:history="1">
        <w:r>
          <w:rPr>
            <w:rStyle w:val="a4"/>
          </w:rPr>
          <w:t>сноски</w:t>
        </w:r>
      </w:hyperlink>
    </w:p>
    <w:p w:rsidR="00973CD7" w:rsidRDefault="00973CD7">
      <w:pPr>
        <w:pStyle w:val="a9"/>
      </w:pPr>
    </w:p>
    <w:sectPr w:rsidR="00973CD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04"/>
    <w:rsid w:val="007F0F04"/>
    <w:rsid w:val="009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7128.2004" TargetMode="External"/><Relationship Id="rId13" Type="http://schemas.openxmlformats.org/officeDocument/2006/relationships/hyperlink" Target="garantF1://71138186.1041" TargetMode="External"/><Relationship Id="rId18" Type="http://schemas.openxmlformats.org/officeDocument/2006/relationships/hyperlink" Target="garantF1://71003986.0" TargetMode="External"/><Relationship Id="rId26" Type="http://schemas.openxmlformats.org/officeDocument/2006/relationships/hyperlink" Target="garantF1://71289718.1000" TargetMode="External"/><Relationship Id="rId39" Type="http://schemas.openxmlformats.org/officeDocument/2006/relationships/hyperlink" Target="garantF1://71516088.11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407034.1311" TargetMode="External"/><Relationship Id="rId34" Type="http://schemas.openxmlformats.org/officeDocument/2006/relationships/hyperlink" Target="garantF1://57323525.20003" TargetMode="External"/><Relationship Id="rId42" Type="http://schemas.openxmlformats.org/officeDocument/2006/relationships/hyperlink" Target="garantF1://57323525.20007" TargetMode="External"/><Relationship Id="rId7" Type="http://schemas.openxmlformats.org/officeDocument/2006/relationships/hyperlink" Target="garantF1://70124100.0" TargetMode="External"/><Relationship Id="rId12" Type="http://schemas.openxmlformats.org/officeDocument/2006/relationships/hyperlink" Target="garantF1://57323525.1200" TargetMode="External"/><Relationship Id="rId17" Type="http://schemas.openxmlformats.org/officeDocument/2006/relationships/hyperlink" Target="garantF1://57303783.12001" TargetMode="External"/><Relationship Id="rId25" Type="http://schemas.openxmlformats.org/officeDocument/2006/relationships/hyperlink" Target="garantF1://11901341.0" TargetMode="External"/><Relationship Id="rId33" Type="http://schemas.openxmlformats.org/officeDocument/2006/relationships/hyperlink" Target="garantF1://71516088.1115" TargetMode="External"/><Relationship Id="rId38" Type="http://schemas.openxmlformats.org/officeDocument/2006/relationships/hyperlink" Target="garantF1://57323525.2000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138186.1043" TargetMode="External"/><Relationship Id="rId20" Type="http://schemas.openxmlformats.org/officeDocument/2006/relationships/hyperlink" Target="garantF1://71003986.0" TargetMode="External"/><Relationship Id="rId29" Type="http://schemas.openxmlformats.org/officeDocument/2006/relationships/hyperlink" Target="garantF1://70620222.0" TargetMode="External"/><Relationship Id="rId41" Type="http://schemas.openxmlformats.org/officeDocument/2006/relationships/hyperlink" Target="garantF1://71516088.11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951671.3" TargetMode="External"/><Relationship Id="rId11" Type="http://schemas.openxmlformats.org/officeDocument/2006/relationships/hyperlink" Target="garantF1://57400772.1004" TargetMode="External"/><Relationship Id="rId24" Type="http://schemas.openxmlformats.org/officeDocument/2006/relationships/hyperlink" Target="garantF1://11901341.0" TargetMode="External"/><Relationship Id="rId32" Type="http://schemas.openxmlformats.org/officeDocument/2006/relationships/hyperlink" Target="garantF1://57303783.292" TargetMode="External"/><Relationship Id="rId37" Type="http://schemas.openxmlformats.org/officeDocument/2006/relationships/hyperlink" Target="garantF1://71516088.1115" TargetMode="External"/><Relationship Id="rId40" Type="http://schemas.openxmlformats.org/officeDocument/2006/relationships/hyperlink" Target="garantF1://57323525.20006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70174800.0" TargetMode="External"/><Relationship Id="rId15" Type="http://schemas.openxmlformats.org/officeDocument/2006/relationships/hyperlink" Target="garantF1://70612540.1000" TargetMode="External"/><Relationship Id="rId23" Type="http://schemas.openxmlformats.org/officeDocument/2006/relationships/hyperlink" Target="garantF1://57407034.1312" TargetMode="External"/><Relationship Id="rId28" Type="http://schemas.openxmlformats.org/officeDocument/2006/relationships/hyperlink" Target="garantF1://57302713.261" TargetMode="External"/><Relationship Id="rId36" Type="http://schemas.openxmlformats.org/officeDocument/2006/relationships/hyperlink" Target="garantF1://57323525.20004" TargetMode="External"/><Relationship Id="rId10" Type="http://schemas.openxmlformats.org/officeDocument/2006/relationships/hyperlink" Target="garantF1://57648838.1000" TargetMode="External"/><Relationship Id="rId19" Type="http://schemas.openxmlformats.org/officeDocument/2006/relationships/hyperlink" Target="garantF1://57407034.1301" TargetMode="External"/><Relationship Id="rId31" Type="http://schemas.openxmlformats.org/officeDocument/2006/relationships/hyperlink" Target="garantF1://71138186.1048" TargetMode="External"/><Relationship Id="rId44" Type="http://schemas.openxmlformats.org/officeDocument/2006/relationships/hyperlink" Target="garantF1://57323525.2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3145.5" TargetMode="External"/><Relationship Id="rId14" Type="http://schemas.openxmlformats.org/officeDocument/2006/relationships/hyperlink" Target="garantF1://57303783.66" TargetMode="External"/><Relationship Id="rId22" Type="http://schemas.openxmlformats.org/officeDocument/2006/relationships/hyperlink" Target="garantF1://71003986.0" TargetMode="External"/><Relationship Id="rId27" Type="http://schemas.openxmlformats.org/officeDocument/2006/relationships/hyperlink" Target="garantF1://71069250.1001" TargetMode="External"/><Relationship Id="rId30" Type="http://schemas.openxmlformats.org/officeDocument/2006/relationships/hyperlink" Target="garantF1://70648436.0" TargetMode="External"/><Relationship Id="rId35" Type="http://schemas.openxmlformats.org/officeDocument/2006/relationships/hyperlink" Target="garantF1://71516088.1115" TargetMode="External"/><Relationship Id="rId43" Type="http://schemas.openxmlformats.org/officeDocument/2006/relationships/hyperlink" Target="garantF1://71516088.1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20585</Words>
  <Characters>117340</Characters>
  <Application>Microsoft Office Word</Application>
  <DocSecurity>0</DocSecurity>
  <Lines>977</Lines>
  <Paragraphs>275</Paragraphs>
  <ScaleCrop>false</ScaleCrop>
  <Company>НПП "Гарант-Сервис"</Company>
  <LinksUpToDate>false</LinksUpToDate>
  <CharactersWithSpaces>137650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2018-05-23T22:40:00Z</dcterms:created>
  <dcterms:modified xsi:type="dcterms:W3CDTF">2018-05-23T22:40:00Z</dcterms:modified>
</cp:coreProperties>
</file>