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433D">
      <w:pPr>
        <w:pStyle w:val="1"/>
      </w:pPr>
      <w:hyperlink r:id="rId5" w:history="1">
        <w:r>
          <w:rPr>
            <w:rStyle w:val="a4"/>
            <w:b/>
            <w:bCs/>
          </w:rPr>
          <w:t>Указ Главы Республики Саха (Якутия) от 15 декабря 2017 г. N 2282</w:t>
        </w:r>
        <w:r>
          <w:rPr>
            <w:rStyle w:val="a4"/>
            <w:b/>
            <w:bCs/>
          </w:rPr>
          <w:br/>
          <w:t>"О государственной программе Республики Саха (Якутия) "Развитие образования Республики Саха (Якутия) на 2016 - 2022 годы и на плановый период до 2026 года"</w:t>
        </w:r>
      </w:hyperlink>
    </w:p>
    <w:p w:rsidR="00000000" w:rsidRDefault="00A8433D"/>
    <w:p w:rsidR="00000000" w:rsidRDefault="00A8433D">
      <w:r>
        <w:t xml:space="preserve">В соответствии со </w:t>
      </w:r>
      <w:hyperlink r:id="rId6" w:history="1">
        <w:r>
          <w:rPr>
            <w:rStyle w:val="a4"/>
          </w:rPr>
          <w:t>статьей 179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rStyle w:val="a4"/>
          </w:rPr>
          <w:t>Законом</w:t>
        </w:r>
      </w:hyperlink>
      <w:r>
        <w:t xml:space="preserve"> Республики Саха (Якутия) от 05 февраля 2014 г. 1280-З N </w:t>
      </w:r>
      <w:r>
        <w:t xml:space="preserve">111-V "О бюджетном устройстве и бюджетном процессе в Республике Саха (Якутия)", </w:t>
      </w:r>
      <w:hyperlink r:id="rId8" w:history="1">
        <w:r>
          <w:rPr>
            <w:rStyle w:val="a4"/>
          </w:rPr>
          <w:t>Указом</w:t>
        </w:r>
      </w:hyperlink>
      <w:r>
        <w:t xml:space="preserve"> Главы Республики Саха (Якутия) от 04 июля 2016 г. N 1255 "Об утверждении Перечня государственных программ Республики Саха (Якутия)", </w:t>
      </w:r>
      <w:r>
        <w:t>в целях реализации единой государственной политики в сфере развития образования, ориентированной на формирование открытого образовательного пространства, обеспечивающего равные шансы на жизненный успех, конкурентоспособность человека в мировом пространстве</w:t>
      </w:r>
      <w:r>
        <w:t>, постановляю:</w:t>
      </w:r>
    </w:p>
    <w:p w:rsidR="00000000" w:rsidRDefault="00A8433D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государственную программу</w:t>
        </w:r>
      </w:hyperlink>
      <w:r>
        <w:t xml:space="preserve"> Республики Саха (Якутия) "Развитие образования Республики Саха (Якутия) на 2016 - 2022 годы и на плановый период до 2026 года".</w:t>
      </w:r>
    </w:p>
    <w:p w:rsidR="00000000" w:rsidRDefault="00A8433D">
      <w:bookmarkStart w:id="1" w:name="sub_2"/>
      <w:bookmarkEnd w:id="0"/>
      <w:r>
        <w:t>2. Признать утративши</w:t>
      </w:r>
      <w:r>
        <w:t>ми силу:</w:t>
      </w:r>
    </w:p>
    <w:bookmarkStart w:id="2" w:name="sub_201"/>
    <w:bookmarkEnd w:id="1"/>
    <w:p w:rsidR="00000000" w:rsidRDefault="00A8433D">
      <w:r>
        <w:fldChar w:fldCharType="begin"/>
      </w:r>
      <w:r>
        <w:instrText>HYPERLINK "garantF1://26627480.0"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Республики Саха (Якутия) от 12 октября 2011 г. N 973 "О государственной программе Республики Саха (Якутия) "Развитие образования Республики Саха (Якутия) на 2012 - 2019 годы";</w:t>
      </w:r>
    </w:p>
    <w:bookmarkStart w:id="3" w:name="sub_202"/>
    <w:bookmarkEnd w:id="2"/>
    <w:p w:rsidR="00000000" w:rsidRDefault="00A8433D">
      <w:r>
        <w:fldChar w:fldCharType="begin"/>
      </w:r>
      <w:r>
        <w:instrText>HYPERLINK "garantF1://26637724.0"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Республики Саха (Якутия) от 04 марта 2013 г. N 1898 "О внесении изменений в Указ Президента Республики Саха (Якутия) от 12 октября 2011 г. N 973 "О государственной программе Республики Саха (Якутия</w:t>
      </w:r>
      <w:r>
        <w:t>) "Развитие образования Республики Саха (Якутия) на 2012 - 2016 годы";</w:t>
      </w:r>
    </w:p>
    <w:bookmarkStart w:id="4" w:name="sub_203"/>
    <w:bookmarkEnd w:id="3"/>
    <w:p w:rsidR="00000000" w:rsidRDefault="00A8433D">
      <w:r>
        <w:fldChar w:fldCharType="begin"/>
      </w:r>
      <w:r>
        <w:instrText>HYPERLINK "garantF1://26643694.0"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Республики Саха (Якутия) от 25 ноября 2013 г. N 2331 "О внесении изменений в государственную программу Республики Саха </w:t>
      </w:r>
      <w:r>
        <w:t>(Якутия) "Развитие образования Республики Саха (Якутия) на 2012 - 2016 годы", утвержденную Указом Президента Республики Саха (Якутия) от 12 октября 2011 г. N 973 "О государственной программе Республики Саха (Якутия) "Развитие образования Республики Саха (Я</w:t>
      </w:r>
      <w:r>
        <w:t>кутия) на 2012 - 2016 годы";</w:t>
      </w:r>
    </w:p>
    <w:bookmarkStart w:id="5" w:name="sub_204"/>
    <w:bookmarkEnd w:id="4"/>
    <w:p w:rsidR="00000000" w:rsidRDefault="00A8433D">
      <w:r>
        <w:fldChar w:fldCharType="begin"/>
      </w:r>
      <w:r>
        <w:instrText>HYPERLINK "garantF1://26651046.0"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Главы Республики Саха (Якутия) от 17 октября 2014 г. N 71 "О внесении изменений в Указ Президента Республики Саха (Якутия) от 12 октября 2011 г. N 973 "О государственной пр</w:t>
      </w:r>
      <w:r>
        <w:t>ограмме Республики Саха (Якутия) "Развитие образования Республики Саха (Якутия) на 2012 - 2016 годы";</w:t>
      </w:r>
    </w:p>
    <w:bookmarkStart w:id="6" w:name="sub_205"/>
    <w:bookmarkEnd w:id="5"/>
    <w:p w:rsidR="00000000" w:rsidRDefault="00A8433D">
      <w:r>
        <w:fldChar w:fldCharType="begin"/>
      </w:r>
      <w:r>
        <w:instrText>HYPERLINK "garantF1://26658279.0"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Главы Республики Саха (Якутия) от 20 октября 2015 г. N 728 "О внесении изменений в Указ Президента </w:t>
      </w:r>
      <w:r>
        <w:t>Республики Саха (Якутия) от 12 октября 2011 г. N 973 "О государственной программе Республики Саха (Якутия) "Развитие образования Республики Саха (Якутия) на 2012 - 2017 годы";</w:t>
      </w:r>
    </w:p>
    <w:bookmarkStart w:id="7" w:name="sub_206"/>
    <w:bookmarkEnd w:id="6"/>
    <w:p w:rsidR="00000000" w:rsidRDefault="00A8433D">
      <w:r>
        <w:fldChar w:fldCharType="begin"/>
      </w:r>
      <w:r>
        <w:instrText>HYPERLINK "garantF1://26659140.0"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Главы Республики Саха (Як</w:t>
      </w:r>
      <w:r>
        <w:t>утия) от 25 декабря 2015 г. N 872 "О внесении изменений в Указ Президента Республики Саха (Якутия) от 12 октября 2011 г. N 973 "О государственной программе Республики Саха (Якутия) "Развитие образования Республики Саха (Якутия) на 2012 - 2019 годы";</w:t>
      </w:r>
    </w:p>
    <w:bookmarkStart w:id="8" w:name="sub_207"/>
    <w:bookmarkEnd w:id="7"/>
    <w:p w:rsidR="00000000" w:rsidRDefault="00A8433D">
      <w:r>
        <w:fldChar w:fldCharType="begin"/>
      </w:r>
      <w:r>
        <w:instrText>HYPERLINK "garantF1://48051138.0"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Главы Республики Саха (Якутия) от 20 июня 2016 г. N 1221 "О внесении изменений в Указ Президента Республики Саха (Якутия) от 12 октября 2011 г. N 973 "О государственной программе Республики Саха (Якутия) "Ра</w:t>
      </w:r>
      <w:r>
        <w:t>звитие образования Республики Саха (Якутия) на 2012 - 2019 годы";</w:t>
      </w:r>
    </w:p>
    <w:bookmarkStart w:id="9" w:name="sub_208"/>
    <w:bookmarkEnd w:id="8"/>
    <w:p w:rsidR="00000000" w:rsidRDefault="00A8433D">
      <w:r>
        <w:fldChar w:fldCharType="begin"/>
      </w:r>
      <w:r>
        <w:instrText>HYPERLINK "garantF1://48066422.0"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Главы Республики Саха (Якутия) от 19 июля 2017 г. N 2029 "О внесении изменений в государственную программу Республики Саха (Якутия), ут</w:t>
      </w:r>
      <w:r>
        <w:t xml:space="preserve">вержденную Указом Президента Республики Саха (Якутия) от 12 октября 2011 г. N 973 "О </w:t>
      </w:r>
      <w:r>
        <w:lastRenderedPageBreak/>
        <w:t>государственной программе Республики Саха (Якутия) "Развитие образования Республики Саха (Якутия) на 2012 - 2019 годы";</w:t>
      </w:r>
    </w:p>
    <w:bookmarkStart w:id="10" w:name="sub_209"/>
    <w:bookmarkEnd w:id="9"/>
    <w:p w:rsidR="00000000" w:rsidRDefault="00A8433D">
      <w:r>
        <w:fldChar w:fldCharType="begin"/>
      </w:r>
      <w:r>
        <w:instrText>HYPERLINK "garantF1://26644881.0"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Республики Саха (Якутия) от 31 декабря 2013 г. N 2443 "О государственной программе Республики Саха (Якутия) "Развитие профессионального образования Республики Саха (Якутия) на 2014 - 2019 годы";</w:t>
      </w:r>
    </w:p>
    <w:bookmarkStart w:id="11" w:name="sub_210"/>
    <w:bookmarkEnd w:id="10"/>
    <w:p w:rsidR="00000000" w:rsidRDefault="00A8433D">
      <w:r>
        <w:fldChar w:fldCharType="begin"/>
      </w:r>
      <w:r>
        <w:instrText>HYPERLINK "garantF1://26649892.0</w:instrText>
      </w:r>
      <w:r>
        <w:instrText>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Главы Республики Саха (Якутия) от 29 августа 2014 г. N 2847 "О внесении изменений в Указ Президента Республики Саха (Якутия) от 31 декабря 2013 г. N 2443 "О государственной программе Республики Саха (Якутия) "Развитие профессионального образования</w:t>
      </w:r>
      <w:r>
        <w:t xml:space="preserve"> Республики Саха (Якутия) на 2014 - 2016 годы";</w:t>
      </w:r>
    </w:p>
    <w:bookmarkStart w:id="12" w:name="sub_211"/>
    <w:bookmarkEnd w:id="11"/>
    <w:p w:rsidR="00000000" w:rsidRDefault="00A8433D">
      <w:r>
        <w:fldChar w:fldCharType="begin"/>
      </w:r>
      <w:r>
        <w:instrText>HYPERLINK "garantF1://26654595.0"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Главы Республики Саха (Якутия) от 31 марта 2015 г. N 388 "О внесении изменений в Указ Президента Республики Саха (Якутия) от 31 декабря 2013 г. N 2443 "О</w:t>
      </w:r>
      <w:r>
        <w:t xml:space="preserve"> государственной программе Республики Саха (Якутия) "Развитие профессионального образования Республики Саха (Якутия) на 2014 - 2017 годы";</w:t>
      </w:r>
    </w:p>
    <w:bookmarkStart w:id="13" w:name="sub_212"/>
    <w:bookmarkEnd w:id="12"/>
    <w:p w:rsidR="00000000" w:rsidRDefault="00A8433D">
      <w:r>
        <w:fldChar w:fldCharType="begin"/>
      </w:r>
      <w:r>
        <w:instrText>HYPERLINK "garantF1://26658041.0"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Главы Республики Саха (Якутия) от 19 октября 2015 г. N 723 "О </w:t>
      </w:r>
      <w:r>
        <w:t>внесении изменений в Указ Президента Республики Саха (Якутия) от 31 декабря 2013 г. N 2443 "О государственной программе Республики Саха (Якутия) "Развитие профессионального образования Республики Саха (Якутия) на 2014 - 2017 годы";</w:t>
      </w:r>
    </w:p>
    <w:bookmarkStart w:id="14" w:name="sub_213"/>
    <w:bookmarkEnd w:id="13"/>
    <w:p w:rsidR="00000000" w:rsidRDefault="00A8433D">
      <w:r>
        <w:fldChar w:fldCharType="begin"/>
      </w:r>
      <w:r>
        <w:instrText xml:space="preserve">HYPERLINK </w:instrText>
      </w:r>
      <w:r>
        <w:instrText>"garantF1://48050694.0"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Главы Республики Саха (Якутия) 20 июня 2016 г. N 1218 "О внесении изменений в Указ Президента Республики Саха (Якутия) от 31 декабря 2013 г. N 2443 "О государственной программе Республики Саха (Якутия) "Развитие Профессиональ</w:t>
      </w:r>
      <w:r>
        <w:t>ного образования Республики Саха (Якутия) на 2014 - 2019 годы";</w:t>
      </w:r>
    </w:p>
    <w:bookmarkStart w:id="15" w:name="sub_214"/>
    <w:bookmarkEnd w:id="14"/>
    <w:p w:rsidR="00000000" w:rsidRDefault="00A8433D">
      <w:r>
        <w:fldChar w:fldCharType="begin"/>
      </w:r>
      <w:r>
        <w:instrText>HYPERLINK "garantF1://48057178.0"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Главы Республики Саха (Якутия) от 22 ноября 2016 г. N 1525 "О внесении изменений в Указ Президента Республики Саха (Якутия) от 31 декабря</w:t>
      </w:r>
      <w:r>
        <w:t xml:space="preserve"> 2013 г. N 2443 "О государственной программе Республики Саха (Якутия) "Развитие профессионального образования Республики Саха (Якутия) на 2014 - 2019 годы";</w:t>
      </w:r>
    </w:p>
    <w:bookmarkStart w:id="16" w:name="sub_215"/>
    <w:bookmarkEnd w:id="15"/>
    <w:p w:rsidR="00000000" w:rsidRDefault="00A8433D">
      <w:r>
        <w:fldChar w:fldCharType="begin"/>
      </w:r>
      <w:r>
        <w:instrText>HYPERLINK "garantF1://26660276.0"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Главы Республики Саха (Якутия) от 29 февраля</w:t>
      </w:r>
      <w:r>
        <w:t xml:space="preserve"> 2016 г. N 964 "О государственной программе Республики Саха (Якутия) "Содействие созданию новых мест в общеобразовательных организациях Республики Саха (Якутия) в соответствии с прогнозируемой потребностью на 2016 - 2025 годы";</w:t>
      </w:r>
    </w:p>
    <w:bookmarkStart w:id="17" w:name="sub_216"/>
    <w:bookmarkEnd w:id="16"/>
    <w:p w:rsidR="00000000" w:rsidRDefault="00A8433D">
      <w:r>
        <w:fldChar w:fldCharType="begin"/>
      </w:r>
      <w:r>
        <w:instrText>HYPERLINK "gar</w:instrText>
      </w:r>
      <w:r>
        <w:instrText>antF1://48055374.0"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Главы Республики Саха (Якутия) от 12 октября 2016 г. N 1428 "О внесении изменений в государственную программу Республики Саха (Якутия) "Содействие созданию новых мест в общеобразовательных организациях Республики Саха (Якутия) в </w:t>
      </w:r>
      <w:r>
        <w:t>соответствии с прогнозируемой потребностью на 2016 - 2025 годы", утвержденную Указом Главы Республики Саха (Якутия) от 29 февраля 2016 г. N 964";</w:t>
      </w:r>
    </w:p>
    <w:bookmarkStart w:id="18" w:name="sub_217"/>
    <w:bookmarkEnd w:id="17"/>
    <w:p w:rsidR="00000000" w:rsidRDefault="00A8433D">
      <w:r>
        <w:fldChar w:fldCharType="begin"/>
      </w:r>
      <w:r>
        <w:instrText>HYPERLINK "garantF1://48059104.0"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Главы Республики Саха (Якутия) от 30 декабря 2016 г. N </w:t>
      </w:r>
      <w:r>
        <w:t>1669 "О внесении изменений в государственную программу Республики Саха (Якутия) "Содействие созданию новых мест в общеобразовательных организациях Республики Саха (Якутия) в соответствии с прогнозируемой потребностью на 2016 - 2025 годы", утвержденную Указ</w:t>
      </w:r>
      <w:r>
        <w:t>ом Главы Республики Саха (Якутия) от 29 февраля 2016 г. N 964";</w:t>
      </w:r>
    </w:p>
    <w:bookmarkStart w:id="19" w:name="sub_218"/>
    <w:bookmarkEnd w:id="18"/>
    <w:p w:rsidR="00000000" w:rsidRDefault="00A8433D">
      <w:r>
        <w:fldChar w:fldCharType="begin"/>
      </w:r>
      <w:r>
        <w:instrText>HYPERLINK "garantF1://48059762.0"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Главы Республики Саха (Якутия) от 26 января 2017 г. N 1702 "О внесении изменений в государственную программу Республики Саха (Якутия) "Со</w:t>
      </w:r>
      <w:r>
        <w:t>действие созданию новых мест в общеобразовательных организациях Республики Саха (Якутия) в соответствии с прогнозируемой потребностью на 2016 - 2025 годы", утвержденную Указом Главы Республики Саха (Якутия) от 29 февраля 2016 г. N 964";</w:t>
      </w:r>
    </w:p>
    <w:bookmarkStart w:id="20" w:name="sub_219"/>
    <w:bookmarkEnd w:id="19"/>
    <w:p w:rsidR="00000000" w:rsidRDefault="00A8433D">
      <w:r>
        <w:fldChar w:fldCharType="begin"/>
      </w:r>
      <w:r>
        <w:instrText>HYPER</w:instrText>
      </w:r>
      <w:r>
        <w:instrText>LINK "garantF1://48067158.0"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Главы Республики Саха (Якутия) от 10 августа 2017 г. N 2068 "О внесении изменений в государственную программу Республики Саха (Якутия) "Содействие созданию новых мест в общеобразовательных организациях Республики Саха (Я</w:t>
      </w:r>
      <w:r>
        <w:t>кутия) в соответствии с прогнозируемой потребностью на 2016 - 2025 годы", утвержденную Указом Главы Республики Саха (Якутия) от 29 февраля 2016 г. N 964".</w:t>
      </w:r>
    </w:p>
    <w:p w:rsidR="00000000" w:rsidRDefault="00A8433D">
      <w:bookmarkStart w:id="21" w:name="sub_3"/>
      <w:bookmarkEnd w:id="20"/>
      <w:r>
        <w:t>3. Настоящий Указ вступает в силу с 01 января 2018 года.</w:t>
      </w:r>
    </w:p>
    <w:p w:rsidR="00000000" w:rsidRDefault="00A8433D">
      <w:bookmarkStart w:id="22" w:name="sub_4"/>
      <w:bookmarkEnd w:id="21"/>
      <w:r>
        <w:lastRenderedPageBreak/>
        <w:t>4. Контроль исполнения</w:t>
      </w:r>
      <w:r>
        <w:t xml:space="preserve"> настоящего Указа возложить на заместителя Председателя Правительства Дьячковского А.П.</w:t>
      </w:r>
    </w:p>
    <w:p w:rsidR="00000000" w:rsidRDefault="00A8433D">
      <w:bookmarkStart w:id="23" w:name="sub_5"/>
      <w:bookmarkEnd w:id="22"/>
      <w:r>
        <w:t xml:space="preserve">5. </w:t>
      </w:r>
      <w:hyperlink r:id="rId9" w:history="1">
        <w:r>
          <w:rPr>
            <w:rStyle w:val="a4"/>
          </w:rPr>
          <w:t>Опубликовать</w:t>
        </w:r>
      </w:hyperlink>
      <w:r>
        <w:t xml:space="preserve"> настоящий Указ в официальных средствах массовой информации.</w:t>
      </w:r>
    </w:p>
    <w:bookmarkEnd w:id="23"/>
    <w:p w:rsidR="00000000" w:rsidRDefault="00A8433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Глава</w:t>
            </w:r>
            <w:r w:rsidRPr="00A8433D">
              <w:rPr>
                <w:rFonts w:eastAsiaTheme="minorEastAsia"/>
              </w:rPr>
              <w:br/>
              <w:t>Республики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Е. </w:t>
            </w:r>
            <w:r w:rsidRPr="00A8433D">
              <w:rPr>
                <w:rFonts w:eastAsiaTheme="minorEastAsia"/>
              </w:rPr>
              <w:t>Борисов</w:t>
            </w:r>
          </w:p>
        </w:tc>
      </w:tr>
    </w:tbl>
    <w:p w:rsidR="00000000" w:rsidRDefault="00A8433D"/>
    <w:p w:rsidR="00000000" w:rsidRDefault="00A8433D">
      <w:pPr>
        <w:pStyle w:val="a9"/>
      </w:pPr>
      <w:r>
        <w:t>г. Якутск</w:t>
      </w:r>
    </w:p>
    <w:p w:rsidR="00000000" w:rsidRDefault="00A8433D">
      <w:pPr>
        <w:pStyle w:val="a9"/>
      </w:pPr>
      <w:r>
        <w:t>15 декабря 2017 года</w:t>
      </w:r>
    </w:p>
    <w:p w:rsidR="00000000" w:rsidRDefault="00A8433D">
      <w:pPr>
        <w:pStyle w:val="a9"/>
      </w:pPr>
      <w:r>
        <w:t>N 2282</w:t>
      </w:r>
    </w:p>
    <w:p w:rsidR="00000000" w:rsidRDefault="00A8433D"/>
    <w:p w:rsidR="00000000" w:rsidRDefault="00A8433D">
      <w:pPr>
        <w:ind w:firstLine="0"/>
        <w:jc w:val="right"/>
      </w:pPr>
      <w:bookmarkStart w:id="24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Указом</w:t>
        </w:r>
      </w:hyperlink>
      <w:r>
        <w:rPr>
          <w:rStyle w:val="a3"/>
        </w:rPr>
        <w:t xml:space="preserve"> Главы</w:t>
      </w:r>
      <w:r>
        <w:rPr>
          <w:rStyle w:val="a3"/>
        </w:rPr>
        <w:br/>
        <w:t>Республики Саха (Якутия)</w:t>
      </w:r>
      <w:r>
        <w:rPr>
          <w:rStyle w:val="a3"/>
        </w:rPr>
        <w:br/>
        <w:t>от 15 декабря 2017 г. N 2282</w:t>
      </w:r>
    </w:p>
    <w:bookmarkEnd w:id="24"/>
    <w:p w:rsidR="00000000" w:rsidRDefault="00A8433D"/>
    <w:p w:rsidR="00000000" w:rsidRDefault="00A8433D">
      <w:pPr>
        <w:pStyle w:val="1"/>
      </w:pPr>
      <w:r>
        <w:t>Государственная программа</w:t>
      </w:r>
      <w:r>
        <w:br/>
        <w:t xml:space="preserve">Республики Саха (Якутия) "Развитие образования Республики Саха </w:t>
      </w:r>
      <w:r>
        <w:t>(Якутия) на 2016 - 2022 годы и на плановый период до 2026 года"</w:t>
      </w:r>
    </w:p>
    <w:p w:rsidR="00000000" w:rsidRDefault="00A8433D"/>
    <w:p w:rsidR="00000000" w:rsidRDefault="00A8433D">
      <w:pPr>
        <w:pStyle w:val="a6"/>
        <w:rPr>
          <w:color w:val="000000"/>
          <w:sz w:val="16"/>
          <w:szCs w:val="16"/>
        </w:rPr>
      </w:pPr>
      <w:bookmarkStart w:id="25" w:name="sub_10100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A8433D">
      <w:pPr>
        <w:pStyle w:val="a7"/>
      </w:pPr>
      <w:r>
        <w:t xml:space="preserve">Паспорт изменен с 19 января 2018 г. - </w:t>
      </w:r>
      <w:hyperlink r:id="rId10" w:history="1">
        <w:r>
          <w:rPr>
            <w:rStyle w:val="a4"/>
          </w:rPr>
          <w:t>Указ</w:t>
        </w:r>
      </w:hyperlink>
      <w:r>
        <w:t xml:space="preserve"> Главы Республики Саха (Якутия) от 16 января 2018 г. N 2369</w:t>
      </w:r>
    </w:p>
    <w:p w:rsidR="00000000" w:rsidRDefault="00A8433D">
      <w:pPr>
        <w:pStyle w:val="a7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A8433D">
      <w:pPr>
        <w:pStyle w:val="1"/>
      </w:pPr>
      <w:r>
        <w:t>Паспорт</w:t>
      </w:r>
      <w:r>
        <w:br/>
        <w:t>государственной программы Республики Саха (Якутия) "Развитие образования Республики Саха (Якутия) на 2016 - 2022 годы и на плановый период до 2026 года" (далее - государственная програ</w:t>
      </w:r>
      <w:r>
        <w:t>мма)</w:t>
      </w:r>
    </w:p>
    <w:p w:rsidR="00000000" w:rsidRDefault="00A843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280"/>
      </w:tblGrid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Наименование государственной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Развитие образования Республики Саха (Якутия) на 20162022 годы и на плановый период до 2026 года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Ответственный исполнитель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образования и науки Республики Саха (Якутия) (далее - Минобрнауки РС (Я))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Соисполнители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архитектуры и строительного комплекса Республики 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инвестиционного развития и предпринимательства Республ</w:t>
            </w:r>
            <w:r w:rsidRPr="00A8433D">
              <w:rPr>
                <w:rFonts w:eastAsiaTheme="minorEastAsia"/>
              </w:rPr>
              <w:t>ики Саха (Якутия); Министерство культуры и духовного развития Республики 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связи и информационных технологий Республики 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спорта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Участники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Территориальные органы федера</w:t>
            </w:r>
            <w:r w:rsidRPr="00A8433D">
              <w:rPr>
                <w:rFonts w:eastAsiaTheme="minorEastAsia"/>
              </w:rPr>
              <w:t>льных органов государственной власти в Республике 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исполнительные органы государственной власти Республики </w:t>
            </w:r>
            <w:r w:rsidRPr="00A8433D">
              <w:rPr>
                <w:rFonts w:eastAsiaTheme="minorEastAsia"/>
              </w:rPr>
              <w:lastRenderedPageBreak/>
              <w:t>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органы местного самоуправления муниципальных районов и городских округов Республики 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общественные организа</w:t>
            </w:r>
            <w:r w:rsidRPr="00A8433D">
              <w:rPr>
                <w:rFonts w:eastAsiaTheme="minorEastAsia"/>
              </w:rPr>
              <w:t>ции и объединения;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организации в сфере образования, науки, культуры, спорта;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организации некоммерческого сектора и предприятия реального сектора экономики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Подпрограммы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hyperlink w:anchor="sub_101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Подпрограмма N 1.</w:t>
              </w:r>
            </w:hyperlink>
            <w:r w:rsidRPr="00A8433D">
              <w:rPr>
                <w:rFonts w:eastAsiaTheme="minorEastAsia"/>
              </w:rPr>
              <w:t xml:space="preserve"> "Обеспечивающая подпрограмма".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hyperlink w:anchor="sub_102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Подпрограмма N 2.</w:t>
              </w:r>
            </w:hyperlink>
            <w:r w:rsidRPr="00A8433D">
              <w:rPr>
                <w:rFonts w:eastAsiaTheme="minorEastAsia"/>
              </w:rPr>
              <w:t xml:space="preserve"> "Общее образование: Образование, открытое в будущее".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hyperlink w:anchor="sub_103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Подпрограмма N 3.</w:t>
              </w:r>
            </w:hyperlink>
            <w:r w:rsidRPr="00A8433D">
              <w:rPr>
                <w:rFonts w:eastAsiaTheme="minorEastAsia"/>
              </w:rPr>
              <w:t xml:space="preserve"> "Профессиональное образование".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hyperlink w:anchor="sub_104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Подпрограмма N 4.</w:t>
              </w:r>
            </w:hyperlink>
            <w:r w:rsidRPr="00A8433D">
              <w:rPr>
                <w:rFonts w:eastAsiaTheme="minorEastAsia"/>
              </w:rPr>
              <w:t xml:space="preserve"> "Воспи</w:t>
            </w:r>
            <w:r w:rsidRPr="00A8433D">
              <w:rPr>
                <w:rFonts w:eastAsiaTheme="minorEastAsia"/>
              </w:rPr>
              <w:t>тание и дополнительное образование".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hyperlink w:anchor="sub_105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Подпрограмма N 5.</w:t>
              </w:r>
            </w:hyperlink>
            <w:r w:rsidRPr="00A8433D">
              <w:rPr>
                <w:rFonts w:eastAsiaTheme="minorEastAsia"/>
              </w:rPr>
              <w:t xml:space="preserve"> "Одаренные дети Якутии".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hyperlink w:anchor="sub_106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Подпрограмма N 6.</w:t>
              </w:r>
            </w:hyperlink>
            <w:r w:rsidRPr="00A8433D">
              <w:rPr>
                <w:rFonts w:eastAsiaTheme="minorEastAsia"/>
              </w:rPr>
              <w:t xml:space="preserve"> "Отдых детей и их оздоровление".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hyperlink w:anchor="sub_107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Подпрограмма N 7.</w:t>
              </w:r>
            </w:hyperlink>
            <w:r w:rsidRPr="00A8433D">
              <w:rPr>
                <w:rFonts w:eastAsiaTheme="minorEastAsia"/>
              </w:rPr>
              <w:t xml:space="preserve"> "Педагог открытой школы".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hyperlink w:anchor="sub_108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Подпрограмма N 8.</w:t>
              </w:r>
            </w:hyperlink>
            <w:r w:rsidRPr="00A8433D">
              <w:rPr>
                <w:rFonts w:eastAsiaTheme="minorEastAsia"/>
              </w:rPr>
              <w:t xml:space="preserve"> "Сохранение, изучение и развитие государственных и официальных языков в Республике Саха (Якутия)".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hyperlink w:anchor="sub_109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Подпрограмма N 9.</w:t>
              </w:r>
            </w:hyperlink>
            <w:r w:rsidRPr="00A8433D">
              <w:rPr>
                <w:rFonts w:eastAsiaTheme="minorEastAsia"/>
              </w:rPr>
              <w:t xml:space="preserve"> "Дети Арктики и Севера".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hyperlink w:anchor="sub_10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Подпрограмма А.</w:t>
              </w:r>
            </w:hyperlink>
            <w:r w:rsidRPr="00A8433D">
              <w:rPr>
                <w:rFonts w:eastAsiaTheme="minorEastAsia"/>
              </w:rPr>
              <w:t xml:space="preserve"> "Содей</w:t>
            </w:r>
            <w:r w:rsidRPr="00A8433D">
              <w:rPr>
                <w:rFonts w:eastAsiaTheme="minorEastAsia"/>
              </w:rPr>
              <w:t>ствие созданию новых мест в общеобразовательных организациях Республики Саха (Якутия)".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hyperlink w:anchor="sub_20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Подпрограмма Б.</w:t>
              </w:r>
            </w:hyperlink>
            <w:r w:rsidRPr="00A8433D">
              <w:rPr>
                <w:rFonts w:eastAsiaTheme="minorEastAsia"/>
              </w:rPr>
              <w:t xml:space="preserve"> "Укрепление материально-технической базы организаций образования"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Цель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Формирование открытого образовательного прост</w:t>
            </w:r>
            <w:r w:rsidRPr="00A8433D">
              <w:rPr>
                <w:rFonts w:eastAsiaTheme="minorEastAsia"/>
              </w:rPr>
              <w:t>ранства, обеспечивающего равные шансы на жизненный успех, конкурентоспособность человека в мировом пространстве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Задачи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Совершенствование содержания образования, образовательных программ общего образования детей, направленных на достижение современного качества учебных результатов и результатов социализации.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Формирование открытого профессионального образовательного пр</w:t>
            </w:r>
            <w:r w:rsidRPr="00A8433D">
              <w:rPr>
                <w:rFonts w:eastAsiaTheme="minorEastAsia"/>
              </w:rPr>
              <w:t>остранства, ориентированного на подготовку конкурентоспособного человека труда.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3. Совершенствование содержания образовательных программ дополнительного образования детей, направленных на достижение современного качества образовательных результатов и резул</w:t>
            </w:r>
            <w:r w:rsidRPr="00A8433D">
              <w:rPr>
                <w:rFonts w:eastAsiaTheme="minorEastAsia"/>
              </w:rPr>
              <w:t>ьтатов социализации; создание условий для всестороннего развития личности.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4. Совершенствование условий для выявления, поддержки и развития одаренных детей.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5. Обеспечение доступности отдыха и оздоровления детей.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6. Совершенствование системы работы с педаг</w:t>
            </w:r>
            <w:r w:rsidRPr="00A8433D">
              <w:rPr>
                <w:rFonts w:eastAsiaTheme="minorEastAsia"/>
              </w:rPr>
              <w:t>огическими кадрами для повышения качества образования.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7. Сохранение национально-культурного и языкового развития народов Республики Саха (Якутия), формирование и поддержка у подрастающего поколения интереса и уважения к традициям, обычаям, языку и культур</w:t>
            </w:r>
            <w:r w:rsidRPr="00A8433D">
              <w:rPr>
                <w:rFonts w:eastAsiaTheme="minorEastAsia"/>
              </w:rPr>
              <w:t>е своего и других народов, проживающих в Республике Саха (Якутия).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8. Совершенствование содержания и качества образования, обеспечение повышения доступности образования, сохранение, возрождение и развитие родных языков и культуры коренных малочисленных нар</w:t>
            </w:r>
            <w:r w:rsidRPr="00A8433D">
              <w:rPr>
                <w:rFonts w:eastAsiaTheme="minorEastAsia"/>
              </w:rPr>
              <w:t>одов Севера, создание условий современной образовательной среды для устойчивого развития традиционного уклада жизни и национальной идентичности коренных малочисленных народов Севера Республики Саха (Якутия).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9. Обеспечение создания новых мест в общеобразов</w:t>
            </w:r>
            <w:r w:rsidRPr="00A8433D">
              <w:rPr>
                <w:rFonts w:eastAsiaTheme="minorEastAsia"/>
              </w:rPr>
              <w:t>ательных организациях в соответствии с прогнозируемой потребностью и современными требованиями к условиям обучения.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10. Создание механизма устойчивого развития системы образования, обеспечения качественного образования в соответствии с Федеральным государс</w:t>
            </w:r>
            <w:r w:rsidRPr="00A8433D">
              <w:rPr>
                <w:rFonts w:eastAsiaTheme="minorEastAsia"/>
              </w:rPr>
              <w:t>твенным образовательным стандартом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1. Доля выпускников государственных (муниципальных) общеобразовательных организаций, получивших аттестат о среднем (полном) общем образовании, в 2018 году - 97,3%, в 2019 году - </w:t>
            </w:r>
            <w:r w:rsidRPr="00A8433D">
              <w:rPr>
                <w:rFonts w:eastAsiaTheme="minorEastAsia"/>
              </w:rPr>
              <w:t>97,4%, в 2020 году - 97,5%, в 2021 году - 97,7%, в 2022 году - 98%.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Доля населения в возрасте от 15 до 19 лет, обучающегося по программам среднего профессионального образования, в 2018 году - 37%, в 2019 году - 39%, в 2020 году - 40%, в 2021 году - 41%,</w:t>
            </w:r>
            <w:r w:rsidRPr="00A8433D">
              <w:rPr>
                <w:rFonts w:eastAsiaTheme="minorEastAsia"/>
              </w:rPr>
              <w:t xml:space="preserve"> в 2022 году - 42%.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3. Доля образовательных учреждений, обучающих по программам подготовки для потребностей новой экономики (IT, креативная экономика, высокотехнологичные производства), в 2018 году - 3%, в 2019 году - 6%, в 2020 году - 9%, в 2021 году - 12</w:t>
            </w:r>
            <w:r w:rsidRPr="00A8433D">
              <w:rPr>
                <w:rFonts w:eastAsiaTheme="minorEastAsia"/>
              </w:rPr>
              <w:t>%, в 2022 году - 15%.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4. Доля муниципальных районов, в которых реализуются дополнительные общеобразовательные программы, соответствующие приоритетным направлениям технологического развития Российской Федерации, в том числе на базе детских технопарков в рам</w:t>
            </w:r>
            <w:r w:rsidRPr="00A8433D">
              <w:rPr>
                <w:rFonts w:eastAsiaTheme="minorEastAsia"/>
              </w:rPr>
              <w:t>ках реализации инициативы "Новая модель системы дополнительного образования детей", в общем количестве муниципальных районов республики, в 2018 году - 20%, в 2019 году - 40%, в 2020 году - 50%, в 2021 году - 60%, в 2022 году - 70%.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5. Доля обучающихся, вовлеченных в проекты и мероприятия в сфере поддержки одаренных детей и детей, проявивших выдающиеся способности в науке, технике, культуре, искусстве и спорте, в общей численности обучающихся, в 2018 году - 42%, в 2019 году - 44%, в 2</w:t>
            </w:r>
            <w:r w:rsidRPr="00A8433D">
              <w:rPr>
                <w:rFonts w:eastAsiaTheme="minorEastAsia"/>
              </w:rPr>
              <w:t>020 году - 46%, в 2021 году - 48%, в 2022 году - 50%.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6. Доля обучающихся 1-11 классов, охваченных отдыхом и оздоровлением, в общей численности обучающихся 1-11 классов, в 2018 году - 50,5%, в 2019 году - 50,7%, в 2020 году - 50,7%, в 2021 году - 51%, в 20</w:t>
            </w:r>
            <w:r w:rsidRPr="00A8433D">
              <w:rPr>
                <w:rFonts w:eastAsiaTheme="minorEastAsia"/>
              </w:rPr>
              <w:t>22 году - 51%.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7. Доля педагогических работников, прошедших повышение квалификации и переподготовку в соответствии с </w:t>
            </w:r>
            <w:r w:rsidRPr="00A8433D">
              <w:rPr>
                <w:rFonts w:eastAsiaTheme="minorEastAsia"/>
              </w:rPr>
              <w:lastRenderedPageBreak/>
              <w:t xml:space="preserve">требованиями профессионального стандарта, в общей численности педагогических работников, в 2018 году - 20%, в 2019 году - 30%, в 2020 году </w:t>
            </w:r>
            <w:r w:rsidRPr="00A8433D">
              <w:rPr>
                <w:rFonts w:eastAsiaTheme="minorEastAsia"/>
              </w:rPr>
              <w:t>- 40%, в 2021 году - 50%, в 2022 году - 60%.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8. Доля обучающихся, охваченных мероприятиями по повышению роли государственных и официальных языков, в 2018 году - 97%, в 2019 году - 97,5%, в 2020 году - 98%, в 2021 году - 98,5%, в 2022 году - 99%.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9. Количес</w:t>
            </w:r>
            <w:r w:rsidRPr="00A8433D">
              <w:rPr>
                <w:rFonts w:eastAsiaTheme="minorEastAsia"/>
              </w:rPr>
              <w:t>тво детей, изучающих языки коренных малочисленных народов Севера, в 2018 году - 3000 чел., в 2019 году - 3010 чел., в 2020 году - 3020 чел., в 2021 году - 3030 чел., в 2022 году - 3050 чел.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bookmarkStart w:id="26" w:name="sub_40070"/>
            <w:r w:rsidRPr="00A8433D">
              <w:rPr>
                <w:rFonts w:eastAsiaTheme="minorEastAsia"/>
              </w:rPr>
              <w:t xml:space="preserve">10. Число новых мест в общеобразовательных организациях, </w:t>
            </w:r>
            <w:r w:rsidRPr="00A8433D">
              <w:rPr>
                <w:rFonts w:eastAsiaTheme="minorEastAsia"/>
              </w:rPr>
              <w:t>в 2016 году - 10937, в 2017 году - 2277, в 2018 году - 1851, в 2019 году - 610, в 2020 году - 715, в 2021 году - 4339, в 2022 году - 9101, в 2023 году - 24002, в 2024 году - 2076, в 2025 году - 3446.</w:t>
            </w:r>
            <w:bookmarkEnd w:id="26"/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11. Доля обучающихся в государственных (муницип</w:t>
            </w:r>
            <w:r w:rsidRPr="00A8433D">
              <w:rPr>
                <w:rFonts w:eastAsiaTheme="minorEastAsia"/>
              </w:rPr>
              <w:t>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организациях, в 2018 году - 90%, в 2019 году - 90%, в 2020 году - 91%, в 2021 году - 91%, в 2022 году</w:t>
            </w:r>
            <w:r w:rsidRPr="00A8433D">
              <w:rPr>
                <w:rFonts w:eastAsiaTheme="minorEastAsia"/>
              </w:rPr>
              <w:t xml:space="preserve"> - 97%, в 2023 году - 99%, в 2024 году - 100%, в 2025 году - 100%.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12. Количество новых зданий, создаваемых путем строительства, приобретения и реконструкции образовательных организаций, в 2016 году - 0, в 2017 - 8, в 2018 - 14, в 2019 году - 4, в 2020 год</w:t>
            </w:r>
            <w:r w:rsidRPr="00A8433D">
              <w:rPr>
                <w:rFonts w:eastAsiaTheme="minorEastAsia"/>
              </w:rPr>
              <w:t>у - 1, в 2021 году - 12, в 2022 году - 23, в 2023 - 24, в 2024 году - 7, в 2025 году - 4, в 2026 году - 3.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Перечень целевых показателей государственной программы с указанием планируемых к достижению значений в результате реализации государственной программ</w:t>
            </w:r>
            <w:r w:rsidRPr="00A8433D">
              <w:rPr>
                <w:rFonts w:eastAsiaTheme="minorEastAsia"/>
              </w:rPr>
              <w:t xml:space="preserve">ы представлен в </w:t>
            </w:r>
            <w:hyperlink w:anchor="sub_1000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приложении N 1</w:t>
              </w:r>
            </w:hyperlink>
            <w:r w:rsidRPr="00A8433D">
              <w:rPr>
                <w:rFonts w:eastAsiaTheme="minorEastAsia"/>
              </w:rPr>
              <w:t xml:space="preserve"> к государственной программе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Сроки реализации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2016 - 2022 годы и плановый период до 2026 года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bookmarkStart w:id="27" w:name="sub_40071"/>
            <w:r w:rsidRPr="00A8433D">
              <w:rPr>
                <w:rFonts w:eastAsiaTheme="minorEastAsia"/>
              </w:rPr>
              <w:t>Объем финансового обеспечения Программы</w:t>
            </w:r>
            <w:bookmarkEnd w:id="27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Объемы финансового обеспечения в це</w:t>
            </w:r>
            <w:r w:rsidRPr="00A8433D">
              <w:rPr>
                <w:rFonts w:eastAsiaTheme="minorEastAsia"/>
              </w:rPr>
              <w:t>лом на реализацию государственной программы - 293 419 386 тыс. руб., в том числе: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2016 год - 8 741 831 тыс. руб.</w:t>
            </w:r>
            <w:hyperlink w:anchor="sub_1111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  <w:r w:rsidRPr="00A8433D">
              <w:rPr>
                <w:rFonts w:eastAsiaTheme="minorEastAsia"/>
              </w:rPr>
              <w:t>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2017 год - 6 642 203 тыс. руб.</w:t>
            </w:r>
            <w:hyperlink w:anchor="sub_1111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  <w:r w:rsidRPr="00A8433D">
              <w:rPr>
                <w:rFonts w:eastAsiaTheme="minorEastAsia"/>
              </w:rPr>
              <w:t>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- 40 417 580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- 38 562 759 </w:t>
            </w:r>
            <w:r w:rsidRPr="00A8433D">
              <w:rPr>
                <w:rFonts w:eastAsiaTheme="minorEastAsia"/>
              </w:rPr>
              <w:t>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- 38 148 873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- 61 529 093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- 60 799 778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2023 год - 18 850 376 тыс. руб.</w:t>
            </w:r>
            <w:hyperlink w:anchor="sub_1111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  <w:r w:rsidRPr="00A8433D">
              <w:rPr>
                <w:rFonts w:eastAsiaTheme="minorEastAsia"/>
              </w:rPr>
              <w:t>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2024 год - 10 185 124 тыс. руб.</w:t>
            </w:r>
            <w:hyperlink w:anchor="sub_1111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  <w:r w:rsidRPr="00A8433D">
              <w:rPr>
                <w:rFonts w:eastAsiaTheme="minorEastAsia"/>
              </w:rPr>
              <w:t>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2025 год - 7 346 921 тыс. </w:t>
            </w:r>
            <w:r w:rsidRPr="00A8433D">
              <w:rPr>
                <w:rFonts w:eastAsiaTheme="minorEastAsia"/>
              </w:rPr>
              <w:t>руб.</w:t>
            </w:r>
            <w:hyperlink w:anchor="sub_1111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  <w:r w:rsidRPr="00A8433D">
              <w:rPr>
                <w:rFonts w:eastAsiaTheme="minorEastAsia"/>
              </w:rPr>
              <w:t>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2026 год - 2 194 848 тыс. руб.</w:t>
            </w:r>
            <w:hyperlink w:anchor="sub_1111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  <w:r w:rsidRPr="00A8433D">
              <w:rPr>
                <w:rFonts w:eastAsiaTheme="minorEastAsia"/>
              </w:rPr>
              <w:t>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а) за счет средств государственного бюджета Республики Саха (Якутия) - 245 165 488 тыс. руб.,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2016 год - 1 985 780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2017 год - 1 793</w:t>
            </w:r>
            <w:r w:rsidRPr="00A8433D">
              <w:rPr>
                <w:rFonts w:eastAsiaTheme="minorEastAsia"/>
              </w:rPr>
              <w:t xml:space="preserve"> 830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- 37 797 244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- 36 423 061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- 36 187 637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- 53 941 625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- 54 570 557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2023 год - 10 374 466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2024 год - 7 177 201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2025 год -</w:t>
            </w:r>
            <w:r w:rsidRPr="00A8433D">
              <w:rPr>
                <w:rFonts w:eastAsiaTheme="minorEastAsia"/>
              </w:rPr>
              <w:t xml:space="preserve"> 3 205 775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2026 год - 1 708 312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б) за счет средств федерального бюджета - 27 270 164 тыс. руб.,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2016 год - 553 969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2017 год - 729 419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- 283 025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- 259 058 тыс. ру</w:t>
            </w:r>
            <w:r w:rsidRPr="00A8433D">
              <w:rPr>
                <w:rFonts w:eastAsiaTheme="minorEastAsia"/>
              </w:rPr>
              <w:t>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- 274 496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- 6 419 683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- 5 270 902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2023 год - 7 717 724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2024 год - 2 233 688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2025 год - 3 528 200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2026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в) за счет средств местных бюджетов - 8 545 416 тыс. руб.,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2016 год - 377 290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2017 год - 811 306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- 1 011 838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- 954 072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- 1 065 459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- 951 507 ты</w:t>
            </w:r>
            <w:r w:rsidRPr="00A8433D">
              <w:rPr>
                <w:rFonts w:eastAsiaTheme="minorEastAsia"/>
              </w:rPr>
              <w:t>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- 742 041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2023 год - 758 186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2024 год - 774 235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2025 год - 612 946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2026 год - 486 536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г) за счет внебюджетных средств - 12 438 318 тыс. руб.,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2016 год - 5 824 79</w:t>
            </w:r>
            <w:r w:rsidRPr="00A8433D">
              <w:rPr>
                <w:rFonts w:eastAsiaTheme="minorEastAsia"/>
              </w:rPr>
              <w:t>2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2017 год - 3 307 648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- 1 325 473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- 926 568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- 621 281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- 216 278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- 216 278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2023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2024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2025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</w:t>
            </w:r>
            <w:r w:rsidRPr="00A8433D">
              <w:rPr>
                <w:rFonts w:eastAsiaTheme="minorEastAsia"/>
              </w:rPr>
              <w:t>26 год - 0 руб.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Ресурсное обеспечение реализации государственной программы представлено в </w:t>
            </w:r>
            <w:hyperlink w:anchor="sub_2000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приложении N 2</w:t>
              </w:r>
            </w:hyperlink>
            <w:r w:rsidRPr="00A8433D">
              <w:rPr>
                <w:rFonts w:eastAsiaTheme="minorEastAsia"/>
              </w:rPr>
              <w:t xml:space="preserve"> к Программе.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bookmarkStart w:id="28" w:name="sub_1111"/>
            <w:r w:rsidRPr="00A8433D">
              <w:rPr>
                <w:rFonts w:eastAsiaTheme="minorEastAsia"/>
              </w:rPr>
              <w:t xml:space="preserve">* </w:t>
            </w:r>
            <w:hyperlink w:anchor="sub_10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Подпрограмма А.</w:t>
              </w:r>
            </w:hyperlink>
            <w:r w:rsidRPr="00A8433D">
              <w:rPr>
                <w:rFonts w:eastAsiaTheme="minorEastAsia"/>
              </w:rPr>
              <w:t xml:space="preserve"> "Содействие созданию новых мест в общеобразовательных организациях Республики Саха (Якутия) и </w:t>
            </w:r>
            <w:hyperlink w:anchor="sub_20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подпрограмма Б.</w:t>
              </w:r>
            </w:hyperlink>
            <w:r w:rsidRPr="00A8433D">
              <w:rPr>
                <w:rFonts w:eastAsiaTheme="minorEastAsia"/>
              </w:rPr>
              <w:t xml:space="preserve"> "Укрепление материально-технической базы организаций образования"</w:t>
            </w:r>
            <w:bookmarkEnd w:id="28"/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Реа</w:t>
            </w:r>
            <w:r w:rsidRPr="00A8433D">
              <w:rPr>
                <w:rFonts w:eastAsiaTheme="minorEastAsia"/>
              </w:rPr>
              <w:t>лизация государственной программы позволит обеспечить достижение следующих результатов: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К 2022 году: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Увеличение доли выпускников государственных (муниципальных) общеобразовательных организаций, получивших аттестат о среднем (полном) общем образовании, д</w:t>
            </w:r>
            <w:r w:rsidRPr="00A8433D">
              <w:rPr>
                <w:rFonts w:eastAsiaTheme="minorEastAsia"/>
              </w:rPr>
              <w:t>о 98%.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Увеличение доли населения в возрасте от 15 до 19 лет, обучающегося по программам среднего профессионального образования, до 42%.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3. Увеличение доли образовательных учреждений, обучающих по программам подготовки для потребностей новой экономики (I</w:t>
            </w:r>
            <w:r w:rsidRPr="00A8433D">
              <w:rPr>
                <w:rFonts w:eastAsiaTheme="minorEastAsia"/>
              </w:rPr>
              <w:t>T, креативная экономика, высокотехнологичные производства), до 15%.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4. Увеличение доли муниципальных районов, в которых реализуются дополнительные общеобразовательные программы, соответствующие приоритетным направлениям технологического развития Российской</w:t>
            </w:r>
            <w:r w:rsidRPr="00A8433D">
              <w:rPr>
                <w:rFonts w:eastAsiaTheme="minorEastAsia"/>
              </w:rPr>
              <w:t xml:space="preserve"> Федерации, в том числе на базе детских технопарков в рамках реализации инициативы "Новая модель системы дополнительного образования детей", в общем количестве муниципальных районов республики, до 70%.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5. Увеличение доли обучающихся, вовлеченных в проекты </w:t>
            </w:r>
            <w:r w:rsidRPr="00A8433D">
              <w:rPr>
                <w:rFonts w:eastAsiaTheme="minorEastAsia"/>
              </w:rPr>
              <w:t>и мероприятия в сфере поддержки одаренных детей и детей, проявивших выдающиеся способности в науке, технике, культуре, искусстве и спорте, в общей численности обучающихся, до 50%.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6. Увеличение доли обучающихся 1-11 классов, охваченных отдыхом и оздоровлен</w:t>
            </w:r>
            <w:r w:rsidRPr="00A8433D">
              <w:rPr>
                <w:rFonts w:eastAsiaTheme="minorEastAsia"/>
              </w:rPr>
              <w:t>ием, в общей численности обучающихся 1-11 классов, до 51%.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7. Увеличение доли педагогических работников, прошедших повышение квалификации и переподготовку в соответствии с требованиями профессионального стандарта, в общей численности педагогических работни</w:t>
            </w:r>
            <w:r w:rsidRPr="00A8433D">
              <w:rPr>
                <w:rFonts w:eastAsiaTheme="minorEastAsia"/>
              </w:rPr>
              <w:t>ков, до 60%.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8. Увеличение доли обучающихся, охваченных мероприятиями по повышению роли государственных и официальных языков, до 99%;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9. Увеличение количества детей, изучающих языки народов Севера, до 3050.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К 2025 году: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10. Создание 59329 новых мест в обще</w:t>
            </w:r>
            <w:r w:rsidRPr="00A8433D">
              <w:rPr>
                <w:rFonts w:eastAsiaTheme="minorEastAsia"/>
              </w:rPr>
              <w:t>образовательных организациях.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11. Увеличение доли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организациях,</w:t>
            </w:r>
            <w:r w:rsidRPr="00A8433D">
              <w:rPr>
                <w:rFonts w:eastAsiaTheme="minorEastAsia"/>
              </w:rPr>
              <w:t xml:space="preserve"> до 100%.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К 2026 году: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12. Введение в эксплуатацию 100 новых зданий путем строительства, приобретения и реконструкции образовательных организаций</w:t>
            </w:r>
          </w:p>
        </w:tc>
      </w:tr>
    </w:tbl>
    <w:p w:rsidR="00000000" w:rsidRDefault="00A8433D"/>
    <w:p w:rsidR="00000000" w:rsidRDefault="00A8433D">
      <w:pPr>
        <w:pStyle w:val="1"/>
      </w:pPr>
      <w:bookmarkStart w:id="29" w:name="sub_1010"/>
      <w:r>
        <w:t>Паспорт подпрограммы N 1</w:t>
      </w:r>
      <w:r>
        <w:br/>
        <w:t>"Обеспечивающая подпрограмма"</w:t>
      </w:r>
    </w:p>
    <w:bookmarkEnd w:id="29"/>
    <w:p w:rsidR="00000000" w:rsidRDefault="00A843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280"/>
      </w:tblGrid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Наименование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Обеспечивающая подпрограмма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Ответственный исполнитель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образования и науки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Участники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Государственные учреждения, обеспечивающие функционирование сферы реализации государственной программы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Це</w:t>
            </w:r>
            <w:r w:rsidRPr="00A8433D">
              <w:rPr>
                <w:rFonts w:eastAsiaTheme="minorEastAsia"/>
              </w:rPr>
              <w:t>ль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Обеспечение деятельности Министерства образования и науки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Задачи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Создание условий для реализации государственной программы, предусматривающих финансовое обеспечение деятельности ответственного исполнителя, соисполнителей и участников государственной программы, а также иные расходы обеспечивающего характера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Целевые пока</w:t>
            </w:r>
            <w:r w:rsidRPr="00A8433D">
              <w:rPr>
                <w:rFonts w:eastAsiaTheme="minorEastAsia"/>
              </w:rPr>
              <w:t>затели (индикаторы)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Сроки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2018 - 2022 годы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Объем финансового обеспечения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Объемы финансового обеспечения подпрограммы - 1 398 770 тыс. рублей, в том числе: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- 279 317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- 279 70</w:t>
            </w:r>
            <w:r w:rsidRPr="00A8433D">
              <w:rPr>
                <w:rFonts w:eastAsiaTheme="minorEastAsia"/>
              </w:rPr>
              <w:t>2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- 279 917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- 279 917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- 279 917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а) за счет средств государственного бюджета Республики Саха (Якутия) - 1 254 683 тыс. рублей,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- 250 819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- 250 966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- 250 966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- 250 966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- 250 966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б) за счет средств федерального бюджета - 144 087 тыс. рублей,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2018 год - 28 498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- 28 736 тыс.</w:t>
            </w:r>
            <w:r w:rsidRPr="00A8433D">
              <w:rPr>
                <w:rFonts w:eastAsiaTheme="minorEastAsia"/>
              </w:rPr>
              <w:t>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- 28 951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- 28 951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- 28 951 тыс. руб.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-</w:t>
            </w:r>
          </w:p>
        </w:tc>
      </w:tr>
    </w:tbl>
    <w:p w:rsidR="00000000" w:rsidRDefault="00A8433D"/>
    <w:p w:rsidR="00000000" w:rsidRDefault="00A8433D">
      <w:pPr>
        <w:pStyle w:val="1"/>
      </w:pPr>
      <w:bookmarkStart w:id="30" w:name="sub_1020"/>
      <w:r>
        <w:t>Паспорт подпрограммы N 2</w:t>
      </w:r>
      <w:r>
        <w:br/>
        <w:t>"Общее образование: Образование, открытое в будущее"</w:t>
      </w:r>
    </w:p>
    <w:bookmarkEnd w:id="30"/>
    <w:p w:rsidR="00000000" w:rsidRDefault="00A843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280"/>
      </w:tblGrid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Наименование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Общее образование: Образование, открытое в будущее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Ответственный исполнитель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образования и науки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Соисполнители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связи и информационных технологий Респуб</w:t>
            </w:r>
            <w:r w:rsidRPr="00A8433D">
              <w:rPr>
                <w:rFonts w:eastAsiaTheme="minorEastAsia"/>
              </w:rPr>
              <w:t>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Участники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Органы местного самоуправления муниципальных районов и городских округов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Цель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Совершенствование содержания образования, образовательных программ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Задачи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Создание условий для развития дошкольного о</w:t>
            </w:r>
            <w:r w:rsidRPr="00A8433D">
              <w:rPr>
                <w:rFonts w:eastAsiaTheme="minorEastAsia"/>
              </w:rPr>
              <w:t>бразования в соответствии с федеральными государственными стандартами дошкольного образования.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Создание условий для обеспечения качественного общего образования в соответствии с федеральными государственными образовательными стандартами общего образован</w:t>
            </w:r>
            <w:r w:rsidRPr="00A8433D">
              <w:rPr>
                <w:rFonts w:eastAsiaTheme="minorEastAsia"/>
              </w:rPr>
              <w:t>ия.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3. Совершенствование региональной системы оценки качества образования.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4. Создание условий для получения детьми-инвалидами качественного образования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Целевые показатели (индикаторы) подпрограммы</w:t>
            </w: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Доля выпускников государственных (муниципальных) общеобразовательных организаций, получивших аттестат о среднем (полном) общем образовании, в 2018 году - 97,3%, в 2019 году - 97,4%, в 2020 году - 97,5%, в 2021 году - 97,7%, в 2022 году - 98%.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Отношен</w:t>
            </w:r>
            <w:r w:rsidRPr="00A8433D">
              <w:rPr>
                <w:rFonts w:eastAsiaTheme="minorEastAsia"/>
              </w:rPr>
              <w:t>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</w:t>
            </w:r>
            <w:r w:rsidRPr="00A8433D">
              <w:rPr>
                <w:rFonts w:eastAsiaTheme="minorEastAsia"/>
              </w:rPr>
              <w:t>ев до 3 лет, находящихся в очереди на получение в текущем году дошкольного образования, в 2018 году - 74,2%, в 2019 году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- 88%, в 2020 году - 100%, в 2021 году - 100%, в 2022 году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- 100%.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3. Удельный вес воспитанников дошкольных образовательных организаций</w:t>
            </w:r>
            <w:r w:rsidRPr="00A8433D">
              <w:rPr>
                <w:rFonts w:eastAsiaTheme="minorEastAsia"/>
              </w:rPr>
              <w:t xml:space="preserve">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</w:t>
            </w:r>
            <w:r w:rsidRPr="00A8433D">
              <w:rPr>
                <w:rFonts w:eastAsiaTheme="minorEastAsia"/>
              </w:rPr>
              <w:t xml:space="preserve"> образовательную деятельность по образовательным программам дошкольного образования, присмотр и уход за детьми, в 2018 году - 100%, в 2019 году - 100%, в 2020 году - 100%, в 2021 году - 100%, в 2022 году - 100%.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4. Удельный вес численности воспитанников от</w:t>
            </w:r>
            <w:r w:rsidRPr="00A8433D">
              <w:rPr>
                <w:rFonts w:eastAsiaTheme="minorEastAsia"/>
              </w:rPr>
              <w:t xml:space="preserve"> 2 месяцев до 7 лет частных дошкольных образовательных организаций, в общей численности воспитанников от 2 месяцев до 7 лет дошкольных образовательных организаций, в 2018 году - 10,5%, в 2019 году - 11%, в 2020 году - 11,5%, в 2021 году - 12%, в 2022 году </w:t>
            </w:r>
            <w:r w:rsidRPr="00A8433D">
              <w:rPr>
                <w:rFonts w:eastAsiaTheme="minorEastAsia"/>
              </w:rPr>
              <w:t>- 12,5%.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5. Доля школьников, обучающихся по индивидуальным учебным планам, в общей численности школьников, в 2018 году - 3%, в 2019 году - 7,5%, в 2020 году - 9%, в 2021 году - 12%, в 2022 году - 15%.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6. Доля обучающихся, которым предоставлена возможность </w:t>
            </w:r>
            <w:r w:rsidRPr="00A8433D">
              <w:rPr>
                <w:rFonts w:eastAsiaTheme="minorEastAsia"/>
              </w:rPr>
              <w:t>обучаться в соответствии с основными современными требованиями, в общей численности обучающихся, в 2018 году - 88%, в 2019 году - 95%, в 2020 году - 95%, в 2021 году - 96%, в 2022 году - 97%.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7. Доля образовательных организаций, охваченных мониторингом кач</w:t>
            </w:r>
            <w:r w:rsidRPr="00A8433D">
              <w:rPr>
                <w:rFonts w:eastAsiaTheme="minorEastAsia"/>
              </w:rPr>
              <w:t>ества образования, в 2018 году - 100%, в 2019 году - 100%, в 2020 году - 100%, в 2021 году - 100%, в 2022 году - 100%.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8. Доля образовательных организаций, в которых созданы условия для получения детьми-инвалидами качественного образования, в общем количес</w:t>
            </w:r>
            <w:r w:rsidRPr="00A8433D">
              <w:rPr>
                <w:rFonts w:eastAsiaTheme="minorEastAsia"/>
              </w:rPr>
              <w:t>тве образовательных организаций, в 2018 году - 19%, в 2019 году - 20%, в 2020 году - 21%, в 2021 году - 22%, в 2022 году - 22,8%.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9. Доля детей-инвалидов, которым созданы условия для получения качественного начального общего, основного общего, среднего общ</w:t>
            </w:r>
            <w:r w:rsidRPr="00A8433D">
              <w:rPr>
                <w:rFonts w:eastAsiaTheme="minorEastAsia"/>
              </w:rPr>
              <w:t>его образования, в общей численности детей-инвалидов школьного возраста, в 2018 году - 98%, в 2019 году - 99%, в 2020 году - 100%, в 2021 году - 100%, в 2022 году - 100%.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10. Доля детей-инвалидов в возрасте от 1,5 до 7 лет, охваченных дошкольным образовани</w:t>
            </w:r>
            <w:r w:rsidRPr="00A8433D">
              <w:rPr>
                <w:rFonts w:eastAsiaTheme="minorEastAsia"/>
              </w:rPr>
              <w:t>ем, в общей численности детей-инвалидов данного возраста, в 2018 году - 90%, в 2019 году - 95%, в 2020 году - 100%, в 2021 году - 100%, в 2022 году - 100%.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11. Доля детей-инвалидов в возрасте от 5 до 18 лет, получающих дополнительное образование, в общей ч</w:t>
            </w:r>
            <w:r w:rsidRPr="00A8433D">
              <w:rPr>
                <w:rFonts w:eastAsiaTheme="minorEastAsia"/>
              </w:rPr>
              <w:t xml:space="preserve">исленности детей-инвалидов такого возраста, в 2018 году - </w:t>
            </w:r>
            <w:r w:rsidRPr="00A8433D">
              <w:rPr>
                <w:rFonts w:eastAsiaTheme="minorEastAsia"/>
              </w:rPr>
              <w:lastRenderedPageBreak/>
              <w:t>40%, в 2019 году - 45%, в 2020 году - 50%, в 2021 году - 55%, в 2022 году - 60%.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12. Доля выпускников-инвалидов 9 и 11 классов, охваченных профориентационной работой, в общей численности выпускников</w:t>
            </w:r>
            <w:r w:rsidRPr="00A8433D">
              <w:rPr>
                <w:rFonts w:eastAsiaTheme="minorEastAsia"/>
              </w:rPr>
              <w:t>-инвалидов, в 2018 году - 90%, в 2019 году - 95%, в 2020 году - 100%, в 2021 году - 100%, в 2022 году - 100%.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13. Доля общеобразовательных организаций, в которых созданы условия для получения детьми-инвалидами качественного образования, в общем количестве </w:t>
            </w:r>
            <w:r w:rsidRPr="00A8433D">
              <w:rPr>
                <w:rFonts w:eastAsiaTheme="minorEastAsia"/>
              </w:rPr>
              <w:t>общеобразовательных организаций, в 2018 году - 22,4%, в 2019 году - 23,2%, в 2020 году - 24%, в 2021 году - 24,8%, в 2022 году - 25,7%.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14. Доля дошкольных образовательных организаций, в которых созданы условия для получения детьми-инвалидами качественного</w:t>
            </w:r>
            <w:r w:rsidRPr="00A8433D">
              <w:rPr>
                <w:rFonts w:eastAsiaTheme="minorEastAsia"/>
              </w:rPr>
              <w:t xml:space="preserve"> образования, в общем количестве дошкольных образовательных организаций, в 2018 году - 18%, в 2019 году - 19%, в 2020 году - 20%, в 2021 году - 20,7%, в 2022 году - 21,3%.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15. Доля образовательных организаций дополнительного образования, в которых созданы условия для получения детьми-инвалидами качественного образования, в общем количестве образовательных организаций дополнительного образования, в 2018 году - 5%, в 2019 году</w:t>
            </w:r>
            <w:r w:rsidRPr="00A8433D">
              <w:rPr>
                <w:rFonts w:eastAsiaTheme="minorEastAsia"/>
              </w:rPr>
              <w:t xml:space="preserve"> - 9%, в 2020 году - 12%, в 2021 году - 14%, в 2022 году - 15%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Сроки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2018 - 2022 годы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Объем финансового обеспечения подпрограммы</w:t>
            </w: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Объемы финансового обеспечения подпрограммы - 143 022 134 тыс. рублей, в том числе: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- 29 181 360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- 28 383 001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- 28 383 001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- 28 045 886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- 29 028 886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а) за счет средств государственного бюджета Республики Саха (Якутия) - 142 941 948 тыс. руб</w:t>
            </w:r>
            <w:r w:rsidRPr="00A8433D">
              <w:rPr>
                <w:rFonts w:eastAsiaTheme="minorEastAsia"/>
              </w:rPr>
              <w:t>лей,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- 29 160 026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- 28 368 288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- 28 368 288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- 28 031 173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- 29 014 173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б) за счет средств федерального бюджета - 6 621 тыс. рублей, в т</w:t>
            </w:r>
            <w:r w:rsidRPr="00A8433D">
              <w:rPr>
                <w:rFonts w:eastAsiaTheme="minorEastAsia"/>
              </w:rPr>
              <w:t>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- 6 621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в) за счет внебюджетных средств - 73 565 тыс. рублей,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2018 год - 14 713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- 14 713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- 14 713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- 14 713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- 14 713 тыс. руб.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Реализация подпрограммы позволит обеспечить достижение к концу 2022 года следующих результатов: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Увеличение доли выпускни</w:t>
            </w:r>
            <w:r w:rsidRPr="00A8433D">
              <w:rPr>
                <w:rFonts w:eastAsiaTheme="minorEastAsia"/>
              </w:rPr>
              <w:t>ков государственных (муниципальных) общеобразовательных организаций, получивших аттестат о среднем (полном) общем образовании, до 98%.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Увеличение отношения численности детей в возрасте от 2 месяцев до 3 лет, получающих дошкольное образование в текущем г</w:t>
            </w:r>
            <w:r w:rsidRPr="00A8433D">
              <w:rPr>
                <w:rFonts w:eastAsiaTheme="minorEastAsia"/>
              </w:rPr>
              <w:t>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образования, до 100%.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3. </w:t>
            </w:r>
            <w:r w:rsidRPr="00A8433D">
              <w:rPr>
                <w:rFonts w:eastAsiaTheme="minorEastAsia"/>
              </w:rPr>
              <w:t>Сохранение удельного веса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</w:t>
            </w:r>
            <w:r w:rsidRPr="00A8433D">
              <w:rPr>
                <w:rFonts w:eastAsiaTheme="minorEastAsia"/>
              </w:rPr>
              <w:t>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на уровне 100%.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4. Увеличение удельного веса численности воспитанн</w:t>
            </w:r>
            <w:r w:rsidRPr="00A8433D">
              <w:rPr>
                <w:rFonts w:eastAsiaTheme="minorEastAsia"/>
              </w:rPr>
              <w:t>иков от 2 месяцев до 7 лет частных дошкольных образовательных организаций, в общей численности воспитанников от 2 месяцев до 7 лет дошкольных образовательных организаций, до 12,5%.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5. Увеличение доли школьников, обучающихся по индивидуальным учебным планам</w:t>
            </w:r>
            <w:r w:rsidRPr="00A8433D">
              <w:rPr>
                <w:rFonts w:eastAsiaTheme="minorEastAsia"/>
              </w:rPr>
              <w:t>, в общей численности школьников, до 15%.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6. Увеличение доли обучающихся, которым предоставлена возможность обучаться в соответствии с основными современными требованиями, в общей численности обучающихся, до 97%.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7. Сохранение доли образовательных организаций, охваченных мониторингом качества образования, на уровне 100%.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8. Увеличение доли образовательных организаций, в которых созданы условия для получения детьми-инвалидами качественного образования, в общем колич</w:t>
            </w:r>
            <w:r w:rsidRPr="00A8433D">
              <w:rPr>
                <w:rFonts w:eastAsiaTheme="minorEastAsia"/>
              </w:rPr>
              <w:t>естве образовательных организаций, до 22,8%.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9. 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возраста, д</w:t>
            </w:r>
            <w:r w:rsidRPr="00A8433D">
              <w:rPr>
                <w:rFonts w:eastAsiaTheme="minorEastAsia"/>
              </w:rPr>
              <w:t>о 100%.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10. Увеличение доли детей-инвалидов в возрасте от 1,5 до 7 лет, охваченных дошкольным образованием, в общей численности детей-инвалидов данного возраста, до 100%.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11. Увеличение доли детей-инвалидов в возрасте от 5 до 18 лет, получающих дополнитель</w:t>
            </w:r>
            <w:r w:rsidRPr="00A8433D">
              <w:rPr>
                <w:rFonts w:eastAsiaTheme="minorEastAsia"/>
              </w:rPr>
              <w:t>ное образование, в общей численности детей-инвалидов данного возраста, до 60%.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12. Увеличение доли выпускников - инвалидов 9 и 11 классов, охваченных профориентационной работой, в общей численности выпускников-инвалидов, до 100%.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13. Увеличение доли общеоб</w:t>
            </w:r>
            <w:r w:rsidRPr="00A8433D">
              <w:rPr>
                <w:rFonts w:eastAsiaTheme="minorEastAsia"/>
              </w:rPr>
              <w:t>разовательных организаций, в которых созданы условия для получения детьми-инвалидами качественного образования, в общем количестве общеобразовательных организаций, до 25,7%.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14. Увеличение доли дошкольных образовательных организаций, в которых созданы усло</w:t>
            </w:r>
            <w:r w:rsidRPr="00A8433D">
              <w:rPr>
                <w:rFonts w:eastAsiaTheme="minorEastAsia"/>
              </w:rPr>
              <w:t>вия для получения детьми-инвалидами качественного образования, в общем количестве дошкольных образовательных организаций, до 21,3%.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15. Увеличение доли образовательных организаций дополнительного образования, в которых созданы условия для получения детьми-</w:t>
            </w:r>
            <w:r w:rsidRPr="00A8433D">
              <w:rPr>
                <w:rFonts w:eastAsiaTheme="minorEastAsia"/>
              </w:rPr>
              <w:t>инвалидами качественного образования, в общем количестве образовательных организаций дополнительного образования, до 15%</w:t>
            </w:r>
          </w:p>
        </w:tc>
      </w:tr>
    </w:tbl>
    <w:p w:rsidR="00000000" w:rsidRDefault="00A8433D"/>
    <w:p w:rsidR="00000000" w:rsidRDefault="00A8433D">
      <w:pPr>
        <w:pStyle w:val="1"/>
      </w:pPr>
      <w:bookmarkStart w:id="31" w:name="sub_1030"/>
      <w:r>
        <w:t>Паспорт подпрограммы N 3</w:t>
      </w:r>
      <w:r>
        <w:br/>
        <w:t>"Профессиональное образование"</w:t>
      </w:r>
    </w:p>
    <w:bookmarkEnd w:id="31"/>
    <w:p w:rsidR="00000000" w:rsidRDefault="00A843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280"/>
      </w:tblGrid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Наименование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Профессиональное образование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Ответственный исполнитель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образования и науки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Соисполнители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культуры и духовного развития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Участники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Исполнительные органы государственной в</w:t>
            </w:r>
            <w:r w:rsidRPr="00A8433D">
              <w:rPr>
                <w:rFonts w:eastAsiaTheme="minorEastAsia"/>
              </w:rPr>
              <w:t>ласти Республики 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территориальные органы федеральных органов государственной власти в Республике 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общественные организации и объединения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Цель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Формирование открытого профессионального образовательного пространства, </w:t>
            </w:r>
            <w:r w:rsidRPr="00A8433D">
              <w:rPr>
                <w:rFonts w:eastAsiaTheme="minorEastAsia"/>
              </w:rPr>
              <w:t>ориентированного на подготовку конкурентоспособного человека труда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Задачи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Организация предоставления доступного и качественного профессионального образования.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Разработка и распространение в системе среднего профессионального образования</w:t>
            </w:r>
            <w:r w:rsidRPr="00A8433D">
              <w:rPr>
                <w:rFonts w:eastAsiaTheme="minorEastAsia"/>
              </w:rPr>
              <w:t xml:space="preserve"> новых образовательных технологий, форм организации образовательного процесса.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3. Развитие региональной системы инклюзивного профессионального образования для инвалидов и лиц с </w:t>
            </w:r>
            <w:r w:rsidRPr="00A8433D">
              <w:rPr>
                <w:rFonts w:eastAsiaTheme="minorEastAsia"/>
              </w:rPr>
              <w:lastRenderedPageBreak/>
              <w:t>ограниченными возможностями здоровья.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4. Развитие регионал</w:t>
            </w:r>
            <w:r w:rsidRPr="00A8433D">
              <w:rPr>
                <w:rFonts w:eastAsiaTheme="minorEastAsia"/>
              </w:rPr>
              <w:t>ьной системы дополнительного профессионального образования и профессионального обучения.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5. Подготовка квалифицированных кадров на условиях целевого обучения в российских и международных научно-образовательных центрах, передовых инновационных организациях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Доля населения в возрасте от 15 до 19 лет, обучающегося по программам среднего профессионального образования, в 2018 году - 37%, в 2019 году - 39%, в 2020 году - 40%, в 2021 году - 41%, в 2022 году - 42%.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</w:t>
            </w:r>
            <w:r w:rsidRPr="00A8433D">
              <w:rPr>
                <w:rFonts w:eastAsiaTheme="minorEastAsia"/>
              </w:rPr>
              <w:t xml:space="preserve"> Доля образовательных учреждений, обучающих по программам подготовки для потребностей новой экономики (IT, креативная экономика, высокотехнологичные производства), в 2018 году - 3%, в 2019 году - 6%, в 2020 году - 9%, в 2021 году - 12%, в 2022 году - 15%.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3. 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</w:t>
            </w:r>
            <w:r w:rsidRPr="00A8433D">
              <w:rPr>
                <w:rFonts w:eastAsiaTheme="minorEastAsia"/>
              </w:rPr>
              <w:t>профессиональных образовательных организаций, в 2018 году - 39%, в 2019 году - 50%, в 2020 году - 50%, в 2021 году - 60%, в 2022 году - 60%.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4. Количество специализированных центров компетенций в субъектах Российской Федерации, аккредитованных по стандарта</w:t>
            </w:r>
            <w:r w:rsidRPr="00A8433D">
              <w:rPr>
                <w:rFonts w:eastAsiaTheme="minorEastAsia"/>
              </w:rPr>
              <w:t>м Ворлдскиллс Россия, в 2018 году - 1, в 2019 году - 2, в 2020 году - 2, в 2021 году - 3, в 2022 году - 3.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5. Численность выпускников образовательных организаций, реализующих программы среднего профессионального образования, продемонстрировавших уровень по</w:t>
            </w:r>
            <w:r w:rsidRPr="00A8433D">
              <w:rPr>
                <w:rFonts w:eastAsiaTheme="minorEastAsia"/>
              </w:rPr>
              <w:t>дготовки, соответствующий стандартам Вордскиллс</w:t>
            </w:r>
            <w:hyperlink r:id="rId1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hd w:val="clear" w:color="auto" w:fill="F0F0F0"/>
                </w:rPr>
                <w:t>#</w:t>
              </w:r>
            </w:hyperlink>
            <w:r w:rsidRPr="00A8433D">
              <w:rPr>
                <w:rFonts w:eastAsiaTheme="minorEastAsia"/>
              </w:rPr>
              <w:t xml:space="preserve"> Россия, в 2018 году - 300 тыс. чел., в 2019 году - 400 тыс. чел., в 2020 году - 500 тыс. чел., в 2021 году - 600 тыс. чел., в 2022 году - 700 тыс. чел.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6. Доля профессиональных образовательных организаций, реализующих практико-ориентированные (дуальные) формы обучения, в 2018 году - 30%, в 2019 году - 35%, в 2020 году - 40%, в 2021 году - 45%, в 2022 году - 50%.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7. Доля инвалидов, принятых на обучение по </w:t>
            </w:r>
            <w:r w:rsidRPr="00A8433D">
              <w:rPr>
                <w:rFonts w:eastAsiaTheme="minorEastAsia"/>
              </w:rPr>
              <w:t>программам среднего профессионального образования (по отношению к 2016 году), в 2018 году - 102%, в 2019 году - 103%, в 2020 году - 104%, в 2021 году - 105%, в 2022 году - 106%.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8. Доля руководителей и педагогических работников образовательных организаций,</w:t>
            </w:r>
            <w:r w:rsidRPr="00A8433D">
              <w:rPr>
                <w:rFonts w:eastAsiaTheme="minorEastAsia"/>
              </w:rPr>
              <w:t xml:space="preserve"> прошедших повышение квалификации и (или) профессиональную переподготовку, в общей численности руководителей и педагогических работников этих организаций, в 2018 году - 33%, в 2019 году - 33%, в 2020 году - 33%, в 2021 году - 33%, в 2022 году - 33%.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9. Чис</w:t>
            </w:r>
            <w:r w:rsidRPr="00A8433D">
              <w:rPr>
                <w:rFonts w:eastAsiaTheme="minorEastAsia"/>
              </w:rPr>
              <w:t>ло созданных многофункциональных центров прикладных квалификаций, в 2018 году - 8, в 2019 году - 9, в 2020 году - 10, в 2021 году - 11, в 2022 году - 12. 10. Доля окончивших обучение от общего количества поступивших на условиях целевого обучения, в 2018 го</w:t>
            </w:r>
            <w:r w:rsidRPr="00A8433D">
              <w:rPr>
                <w:rFonts w:eastAsiaTheme="minorEastAsia"/>
              </w:rPr>
              <w:t>ду - 66%, в 2019 году - 66,8%, в 2020 году - 67,6%, в 2021 году - 68,4%, в 2022 году - 69,2%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Сроки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2018 - 2022 годы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Объем финансового обеспечения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Объемы финансового обеспечения подпрограммы - 23 290 669 тыс. </w:t>
            </w:r>
            <w:r w:rsidRPr="00A8433D">
              <w:rPr>
                <w:rFonts w:eastAsiaTheme="minorEastAsia"/>
              </w:rPr>
              <w:t>рублей, в том числе: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- 4 867 411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- 4 599 784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- 4 599 784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- 4 537 845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- 4 685 845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а) за счет средств государственного бюджета Республики Саха (Якутия) - 22 7</w:t>
            </w:r>
            <w:r w:rsidRPr="00A8433D">
              <w:rPr>
                <w:rFonts w:eastAsiaTheme="minorEastAsia"/>
              </w:rPr>
              <w:t>24 895 тыс. рублей,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- 4 741 017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- 4 489 939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- 4 489 939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- 4 428 000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- 4 576 000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б) за счет средств федерального бюджета - 16 549 тыс. </w:t>
            </w:r>
            <w:r w:rsidRPr="00A8433D">
              <w:rPr>
                <w:rFonts w:eastAsiaTheme="minorEastAsia"/>
              </w:rPr>
              <w:t>рублей,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- 16 549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в) за счет внебюджетных средств - 549 225 тыс. рублей,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- 109 845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- 109 845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- 109 845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- 109 845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- 109 845 тыс. руб.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Ожидаемые результаты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Реализация подпрограммы позволит обеспечить достижение к концу 2022 года следующих результа</w:t>
            </w:r>
            <w:r w:rsidRPr="00A8433D">
              <w:rPr>
                <w:rFonts w:eastAsiaTheme="minorEastAsia"/>
              </w:rPr>
              <w:t>тов: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Увеличение доли населения в возрасте от 15 до 19 лет, обучающегося по программам среднего профессионального образования, до 42%.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Увеличение доли образовательных учреждений, обучающих по программам подготовки для потребностей новой экономики (IT,</w:t>
            </w:r>
            <w:r w:rsidRPr="00A8433D">
              <w:rPr>
                <w:rFonts w:eastAsiaTheme="minorEastAsia"/>
              </w:rPr>
              <w:t xml:space="preserve"> креативная экономика, высокотехнологичные производства), до 15%.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3. Увеличение доли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</w:t>
            </w:r>
            <w:r w:rsidRPr="00A8433D">
              <w:rPr>
                <w:rFonts w:eastAsiaTheme="minorEastAsia"/>
              </w:rPr>
              <w:t xml:space="preserve">ностям, требующим среднего </w:t>
            </w:r>
            <w:r w:rsidRPr="00A8433D">
              <w:rPr>
                <w:rFonts w:eastAsiaTheme="minorEastAsia"/>
              </w:rPr>
              <w:lastRenderedPageBreak/>
              <w:t>профессионального образования, в общем количестве профессиональных образовательных организаций, до 60%.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4. Увеличение количества специализированных центров компетенций в субъектах Российской Федерации, аккредитованных по стандарт</w:t>
            </w:r>
            <w:r w:rsidRPr="00A8433D">
              <w:rPr>
                <w:rFonts w:eastAsiaTheme="minorEastAsia"/>
              </w:rPr>
              <w:t>ам Ворлдскиллс Россия, до 3.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5. Увеличение численности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Вордскиллс</w:t>
            </w:r>
            <w:hyperlink r:id="rId13" w:history="1">
              <w:r w:rsidRPr="00A8433D">
                <w:rPr>
                  <w:rStyle w:val="a4"/>
                  <w:rFonts w:eastAsiaTheme="minorEastAsia"/>
                  <w:b w:val="0"/>
                  <w:bCs w:val="0"/>
                  <w:shd w:val="clear" w:color="auto" w:fill="F0F0F0"/>
                </w:rPr>
                <w:t>#</w:t>
              </w:r>
            </w:hyperlink>
            <w:r w:rsidRPr="00A8433D">
              <w:rPr>
                <w:rFonts w:eastAsiaTheme="minorEastAsia"/>
              </w:rPr>
              <w:t xml:space="preserve"> Россия, до 700 тыс. чел.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6. Увеличение доли профессиональных образовательных организаций, реализующих практико-ориентированные (дуальные) формы обучения, до 50%.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7. Увеличение доли инвалидов, принятых на обучение по программам среднего профессионального образования (по отношению к 2016 году), до 106%.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8. Сохранение доли руководителей и педагогических работников образовательных организаций, прошедших повышение квали</w:t>
            </w:r>
            <w:r w:rsidRPr="00A8433D">
              <w:rPr>
                <w:rFonts w:eastAsiaTheme="minorEastAsia"/>
              </w:rPr>
              <w:t>фикации и (или) профессиональную переподготовку, в общей численности руководителей и педагогических работников этих организаций, на уровне 33%.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9. Увеличение числа созданных многофункциональных центров прикладных квалификаций, до 12.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10. Увеличение доли ок</w:t>
            </w:r>
            <w:r w:rsidRPr="00A8433D">
              <w:rPr>
                <w:rFonts w:eastAsiaTheme="minorEastAsia"/>
              </w:rPr>
              <w:t>ончивших обучение от общего количества поступивших на условиях целевого обучения, до 69,2%</w:t>
            </w:r>
          </w:p>
        </w:tc>
      </w:tr>
    </w:tbl>
    <w:p w:rsidR="00000000" w:rsidRDefault="00A8433D"/>
    <w:p w:rsidR="00000000" w:rsidRDefault="00A8433D">
      <w:pPr>
        <w:pStyle w:val="1"/>
      </w:pPr>
      <w:bookmarkStart w:id="32" w:name="sub_1040"/>
      <w:r>
        <w:t>Паспорт подпрограммы N 4</w:t>
      </w:r>
      <w:r>
        <w:br/>
        <w:t>"Воспитание и дополнительное образование"</w:t>
      </w:r>
    </w:p>
    <w:bookmarkEnd w:id="32"/>
    <w:p w:rsidR="00000000" w:rsidRDefault="00A843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280"/>
      </w:tblGrid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Наименование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Воспитание и дополнительное образование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Ответственны</w:t>
            </w:r>
            <w:r w:rsidRPr="00A8433D">
              <w:rPr>
                <w:rFonts w:eastAsiaTheme="minorEastAsia"/>
              </w:rPr>
              <w:t>й исполнитель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образования и науки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Соисполнители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спорта Республики 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культуры и духовного развития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Участники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культуры и духовного развития Республики 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спорта Республики 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органы местного самоуправления муниципальных районов и городских округов Республики 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организации в сфере образования, науки, ку</w:t>
            </w:r>
            <w:r w:rsidRPr="00A8433D">
              <w:rPr>
                <w:rFonts w:eastAsiaTheme="minorEastAsia"/>
              </w:rPr>
              <w:t>льтуры, спорта, некоммерческого сектора и предприятия реального сектора экономики республики;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республиканские общественные организации, в том числе родительские ассоциации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Цель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Совершенствование содержания образовательных программ </w:t>
            </w:r>
            <w:r w:rsidRPr="00A8433D">
              <w:rPr>
                <w:rFonts w:eastAsiaTheme="minorEastAsia"/>
              </w:rPr>
              <w:lastRenderedPageBreak/>
              <w:t>дополнитель</w:t>
            </w:r>
            <w:r w:rsidRPr="00A8433D">
              <w:rPr>
                <w:rFonts w:eastAsiaTheme="minorEastAsia"/>
              </w:rPr>
              <w:t>ного образования детей, направленных на достижение современного качества образовательных результатов и результатов социализации; создание условий для всестороннего развития личности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Задачи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Обеспечение доступного дополнительного образования</w:t>
            </w:r>
            <w:r w:rsidRPr="00A8433D">
              <w:rPr>
                <w:rFonts w:eastAsiaTheme="minorEastAsia"/>
              </w:rPr>
              <w:t xml:space="preserve"> детей.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Обновление содержания и технологий воспитания.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3. Формирование у обучающихся ответственного отношения к сохранению и укреплению здоровья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Целевые показатели (индикаторы)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Доля муниципальных районов, в которых реализуются дополнительные общеобразовательные программы, соответствующие приоритетным направлениям технологического развития Российской Федерации, в том числе на базе детских технопарков в рамках реализации инициат</w:t>
            </w:r>
            <w:r w:rsidRPr="00A8433D">
              <w:rPr>
                <w:rFonts w:eastAsiaTheme="minorEastAsia"/>
              </w:rPr>
              <w:t>ивы "Новая модель системы дополнительного образования детей", в общем количестве муниципальных районов республики, в 2018 году - 20%, в 2019 году - 40%, в 2020 году - 50%, в 2021 году - 60%, в 2022 году - 70%.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Доля детей в возрасте от 5 до 18 лет, обуча</w:t>
            </w:r>
            <w:r w:rsidRPr="00A8433D">
              <w:rPr>
                <w:rFonts w:eastAsiaTheme="minorEastAsia"/>
              </w:rPr>
              <w:t>ющихся по дополнительным общеобразовательным программам, в общей численности детей этого возраста, в 2018 году - 75%, в 2019 году - 75%, в 2020 году - 77%, в 2021 году - 78%, в 2022 году - 80%.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3. Доля обучающихся 1-11 классов общеобразовательных организац</w:t>
            </w:r>
            <w:r w:rsidRPr="00A8433D">
              <w:rPr>
                <w:rFonts w:eastAsiaTheme="minorEastAsia"/>
              </w:rPr>
              <w:t xml:space="preserve">ий, задействованных в детских общественных объединениях (Детское движение Республики Саха (Якутия) "Дьулуур", Российское движение школьников, Юнармия и др.), в общей численности обучающихся 1-11 классов, в 2018 году - 63%, в 2019 году - 65%, в 2020 году - </w:t>
            </w:r>
            <w:r w:rsidRPr="00A8433D">
              <w:rPr>
                <w:rFonts w:eastAsiaTheme="minorEastAsia"/>
              </w:rPr>
              <w:t>70%, в 2021 году - 75%, в 2022 году - 80%.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4. Число образовательных организаций, оснащенных спортивным инвентарем и спортивным оборудованием, в 2018 году - 10, в 2019 году - 10, в 2020 году - 10, в 2021 году - 10, в 2022 году - 10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Сроки реализации подпрог</w:t>
            </w:r>
            <w:r w:rsidRPr="00A8433D">
              <w:rPr>
                <w:rFonts w:eastAsiaTheme="minorEastAsia"/>
              </w:rPr>
              <w:t>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2018 - 2022 годы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Объем финансового обеспечения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Объемы финансового обеспечения подпрограммы - 2 380 944 тыс. рублей, в том числе: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- 491 928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- 473 254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- 473 254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- 471 25</w:t>
            </w:r>
            <w:r w:rsidRPr="00A8433D">
              <w:rPr>
                <w:rFonts w:eastAsiaTheme="minorEastAsia"/>
              </w:rPr>
              <w:t>4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- 471 254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а) за счет средств государственного бюджета Республики Саха (Якутия) - 1 894 485 тыс. рублей,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- 372 349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- 381 534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- 381 534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- 379 534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- 379 534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б) за счет средств федерального бюджета - 27 859 тыс. рублей,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- 27 859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в) за с</w:t>
            </w:r>
            <w:r w:rsidRPr="00A8433D">
              <w:rPr>
                <w:rFonts w:eastAsiaTheme="minorEastAsia"/>
              </w:rPr>
              <w:t>чет внебюджетных средств - 458 600 тыс. рублей,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- 91 720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- 91 720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- 91 720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- 91 720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- 91 720 тыс. руб.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Реализация подпрограммы позволит обеспечить достижение к концу 2022 года следующих результатов: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Увеличение доли муниципальных районов, в которых реализуются дополнительные общеобразовательные программы, соотв</w:t>
            </w:r>
            <w:r w:rsidRPr="00A8433D">
              <w:rPr>
                <w:rFonts w:eastAsiaTheme="minorEastAsia"/>
              </w:rPr>
              <w:t>етствующие приоритетным направлениям технологического развития Российской Федерации, в том числе на базе детских технопарков в рамках реализации инициативы "Новая модель системы дополнительного образования детей", в общем количестве муниципальных районов р</w:t>
            </w:r>
            <w:r w:rsidRPr="00A8433D">
              <w:rPr>
                <w:rFonts w:eastAsiaTheme="minorEastAsia"/>
              </w:rPr>
              <w:t>еспублики, до 70%.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Увеличение доли детей в возрасте от 5 до 18 лет, обучающихся по дополнительным общеобразовательным программам, в общей численности детей этого возраста, до 80%.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3. Увеличение доли обучающихся 1-11 классов общеобразовательных организац</w:t>
            </w:r>
            <w:r w:rsidRPr="00A8433D">
              <w:rPr>
                <w:rFonts w:eastAsiaTheme="minorEastAsia"/>
              </w:rPr>
              <w:t>ий, задействованных в детских общественных объединениях (Детское движение Республики Саха (Якутия) "Дьулуур", Российское движение школьников, Юнармия и др.), от общего числа обучающихся 1-11 классов, до 80%.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4. Увеличение числа образовательных организаций,</w:t>
            </w:r>
            <w:r w:rsidRPr="00A8433D">
              <w:rPr>
                <w:rFonts w:eastAsiaTheme="minorEastAsia"/>
              </w:rPr>
              <w:t xml:space="preserve"> оснащенных спортивным инвентарем и спортивным оборудованием, до 50</w:t>
            </w:r>
          </w:p>
        </w:tc>
      </w:tr>
    </w:tbl>
    <w:p w:rsidR="00000000" w:rsidRDefault="00A8433D"/>
    <w:p w:rsidR="00000000" w:rsidRDefault="00A8433D">
      <w:pPr>
        <w:pStyle w:val="1"/>
      </w:pPr>
      <w:bookmarkStart w:id="33" w:name="sub_1050"/>
      <w:r>
        <w:t>Паспорт подпрограммы N 5</w:t>
      </w:r>
      <w:r>
        <w:br/>
        <w:t>"Одаренные дети Якутии"</w:t>
      </w:r>
    </w:p>
    <w:bookmarkEnd w:id="33"/>
    <w:p w:rsidR="00000000" w:rsidRDefault="00A843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280"/>
      </w:tblGrid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Наименование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Одаренные дети Якутии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Ответственный исполнитель подпрограммы</w:t>
            </w: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образования и науки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Участники подпрограммы</w:t>
            </w: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Организации в сфере образования, науки, культуры, спорта;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органы местного самоуправления муниципальных районов и городских округов Республики 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республиканские общественные организации, в том числе родительские ассоциации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Цель подпрограммы</w:t>
            </w: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Совершенствование условий для выявления, поддержки и развития одаренных детей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Задачи подпрограммы</w:t>
            </w: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Развитие инфраструктуры по работ</w:t>
            </w:r>
            <w:r w:rsidRPr="00A8433D">
              <w:rPr>
                <w:rFonts w:eastAsiaTheme="minorEastAsia"/>
              </w:rPr>
              <w:t>е с одаренными детьми и детьми, проявившими выдающиеся способности в науке, технике, культуре, искусстве и спорте.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Совершенствование системы выявления, развития и поддержки одаренных детей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Целевые показатели (индикаторы) подпрограммы</w:t>
            </w: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Доля обучающихс</w:t>
            </w:r>
            <w:r w:rsidRPr="00A8433D">
              <w:rPr>
                <w:rFonts w:eastAsiaTheme="minorEastAsia"/>
              </w:rPr>
              <w:t xml:space="preserve">я, вовлеченных в проекты и мероприятия в сфере поддержки одаренных детей и детей, проявивших выдающиеся способности в науке, технике, культуре, искусстве и спорте, в общей численности обучающихся, в 2018 году - 42%, в 2019 году - 44%, в 2020 году - 46%, в </w:t>
            </w:r>
            <w:r w:rsidRPr="00A8433D">
              <w:rPr>
                <w:rFonts w:eastAsiaTheme="minorEastAsia"/>
              </w:rPr>
              <w:t>2021 году - 48%, в 2022 году - 50%.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Доля общеобразовательных организаций, обеспечивающих условия для формирования у обучающихся навыков проектной и научно-исследовательской деятельности, в 2018 году - 35%, в 2019 году - 36%, в 2020 году - 37%, в 2021 го</w:t>
            </w:r>
            <w:r w:rsidRPr="00A8433D">
              <w:rPr>
                <w:rFonts w:eastAsiaTheme="minorEastAsia"/>
              </w:rPr>
              <w:t>ду - 38%, в 2022 году - 40%.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3. Количество призеров заключительного этапа Всероссийской олимпиады школьников, в 2018 году - 9, в 2019 году - 12, в 2020 году - 13, в 2021 году - 14, в 2022 году - 15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Сроки реализации подпрограммы</w:t>
            </w: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2018 - 2022 годы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Объем финансового обеспечения подпрограммы</w:t>
            </w: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Объемы финансового обеспечения подпрограммы - 694 060 тыс. рублей, в том числе: 2018 год - 344 220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- 86 460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- 86 460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- 88 460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- 88 46</w:t>
            </w:r>
            <w:r w:rsidRPr="00A8433D">
              <w:rPr>
                <w:rFonts w:eastAsiaTheme="minorEastAsia"/>
              </w:rPr>
              <w:t>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а) за счет средств государственного бюджета Республики Саха (Якутия) - 694 060 тыс. рублей,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- 344 220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- 86 460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- 86 460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- 88 460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- 8</w:t>
            </w:r>
            <w:r w:rsidRPr="00A8433D">
              <w:rPr>
                <w:rFonts w:eastAsiaTheme="minorEastAsia"/>
              </w:rPr>
              <w:t>8 460 тыс. руб.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Ожидаемые результаты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Реализация подпрограммы позволит обеспечить достижение к концу 2022 года следующих результатов: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Увеличение доли обучающихся, вовлеченных в проекты и меропр</w:t>
            </w:r>
            <w:r w:rsidRPr="00A8433D">
              <w:rPr>
                <w:rFonts w:eastAsiaTheme="minorEastAsia"/>
              </w:rPr>
              <w:t>иятия в сфере поддержки одаренных детей и детей, проявивших выдающиеся способности в науке, технике, культуре, искусстве и спорте, в общей численности обучающихся, до 50%.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Увеличение доли общеобразовательных организаций, обеспечивающих условия для форми</w:t>
            </w:r>
            <w:r w:rsidRPr="00A8433D">
              <w:rPr>
                <w:rFonts w:eastAsiaTheme="minorEastAsia"/>
              </w:rPr>
              <w:t>рования у обучающихся навыков проектной и научно-исследовательской деятельности, до 40%.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3. Увеличение количества призеров заключительного этапа </w:t>
            </w:r>
            <w:r w:rsidRPr="00A8433D">
              <w:rPr>
                <w:rFonts w:eastAsiaTheme="minorEastAsia"/>
              </w:rPr>
              <w:lastRenderedPageBreak/>
              <w:t>Всероссийской олимпиады школьников, до 15</w:t>
            </w:r>
          </w:p>
        </w:tc>
      </w:tr>
    </w:tbl>
    <w:p w:rsidR="00000000" w:rsidRDefault="00A8433D"/>
    <w:p w:rsidR="00000000" w:rsidRDefault="00A8433D">
      <w:pPr>
        <w:pStyle w:val="1"/>
      </w:pPr>
      <w:bookmarkStart w:id="34" w:name="sub_1060"/>
      <w:r>
        <w:t>Паспорт подпрограммы N 6</w:t>
      </w:r>
      <w:r>
        <w:br/>
        <w:t>"Отдых детей и их оздоровление"</w:t>
      </w:r>
    </w:p>
    <w:bookmarkEnd w:id="34"/>
    <w:p w:rsidR="00000000" w:rsidRDefault="00A843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280"/>
      </w:tblGrid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Наименование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Отдых детей и их оздоровление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Ответственный исполнитель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образования и науки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Участники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Органы местного самоуправления муниципальных районов и городских окру</w:t>
            </w:r>
            <w:r w:rsidRPr="00A8433D">
              <w:rPr>
                <w:rFonts w:eastAsiaTheme="minorEastAsia"/>
              </w:rPr>
              <w:t>гов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Цель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Обеспечение доступности отдыха и оздоровления детей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Задачи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Разработка и реализация комплекса мер по организации отдыха, оздоровления и занятости детей.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Укрепление и развитие материально-технической базы организаций отдыха и оздоровления детей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Целевые показатели (индикаторы)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1. Доля обучающихся 1-11 классов, охваченных отдыхом и оздоровлением, в общей численности обучающихся 1-11 классов, </w:t>
            </w:r>
            <w:r w:rsidRPr="00A8433D">
              <w:rPr>
                <w:rFonts w:eastAsiaTheme="minorEastAsia"/>
              </w:rPr>
              <w:t>в 2018 году - 50,5%, в 2019 году - 50,7%, в 2020 году - 50,7%, в 2021 году - 51%, в 2022 году - 51%.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Число стационарных организаций отдыха и оздоровления детей, в которых укреплена материально-техническая база (за исключением санаториев, санаторных орга</w:t>
            </w:r>
            <w:r w:rsidRPr="00A8433D">
              <w:rPr>
                <w:rFonts w:eastAsiaTheme="minorEastAsia"/>
              </w:rPr>
              <w:t>низаций отдыха и оздоровления детей), в 2018 году - 5, в 2019 году - 5, в 2020 году - 5, в 2021 году - 5, в 2022 году - 5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Сроки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2018 - 2022 годы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Объем финансового обеспечения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Объемы финансового обеспечения подпрограмм</w:t>
            </w:r>
            <w:r w:rsidRPr="00A8433D">
              <w:rPr>
                <w:rFonts w:eastAsiaTheme="minorEastAsia"/>
              </w:rPr>
              <w:t>ы - 1 713 090 тыс. рублей, в том числе: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- 342 018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- 342 768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- 342 768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- 342 768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- 342 768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а) за счет средств государственного бюджета Республики Саха (Якутия) - 1 713 090 тыс. рублей,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- 342 018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- 342 768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- 342 768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- 342 768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- 342 768 т</w:t>
            </w:r>
            <w:r w:rsidRPr="00A8433D">
              <w:rPr>
                <w:rFonts w:eastAsiaTheme="minorEastAsia"/>
              </w:rPr>
              <w:t>ыс. руб.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Ожидаемые результаты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Реализация подпрограммы позволит обеспечить достижение к концу 2022 года следующих результатов: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Увеличение доли обучающихся 1-11 классов, охваченных отдыхом и оздоровлением, в общей численности обуч</w:t>
            </w:r>
            <w:r w:rsidRPr="00A8433D">
              <w:rPr>
                <w:rFonts w:eastAsiaTheme="minorEastAsia"/>
              </w:rPr>
              <w:t>ающихся 1-11 классов, до 51%.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2. Увеличение числа стационарных организаций отдыха и оздоровления детей, в которых укреплена </w:t>
            </w:r>
            <w:r w:rsidRPr="00A8433D">
              <w:rPr>
                <w:rFonts w:eastAsiaTheme="minorEastAsia"/>
              </w:rPr>
              <w:lastRenderedPageBreak/>
              <w:t>материально-техническая база (за исключением санаториев, санаторных организаций отдыха и оздоровления детей), до 25</w:t>
            </w:r>
          </w:p>
        </w:tc>
      </w:tr>
    </w:tbl>
    <w:p w:rsidR="00000000" w:rsidRDefault="00A8433D"/>
    <w:p w:rsidR="00000000" w:rsidRDefault="00A8433D">
      <w:pPr>
        <w:pStyle w:val="1"/>
      </w:pPr>
      <w:bookmarkStart w:id="35" w:name="sub_1070"/>
      <w:r>
        <w:t>Паспор</w:t>
      </w:r>
      <w:r>
        <w:t>т подпрограммы N 7</w:t>
      </w:r>
      <w:r>
        <w:br/>
        <w:t>"Педагог открытой школы"</w:t>
      </w:r>
    </w:p>
    <w:bookmarkEnd w:id="35"/>
    <w:p w:rsidR="00000000" w:rsidRDefault="00A843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280"/>
      </w:tblGrid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Наименование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Педагог открытой школы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Ответственный исполнитель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образования и науки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Участники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Органы местного самоуправления муниципальных районов и городских округов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Цель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Совершенствование системы работы с педагогическими кадрами для повышения качества образования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Задачи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Обеспечение условий д</w:t>
            </w:r>
            <w:r w:rsidRPr="00A8433D">
              <w:rPr>
                <w:rFonts w:eastAsiaTheme="minorEastAsia"/>
              </w:rPr>
              <w:t>ля развития кадрового потенциала с учетом новых подходов в повышении квалификации и переподготовке педагогических работников.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Осуществление мер по повышению престижа работников системы образования и науки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Целевые показатели (индикаторы)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</w:t>
            </w:r>
            <w:r w:rsidRPr="00A8433D">
              <w:rPr>
                <w:rFonts w:eastAsiaTheme="minorEastAsia"/>
              </w:rPr>
              <w:t xml:space="preserve"> Доля педагогических работников, прошедших повышение квалификации и переподготовку в соответствии с требованиями профессионального стандарта, в общей численности педагогических работников, в 2018 году - 20%, в 2019 году - 30%, в 2020 году - 40%, в 2021 год</w:t>
            </w:r>
            <w:r w:rsidRPr="00A8433D">
              <w:rPr>
                <w:rFonts w:eastAsiaTheme="minorEastAsia"/>
              </w:rPr>
              <w:t>у - 50%, в 2022 году - 60%.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Доля работников системы образования и науки, добившихся высоких показателей в педагогической, научной и общественной деятельности, в общей численности работников системы образования и науки, в 2018 году - 7%, в 2019 году - 7%, в 2020 году - 7%, в 2021 г</w:t>
            </w:r>
            <w:r w:rsidRPr="00A8433D">
              <w:rPr>
                <w:rFonts w:eastAsiaTheme="minorEastAsia"/>
              </w:rPr>
              <w:t>оду - 7%, в 2022 году - 7%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Сроки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2018 - 2022 годы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Объем финансового обеспечения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Объемы финансового обеспечения подпрограммы - 1 443 706 тыс. рублей, в том числе: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- 277 706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- 291 500 тыс. р</w:t>
            </w:r>
            <w:r w:rsidRPr="00A8433D">
              <w:rPr>
                <w:rFonts w:eastAsiaTheme="minorEastAsia"/>
              </w:rPr>
              <w:t>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- 291 500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- 291 500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- 291 500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а) за счет средств государственного бюджета Республики Саха (Якутия) - 1 443 706 тыс. рублей,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- 277 706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2019 год - 291 </w:t>
            </w:r>
            <w:r w:rsidRPr="00A8433D">
              <w:rPr>
                <w:rFonts w:eastAsiaTheme="minorEastAsia"/>
              </w:rPr>
              <w:t>500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- 291 500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- 291 500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- 291 500 тыс. руб.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Ожидаемые результаты </w:t>
            </w:r>
            <w:r w:rsidRPr="00A8433D">
              <w:rPr>
                <w:rFonts w:eastAsiaTheme="minorEastAsia"/>
              </w:rPr>
              <w:lastRenderedPageBreak/>
              <w:t>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 xml:space="preserve">Реализация подпрограммы позволит обеспечить достижение </w:t>
            </w:r>
            <w:r w:rsidRPr="00A8433D">
              <w:rPr>
                <w:rFonts w:eastAsiaTheme="minorEastAsia"/>
              </w:rPr>
              <w:lastRenderedPageBreak/>
              <w:t>к концу 2022 года следующих результатов: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Увеличение доли педагогических работников, прошедших повышение квалификации и переподготовку в соответствии с требованиями профессионального стандарта, в общей численности педагогических работников, до 60%.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Сохранение доли работников системы образова</w:t>
            </w:r>
            <w:r w:rsidRPr="00A8433D">
              <w:rPr>
                <w:rFonts w:eastAsiaTheme="minorEastAsia"/>
              </w:rPr>
              <w:t>ния и науки, добившихся высоких показателей в педагогической, научной и общественной деятельности, в общей численности работников системы образования и науки, на уровне 7%</w:t>
            </w:r>
          </w:p>
        </w:tc>
      </w:tr>
    </w:tbl>
    <w:p w:rsidR="00000000" w:rsidRDefault="00A8433D"/>
    <w:p w:rsidR="00000000" w:rsidRDefault="00A8433D">
      <w:pPr>
        <w:pStyle w:val="1"/>
      </w:pPr>
      <w:bookmarkStart w:id="36" w:name="sub_1080"/>
      <w:r>
        <w:t>Паспорт подпрограммы N 8</w:t>
      </w:r>
      <w:r>
        <w:br/>
        <w:t xml:space="preserve">"Сохранение, изучение и развитие государственных </w:t>
      </w:r>
      <w:r>
        <w:t>и официальных языков в Республике Саха (Якутия)"</w:t>
      </w:r>
    </w:p>
    <w:bookmarkEnd w:id="36"/>
    <w:p w:rsidR="00000000" w:rsidRDefault="00A843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280"/>
      </w:tblGrid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Наименование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Сохранение, изучение и развитие государственных и официальных языков в Республике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Ответственный исполнитель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образования и науки Рес</w:t>
            </w:r>
            <w:r w:rsidRPr="00A8433D">
              <w:rPr>
                <w:rFonts w:eastAsiaTheme="minorEastAsia"/>
              </w:rPr>
              <w:t>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Участники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по развитию институтов гражданского общества Республики 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культуры и духовной политики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Цель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Сохранение национально-культурного и языкового развития народов Республики Саха (Якутия), формирование и поддержка у подрастающего поколения интереса и уважения к традициям, обычаям, языку и культуре своего и других народов, проживающих в Республике Саха (</w:t>
            </w:r>
            <w:r w:rsidRPr="00A8433D">
              <w:rPr>
                <w:rFonts w:eastAsiaTheme="minorEastAsia"/>
              </w:rPr>
              <w:t>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Задачи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Создание оптимальных условий для сохранения сети образовательных организаций, классов, групп с родным языком обучения и воспитания в муниципальных районах, городских округах.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2. Разработка учебников и учебных пособий нового </w:t>
            </w:r>
            <w:r w:rsidRPr="00A8433D">
              <w:rPr>
                <w:rFonts w:eastAsiaTheme="minorEastAsia"/>
              </w:rPr>
              <w:t>поколения, обеспечивающих учет национальных, этнокультурных и иных особенностей Республики Саха (Якутия), внедрение в образовательный процесс.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3. Развитие открытого образования на государственных и официальных языках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Целевые показ</w:t>
            </w:r>
            <w:r w:rsidRPr="00A8433D">
              <w:rPr>
                <w:rFonts w:eastAsiaTheme="minorEastAsia"/>
              </w:rPr>
              <w:t>атели (индикаторы)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Доля обучающихся, охваченных мероприятиями по повышению роли государственных и официальных языков, в 2018 году - 97%, в 2019 году - 97,5%, в 2020 году - 98%, в 2021 году - 98,5%, в 2022 году - 99%.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Количество проведенн</w:t>
            </w:r>
            <w:r w:rsidRPr="00A8433D">
              <w:rPr>
                <w:rFonts w:eastAsiaTheme="minorEastAsia"/>
              </w:rPr>
              <w:t>ых исследований и разработок в сфере национального (этнокультурного), двуязычного и многоязычного образования в поликультурной среде, в 2018 году - 3, в 2019 году - 3, в 2020 году - 3, в 2021 году - 4, в 2022 году - 4.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3. Количество разработанных образоват</w:t>
            </w:r>
            <w:r w:rsidRPr="00A8433D">
              <w:rPr>
                <w:rFonts w:eastAsiaTheme="minorEastAsia"/>
              </w:rPr>
              <w:t xml:space="preserve">ельных ресурсов для открытого образования, в 2018 году - 3, в 2019 году - 3, в 2020 </w:t>
            </w:r>
            <w:r w:rsidRPr="00A8433D">
              <w:rPr>
                <w:rFonts w:eastAsiaTheme="minorEastAsia"/>
              </w:rPr>
              <w:lastRenderedPageBreak/>
              <w:t>году - 4, в 2021 году - 4, в 2022 году - 4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Сроки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2018 - 2022 годы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Объем финансового обеспечения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Объемы финансового обеспечения подпрограммы - 55 735 тыс. рублей, в том числе: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- 10 535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- 11 300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- 11 300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- 11 300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- 11 300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а) за счет средств государственн</w:t>
            </w:r>
            <w:r w:rsidRPr="00A8433D">
              <w:rPr>
                <w:rFonts w:eastAsiaTheme="minorEastAsia"/>
              </w:rPr>
              <w:t>ого бюджета Республики Саха (Якутия) - 55 735 тыс. рублей,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- 10 535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- 11 300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- 11 300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- 11 300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- 11 300 тыс. руб.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Ожидаемые результаты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Реализация подпрограммы позволит обеспечить достижение к концу 2022 года следующих результатов: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Увеличение доли обучающихся, охваченных мероприятиями по повышению роли государственных и официальных языков, до</w:t>
            </w:r>
            <w:r w:rsidRPr="00A8433D">
              <w:rPr>
                <w:rFonts w:eastAsiaTheme="minorEastAsia"/>
              </w:rPr>
              <w:t xml:space="preserve"> 99%.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Увеличение количества проведенных исследований и разработок в сфере национального (этнокультурного), двуязычного и многоязычного образования в поликультурной среде, до 17.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3. Увеличение количества разработанных образовательных ресурсов для открыто</w:t>
            </w:r>
            <w:r w:rsidRPr="00A8433D">
              <w:rPr>
                <w:rFonts w:eastAsiaTheme="minorEastAsia"/>
              </w:rPr>
              <w:t>го образования, до 18</w:t>
            </w:r>
          </w:p>
        </w:tc>
      </w:tr>
    </w:tbl>
    <w:p w:rsidR="00000000" w:rsidRDefault="00A8433D"/>
    <w:p w:rsidR="00000000" w:rsidRDefault="00A8433D">
      <w:pPr>
        <w:pStyle w:val="1"/>
      </w:pPr>
      <w:bookmarkStart w:id="37" w:name="sub_1090"/>
      <w:r>
        <w:t>Паспорт подпрограммы N 9</w:t>
      </w:r>
      <w:r>
        <w:br/>
        <w:t>"Дети Арктики и Севера"</w:t>
      </w:r>
    </w:p>
    <w:bookmarkEnd w:id="37"/>
    <w:p w:rsidR="00000000" w:rsidRDefault="00A843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280"/>
      </w:tblGrid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Наименование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Дети Арктики и Севера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Ответственный исполнитель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образования и науки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Соисполнители подпр</w:t>
            </w:r>
            <w:r w:rsidRPr="00A8433D">
              <w:rPr>
                <w:rFonts w:eastAsiaTheme="minorEastAsia"/>
              </w:rPr>
              <w:t>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по развитию институтов гражданского общества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Участники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здравоохранения Республики 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культуры и духовного развития Республики 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по делам молодежи и семейной политике Республики 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архитектуры и строительного комплекса Республики 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жилищно-коммунального хозяйства и энергетики Республики 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транс</w:t>
            </w:r>
            <w:r w:rsidRPr="00A8433D">
              <w:rPr>
                <w:rFonts w:eastAsiaTheme="minorEastAsia"/>
              </w:rPr>
              <w:t xml:space="preserve">порта и дорожного хозяйства Республики </w:t>
            </w:r>
            <w:r w:rsidRPr="00A8433D">
              <w:rPr>
                <w:rFonts w:eastAsiaTheme="minorEastAsia"/>
              </w:rPr>
              <w:lastRenderedPageBreak/>
              <w:t>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связи и информационных технологий Республики 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спорта Республики 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Государственный комитет Республики Саха (Якутия) по делам Арктики;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Государственный </w:t>
            </w:r>
            <w:r w:rsidRPr="00A8433D">
              <w:rPr>
                <w:rFonts w:eastAsiaTheme="minorEastAsia"/>
              </w:rPr>
              <w:t>комитет Республики Саха (Якутия) по занятости населения;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органы местного самоуправления муниципальных районов и городских округов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Цель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Совершенствование содержания и качества образования, обеспечение повышения доступн</w:t>
            </w:r>
            <w:r w:rsidRPr="00A8433D">
              <w:rPr>
                <w:rFonts w:eastAsiaTheme="minorEastAsia"/>
              </w:rPr>
              <w:t>ости образования, сохранение, возрождение и развитие родных языков и культуры коренных малочисленных народов Севера, создание условий современной образовательной среды для устойчивого развития традиционного уклада жизни и национальной идентичности коренных</w:t>
            </w:r>
            <w:r w:rsidRPr="00A8433D">
              <w:rPr>
                <w:rFonts w:eastAsiaTheme="minorEastAsia"/>
              </w:rPr>
              <w:t xml:space="preserve"> малочисленных народов Севера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Задачи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Создание современной образовательной среды, электронного и дистанционного обучения.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Совершенствование содержания и структуры образования.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3. Кадровое обеспечение.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4. Создание условий для улучшения здоровья и качества жизни детей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Целевые показатели (индикаторы)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Количество детей, изучающих языки коренных малочисленных народов Севера, в 2018 году - 3000, в 2019 году - 3010, в 2020 году - 3020, в 2021 г</w:t>
            </w:r>
            <w:r w:rsidRPr="00A8433D">
              <w:rPr>
                <w:rFonts w:eastAsiaTheme="minorEastAsia"/>
              </w:rPr>
              <w:t>оду - 3030, в 2022 году - 3050.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Количество кочевых образовательных организаций, которым созданы условия современной образовательной среды, в 2018 году - 1, в 2019 году - 1, в 2020 году - 1, в 2021 году - 2, в 2022 году - 3.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3. Количество педагогов родны</w:t>
            </w:r>
            <w:r w:rsidRPr="00A8433D">
              <w:rPr>
                <w:rFonts w:eastAsiaTheme="minorEastAsia"/>
              </w:rPr>
              <w:t>х языков коренных малочисленных народов Севера, прошедших стажировку в Центрах языкового образования, в 2018 году - 10, в 2019 году - 10, в 2020 году - 10, в 2021 году - 10, в 2022 году - 10.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4. Количество детей, которым организованы условия для улучшения </w:t>
            </w:r>
            <w:r w:rsidRPr="00A8433D">
              <w:rPr>
                <w:rFonts w:eastAsiaTheme="minorEastAsia"/>
              </w:rPr>
              <w:t>здоровья и качества жизни, в 2018 году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- 350, в 2019 году - 400, в 2020 году - 450, в 2021 году - 500, в 2022 году - 550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Сроки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2018 - 2022 годы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Объем финансового обеспечения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Объемы финансового обеспечения подпрограммы - 226 495 тыс. рублей, в том числе: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- 41 299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- 46 299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- 46 299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- 46 299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- 46 299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а) за счет средств государствен</w:t>
            </w:r>
            <w:r w:rsidRPr="00A8433D">
              <w:rPr>
                <w:rFonts w:eastAsiaTheme="minorEastAsia"/>
              </w:rPr>
              <w:t xml:space="preserve">ного бюджета Республики </w:t>
            </w:r>
            <w:r w:rsidRPr="00A8433D">
              <w:rPr>
                <w:rFonts w:eastAsiaTheme="minorEastAsia"/>
              </w:rPr>
              <w:lastRenderedPageBreak/>
              <w:t>Саха (Якутия) - 226 495 тыс. рублей,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- 41 299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- 46 299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- 46 299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- 46 299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- 46 299 тыс. руб.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Ожидаемые результаты реализа</w:t>
            </w:r>
            <w:r w:rsidRPr="00A8433D">
              <w:rPr>
                <w:rFonts w:eastAsiaTheme="minorEastAsia"/>
              </w:rPr>
              <w:t>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Реализация подпрограммы позволит обеспечить достижение к концу 2022 года следующих результатов: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Увеличение количества детей, изучающих языки коренных малочисленных народов Севера, до 3050.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Увеличение количества кочевых образовательных организаций, которым созданы условия современной образовательной среды, до 8.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3. Увеличение количества педагогов родных языков коренных малочисленных народов Севера, прошедших стажировку в Центрах языкового </w:t>
            </w:r>
            <w:r w:rsidRPr="00A8433D">
              <w:rPr>
                <w:rFonts w:eastAsiaTheme="minorEastAsia"/>
              </w:rPr>
              <w:t>образования, до 50.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4. Увеличение количества детей, которым организованы условия для улучшения здоровья и качества жизни, до 550</w:t>
            </w:r>
          </w:p>
        </w:tc>
      </w:tr>
    </w:tbl>
    <w:p w:rsidR="00000000" w:rsidRDefault="00A8433D"/>
    <w:p w:rsidR="00000000" w:rsidRDefault="00A8433D">
      <w:pPr>
        <w:pStyle w:val="a6"/>
        <w:rPr>
          <w:color w:val="000000"/>
          <w:sz w:val="16"/>
          <w:szCs w:val="16"/>
        </w:rPr>
      </w:pPr>
      <w:bookmarkStart w:id="38" w:name="sub_100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A8433D">
      <w:pPr>
        <w:pStyle w:val="a7"/>
      </w:pPr>
      <w:r>
        <w:t xml:space="preserve">Паспорт изменен с 19 января 2018 г. - </w:t>
      </w:r>
      <w:hyperlink r:id="rId14" w:history="1">
        <w:r>
          <w:rPr>
            <w:rStyle w:val="a4"/>
          </w:rPr>
          <w:t>Указ</w:t>
        </w:r>
      </w:hyperlink>
      <w:r>
        <w:t xml:space="preserve"> Главы</w:t>
      </w:r>
      <w:r>
        <w:t xml:space="preserve"> Республики Саха (Якутия) от 16 января 2018 г. N 2369</w:t>
      </w:r>
    </w:p>
    <w:p w:rsidR="00000000" w:rsidRDefault="00A8433D">
      <w:pPr>
        <w:pStyle w:val="a7"/>
      </w:pPr>
      <w:hyperlink r:id="rId15" w:history="1">
        <w:r>
          <w:rPr>
            <w:rStyle w:val="a4"/>
          </w:rPr>
          <w:t>См. предыдущую редакцию</w:t>
        </w:r>
      </w:hyperlink>
    </w:p>
    <w:p w:rsidR="00000000" w:rsidRDefault="00A8433D">
      <w:pPr>
        <w:pStyle w:val="1"/>
      </w:pPr>
      <w:r>
        <w:t>Паспорт подпрограммы А</w:t>
      </w:r>
      <w:r>
        <w:br/>
        <w:t>"Содействие созданию новых мест в общеобразовательных организациях Республики Саха (Якутия)"</w:t>
      </w:r>
    </w:p>
    <w:p w:rsidR="00000000" w:rsidRDefault="00A843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280"/>
      </w:tblGrid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Наименование подпрограм</w:t>
            </w:r>
            <w:r w:rsidRPr="00A8433D">
              <w:rPr>
                <w:rFonts w:eastAsiaTheme="minorEastAsia"/>
              </w:rPr>
              <w:t>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Содействие созданию новых мест в общеобразовательных организациях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Ответственный исполнитель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образования и науки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Соисполнители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архитектуры и строительного комплекса Республики 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инвестиционного развития и предпринимательства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Участники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Органы местного самоуправления муниципальных районов и городских округ</w:t>
            </w:r>
            <w:r w:rsidRPr="00A8433D">
              <w:rPr>
                <w:rFonts w:eastAsiaTheme="minorEastAsia"/>
              </w:rPr>
              <w:t>ов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Цель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Обеспечение создания в Республике Саха (Якутия)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Задачи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</w:t>
            </w:r>
            <w:r w:rsidRPr="00A8433D">
              <w:rPr>
                <w:rFonts w:eastAsiaTheme="minorEastAsia"/>
              </w:rPr>
              <w:t>беспечение односменного режима обучения в 1 - 11 (12) классах общеобразовательных организаций, перевод обучающихся в новые здания общеобразовательных организаций из зданий с износом 50% и выше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bookmarkStart w:id="39" w:name="sub_40072"/>
            <w:r w:rsidRPr="00A8433D">
              <w:rPr>
                <w:rFonts w:eastAsiaTheme="minorEastAsia"/>
              </w:rPr>
              <w:t xml:space="preserve">Целевые показатели (индикаторы) </w:t>
            </w:r>
            <w:r w:rsidRPr="00A8433D">
              <w:rPr>
                <w:rFonts w:eastAsiaTheme="minorEastAsia"/>
              </w:rPr>
              <w:lastRenderedPageBreak/>
              <w:t>подпрограммы</w:t>
            </w:r>
            <w:bookmarkEnd w:id="39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 xml:space="preserve">1. Число новых мест в общеобразовательных организациях, в 2016 году 10937, в 2017 году - 2277, в 2018 году - 1851, в 2019 </w:t>
            </w:r>
            <w:r w:rsidRPr="00A8433D">
              <w:rPr>
                <w:rFonts w:eastAsiaTheme="minorEastAsia"/>
              </w:rPr>
              <w:lastRenderedPageBreak/>
              <w:t>году - 610, в 2020 году - 715, в 2021 году - 4339, в 2022 году - 9101, в 2023 году - 24002, в 2024 году - 2076, в 2025 году - 3446.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-</w:t>
            </w:r>
            <w:r w:rsidRPr="00A8433D">
              <w:rPr>
                <w:rFonts w:eastAsiaTheme="minorEastAsia"/>
              </w:rPr>
              <w:t xml:space="preserve"> 24002, в 2024 году - 2076, в 2025 году - 3446.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</w:t>
            </w:r>
            <w:r w:rsidRPr="00A8433D">
              <w:rPr>
                <w:rFonts w:eastAsiaTheme="minorEastAsia"/>
              </w:rPr>
              <w:t>ациях, в 2018 году - 90%, в 2019 году - 90%, в 2020 году - 91%, в 2021 году - 91%, в 2022 году - 97%, в 2023 году - 99%, в 2024 году - 100%, в 2025 году - 100%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Сроки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I этап: 2016 - 2020 годы;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II этап: 2021 - 2025 годы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bookmarkStart w:id="40" w:name="sub_40073"/>
            <w:r w:rsidRPr="00A8433D">
              <w:rPr>
                <w:rFonts w:eastAsiaTheme="minorEastAsia"/>
              </w:rPr>
              <w:t>Объем финансового обеспечения подпрограммы</w:t>
            </w:r>
            <w:bookmarkEnd w:id="40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Объемы финансового обеспечения подпрограммы - 78 011 566 тыс. руб., в том числе: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2016 год - 4 270 510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2017 год - 3 265951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- 2 261 819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- 1 656 902 тыс. ру</w:t>
            </w:r>
            <w:r w:rsidRPr="00A8433D">
              <w:rPr>
                <w:rFonts w:eastAsiaTheme="minorEastAsia"/>
              </w:rPr>
              <w:t>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- 1 358 736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- 22 430 506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- 17 981 168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2023 год - 12 528 711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2024 год - 6 922 400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2025 год - 4 665 309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2026 год - 669 554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а) за счет средств государственного бюджета Республики Саха (Якутия) - 44 308 317 тыс. руб.,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2016 год - 1 805 894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2017 год - 991 376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- 1 004 691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- 618 360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- 563 921 тыс</w:t>
            </w:r>
            <w:r w:rsidRPr="00A8433D">
              <w:rPr>
                <w:rFonts w:eastAsiaTheme="minorEastAsia"/>
              </w:rPr>
              <w:t>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- 15 726 700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- 12 655 508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2023 год - 4 725 893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2024 год - 4 598 925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2025 год - 1 044 033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2026 год - 573 016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б) за счет средств федерального бюджета - 27 075 048 тыс</w:t>
            </w:r>
            <w:r w:rsidRPr="00A8433D">
              <w:rPr>
                <w:rFonts w:eastAsiaTheme="minorEastAsia"/>
              </w:rPr>
              <w:t>. руб.,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2016 год - 553 969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2017 год - 729 419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- 203 498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- 230 322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- 245 545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- 6 390 732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- 5 241 951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2023 год - 7 717 724 т</w:t>
            </w:r>
            <w:r w:rsidRPr="00A8433D">
              <w:rPr>
                <w:rFonts w:eastAsiaTheme="minorEastAsia"/>
              </w:rPr>
              <w:t>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2024 год - 2 233 688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2025 год - 3 528 200 тыс. руб.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2026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в) за счет средств местных бюджетов - 2 810 069 тыс. руб.,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2016 год - 329 958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2017 год - 582 371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- 448 982 тыс.</w:t>
            </w:r>
            <w:r w:rsidRPr="00A8433D">
              <w:rPr>
                <w:rFonts w:eastAsiaTheme="minorEastAsia"/>
              </w:rPr>
              <w:t>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- 238 210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- 449 270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- 313 074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- 83 709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2023 год - 85 094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2024 год - 89 787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2025 год - 93 076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2026 год - 96 538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г) за счет внебюджетных средств - 3 818 132 </w:t>
            </w:r>
            <w:r w:rsidRPr="00A8433D">
              <w:rPr>
                <w:rFonts w:eastAsiaTheme="minorEastAsia"/>
              </w:rPr>
              <w:t>тыс. руб.,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2016 год - 1 580 689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2017 год - 962 785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- 604 648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- 570 010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- 100 000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2023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2024 год - 0 руб.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При реализации I этапа подпрограммы в 2016 - 2020 годы: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к 2021 году обучающиеся 1-4 классов и 10-11 (12) классов в общеобразовательных организациях перейдут в одну смену;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будет удержан существующий односменный р</w:t>
            </w:r>
            <w:r w:rsidRPr="00A8433D">
              <w:rPr>
                <w:rFonts w:eastAsiaTheme="minorEastAsia"/>
              </w:rPr>
              <w:t>ежим обучения.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При реализации II этапа подпрограммы (2021 - 2025 годы):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к 2024 году в одну смену станут учиться обучающиеся 59 классов в общеобразовательных организациях;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к 2025 году 100% обучающихся перейдут из зданий общеобразовательных организаций с изн</w:t>
            </w:r>
            <w:r w:rsidRPr="00A8433D">
              <w:rPr>
                <w:rFonts w:eastAsiaTheme="minorEastAsia"/>
              </w:rPr>
              <w:t>осом 50% и выше в новые общеобразовательные организации (что обеспечит снижение показателей числа аварийных зданий и зданий, требующих капитального ремонта), будет удержан существующий односменный режим обучения;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будет создано 59329 новых мест в общеобразо</w:t>
            </w:r>
            <w:r w:rsidRPr="00A8433D">
              <w:rPr>
                <w:rFonts w:eastAsiaTheme="minorEastAsia"/>
              </w:rPr>
              <w:t>вательных организациях Республики Саха (Якутия)</w:t>
            </w:r>
          </w:p>
        </w:tc>
      </w:tr>
    </w:tbl>
    <w:p w:rsidR="00000000" w:rsidRDefault="00A8433D"/>
    <w:p w:rsidR="00000000" w:rsidRDefault="00A8433D">
      <w:pPr>
        <w:pStyle w:val="1"/>
      </w:pPr>
      <w:bookmarkStart w:id="41" w:name="sub_200"/>
      <w:r>
        <w:t>Паспорт подпрограммы Б</w:t>
      </w:r>
      <w:r>
        <w:br/>
        <w:t>"Укрепление материально-технической базы организаций образования"</w:t>
      </w:r>
    </w:p>
    <w:bookmarkEnd w:id="41"/>
    <w:p w:rsidR="00000000" w:rsidRDefault="00A843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280"/>
      </w:tblGrid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Наименование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Укрепление материально-технической базы организаций образования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Ответственн</w:t>
            </w:r>
            <w:r w:rsidRPr="00A8433D">
              <w:rPr>
                <w:rFonts w:eastAsiaTheme="minorEastAsia"/>
              </w:rPr>
              <w:t xml:space="preserve">ый исполнитель </w:t>
            </w:r>
            <w:r w:rsidRPr="00A8433D">
              <w:rPr>
                <w:rFonts w:eastAsiaTheme="minorEastAsia"/>
              </w:rPr>
              <w:lastRenderedPageBreak/>
              <w:t>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Министерство образования и науки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Соисполнители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архитектуры и строительного комплекса Республики Саха (Якутия);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Министерство инвестиционного развития и предпринимательства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Участники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Органы местного самоуправления муниципальных районов и городских округов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Цель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Создание механизма устойчивого</w:t>
            </w:r>
            <w:r w:rsidRPr="00A8433D">
              <w:rPr>
                <w:rFonts w:eastAsiaTheme="minorEastAsia"/>
              </w:rPr>
              <w:t xml:space="preserve"> развития системы образования, обеспечения качественного образования в соответствии с Федеральным государственным образовательным стандартам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Задачи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Строительство, приобретение и реконструкция объектов образования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Цел</w:t>
            </w:r>
            <w:r w:rsidRPr="00A8433D">
              <w:rPr>
                <w:rFonts w:eastAsiaTheme="minorEastAsia"/>
              </w:rPr>
              <w:t>евые показатели (индикаторы)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Количество новых зданий, создаваемых путем строительства, приобретения и реконструкции образовательных организаций, в 2016 году - 0, в 2017 - 8, в 2018 - 14, в 2019 году - 4, в 2020 году - 1, в 2021 году - 12, в</w:t>
            </w:r>
            <w:r w:rsidRPr="00A8433D">
              <w:rPr>
                <w:rFonts w:eastAsiaTheme="minorEastAsia"/>
              </w:rPr>
              <w:t xml:space="preserve"> 2022 году - 23, в 2023 - 24, в 2024 году - 7, в 2025 году - 4, в 2026 году - 3.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2. Количество новых зданий, создаваемых путем строительства, приобретения и реконструкции дошкольных образовательных </w:t>
            </w:r>
            <w:r w:rsidRPr="00A8433D">
              <w:rPr>
                <w:rFonts w:eastAsiaTheme="minorEastAsia"/>
              </w:rPr>
              <w:t>организаций, в 2016 году - 0, в 2017 году - 8, в 2018 году - 11, в 2019 году - 4, в 2020 году - 0, в 2021 году - 2, в 2022 году - 17, в 2023 году - 8, в 2024 году - 6, в 2025 году - 4, в 2026 году - 3.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3. Количество новых зданий, создаваемых путем строител</w:t>
            </w:r>
            <w:r w:rsidRPr="00A8433D">
              <w:rPr>
                <w:rFonts w:eastAsiaTheme="minorEastAsia"/>
              </w:rPr>
              <w:t>ьства, приобретения и реконструкции общеобразовательных организаций, в 2016 году - 0, в 2017 году - 0, в 2018 году - 0, в 2019 году - 0, в 2020 году - 0, в 2021 году - 1, в 2022 году - 2, в 2023 году - 2, в 2024 году - 1, в 2025 году - 0, в 2026 году - 0.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4. Количество новых зданий, создаваемых путем строительства, приобретения и реконструкции объектов дополнительного образования, в 2016 году - 0, в 2017 году - 0, в 2018 году - 2, в 2019 году - 0, в 2020 году - 1, в 2021 году - 0, в 2022 году - 0, в 2023 го</w:t>
            </w:r>
            <w:r w:rsidRPr="00A8433D">
              <w:rPr>
                <w:rFonts w:eastAsiaTheme="minorEastAsia"/>
              </w:rPr>
              <w:t>ду - 0, в 2024 году - 0, в 2025 году - 0, в 2026 году - 0.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5. Количество новых зданий, создаваемых путем строительства, приобретения и реконструкции объектов профессионального образования, в 2016 году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- 0, в 2017 году - 0, в 2018 году - 1, в 2019 году - 0,</w:t>
            </w:r>
            <w:r w:rsidRPr="00A8433D">
              <w:rPr>
                <w:rFonts w:eastAsiaTheme="minorEastAsia"/>
              </w:rPr>
              <w:t xml:space="preserve"> в 2020 году - 0, в 2021 году - 9, в 2022 году - 4, в 2023 году - 14, в 2024 году - 0, в 2025 году - 0, в 2026 году - 0.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6. Доля образовательных организаций, являющихся ветхими и аварийными, в 2016 году - 13%, в 2017 году - 13%, в 2018 году - 13%, в 2019 г</w:t>
            </w:r>
            <w:r w:rsidRPr="00A8433D">
              <w:rPr>
                <w:rFonts w:eastAsiaTheme="minorEastAsia"/>
              </w:rPr>
              <w:t>оду - 13%, в 2020 году - 13%, в 2021 году - 11%, в 2022 году - 9%, в 2023 году - 7%, в 2024 году - 5%, в 2025 году - 4%, в 2026 году - 0%.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7. Доля объектов государственных образовательных организаций, требующих проведения мероприятий по </w:t>
            </w:r>
            <w:r w:rsidRPr="00A8433D">
              <w:rPr>
                <w:rFonts w:eastAsiaTheme="minorEastAsia"/>
              </w:rPr>
              <w:lastRenderedPageBreak/>
              <w:t xml:space="preserve">энергосбережению и </w:t>
            </w:r>
            <w:r w:rsidRPr="00A8433D">
              <w:rPr>
                <w:rFonts w:eastAsiaTheme="minorEastAsia"/>
              </w:rPr>
              <w:t>энергоэффективности, в 2016 году - 30%, в 2017 году - 30%, в 2018 году - 30%, в 2019 году - 30%, в 2020 году - 30%, в 2021 году - 35%, в 2022 году - 40%, в 2023 году - 45%, в 2024 году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- 50%, в 2025 году - 55%, в 2026 году - 55%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Сроки реализации подпрогра</w:t>
            </w:r>
            <w:r w:rsidRPr="00A8433D">
              <w:rPr>
                <w:rFonts w:eastAsiaTheme="minorEastAsia"/>
              </w:rPr>
              <w:t>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2016 - 2026 годы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Объем финансового обеспечения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Объемы финансового обеспечения подпрограммы - 41 182 217 тыс. рублей, в том числе: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2016 год - 4 471 321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2017 год - 3 376 252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- 2 319 967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- 2 391 789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- 2 275 854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- 4 983 358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- 7 572 381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2023 год - 6 321 665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2024 год - 3 262 724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2025 год - 2 681 612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2026 год - 1 525 294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а) за счет средств государственного бюджета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Республики Саха (Якутия) - 27 908 074 тыс. рублей,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2016 год - 179 886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2017 год - 802 454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- 1 252 564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- 1 535 647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- 1 35</w:t>
            </w:r>
            <w:r w:rsidRPr="00A8433D">
              <w:rPr>
                <w:rFonts w:eastAsiaTheme="minorEastAsia"/>
              </w:rPr>
              <w:t>4 662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- 4 344 925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- 6 914 049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2023 год - 5 648 573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2024 год - 2 578 276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2025 год - 2 161 742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2026 год - 1 135 296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б) за счет средств местных бюджетов - 5 735 347</w:t>
            </w:r>
            <w:r w:rsidRPr="00A8433D">
              <w:rPr>
                <w:rFonts w:eastAsiaTheme="minorEastAsia"/>
              </w:rPr>
              <w:t> тыс. рублей,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2016 год - 47 332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2017 год - 228 935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- 562 856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- 715 862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- 616 189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- 638 433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- 658 332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2023 год - 673 092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2024 год - 684 448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2025 год - 519 870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2026 год - 389 998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в) за счет внебюджетных средств -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7 538 796 тыс. рублей, в том числе по годам: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2016 год - 4 244 103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2017 год - 2 344 863 тыс.</w:t>
            </w:r>
            <w:r w:rsidRPr="00A8433D">
              <w:rPr>
                <w:rFonts w:eastAsiaTheme="minorEastAsia"/>
              </w:rPr>
              <w:t>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 год - 504 547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 год - 140 280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 год - 305 003 тыс.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2023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2024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2025 год - 0 руб.;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2026 год - 0 руб.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Реализация подпрограммы позволит обеспечить достижение к концу 2026 года следующих результатов: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1. Введение в эксплуатацию 100 новых зданий путем строительства, приобретения и реконструкции образовательных организаций Республики Саха (Якутия), в том числе: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объектов дошкольного образования - 63;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объектов общего образования - 6;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объектов дополнительного образования - 3.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объектов профессионального образования - 28.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2. Ликвидация ветхих и аварийных образовательных организаций.</w:t>
            </w:r>
          </w:p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3. Увеличение доли объектов госуда</w:t>
            </w:r>
            <w:r w:rsidRPr="00A8433D">
              <w:rPr>
                <w:rFonts w:eastAsiaTheme="minorEastAsia"/>
              </w:rPr>
              <w:t>рственных образовательных организаций Республики Саха (Якутия) требующих проведения мероприятий по энергосбережению и энергоэффективности, до 55%</w:t>
            </w:r>
          </w:p>
        </w:tc>
      </w:tr>
    </w:tbl>
    <w:p w:rsidR="00000000" w:rsidRDefault="00A8433D"/>
    <w:p w:rsidR="00000000" w:rsidRDefault="00A8433D">
      <w:pPr>
        <w:pStyle w:val="1"/>
      </w:pPr>
      <w:bookmarkStart w:id="42" w:name="sub_1100"/>
      <w:r>
        <w:t>Раздел 1. Характеристика текущего состояния системы образования Республики Саха (Якутия), основные п</w:t>
      </w:r>
      <w:r>
        <w:t>оказатели и анализ социальных, финансово-экономических рисков</w:t>
      </w:r>
    </w:p>
    <w:bookmarkEnd w:id="42"/>
    <w:p w:rsidR="00000000" w:rsidRDefault="00A8433D"/>
    <w:p w:rsidR="00000000" w:rsidRDefault="00A8433D">
      <w:r>
        <w:t>Образование - основа благосостояния народов. В Республике Саха (Якутия) сфере образования уделяется первостепенное внимание, реализованы проекты комплексной модернизации дошкольного, об</w:t>
      </w:r>
      <w:r>
        <w:t>щего и профессионального образования.</w:t>
      </w:r>
    </w:p>
    <w:p w:rsidR="00000000" w:rsidRDefault="00A8433D">
      <w:r>
        <w:t>Реализация комплексного проекта модернизации образования положила начало системным изменениям: совершенствуется система нормативного финансирования, система оплаты труда, создана нормативная база для развития негосудар</w:t>
      </w:r>
      <w:r>
        <w:t>ственного сектора в сфере образования и равного финансирования вне зависимости от формы собственности, предусмотрены повышающие коэффициенты для школ, реализующих образовательные программы, учитывающие особенности республики (агропрофилированные школы, коч</w:t>
      </w:r>
      <w:r>
        <w:t>евые школы). Осуществляется поэтапное введение федеральных государственных образовательных стандартов (далее - ФГОС) уровней общего образования, внедрены ФГОС среднего профессионального и высшего образования. В образовательных организациях реализуется Конц</w:t>
      </w:r>
      <w:r>
        <w:t xml:space="preserve">епция развития инклюзивного образования в Республике Саха (Якутия). В республике принят </w:t>
      </w:r>
      <w:hyperlink r:id="rId16" w:history="1">
        <w:r>
          <w:rPr>
            <w:rStyle w:val="a4"/>
          </w:rPr>
          <w:t>Закон</w:t>
        </w:r>
      </w:hyperlink>
      <w:r>
        <w:t xml:space="preserve"> Республики Саха (Якутия) от 15.12.2014 1401-З N 359-V "Об образовании в Республике Саха (Якутия)" учетом региональных, национа</w:t>
      </w:r>
      <w:r>
        <w:t>льных и этнокультурных особенностей.</w:t>
      </w:r>
    </w:p>
    <w:p w:rsidR="00000000" w:rsidRDefault="00A8433D">
      <w:r>
        <w:t xml:space="preserve">Общая численность детей в возрасте от 0 до 7 лет на территории Республики Саха (Якутия) в 2017 году составляет 113 985 чел., в т.ч. городского населения - 67 </w:t>
      </w:r>
      <w:r>
        <w:lastRenderedPageBreak/>
        <w:t>873 чел., сельского населения - 46 112 чел.</w:t>
      </w:r>
    </w:p>
    <w:p w:rsidR="00000000" w:rsidRDefault="00A8433D">
      <w:r>
        <w:t>Охват дошкольным образованием детей в возрасте от 0 до 7 лет составляет 71021 ребенок, в том числе детей в возрасте до 3 лет - 11567, детей в возрасте от 3 до 7 лет - 59454.</w:t>
      </w:r>
    </w:p>
    <w:p w:rsidR="00000000" w:rsidRDefault="00A8433D">
      <w:r>
        <w:t>Система общего образования представлена:</w:t>
      </w:r>
    </w:p>
    <w:p w:rsidR="00000000" w:rsidRDefault="00A8433D">
      <w:r>
        <w:t>647 муниципальными дошкольными образовате</w:t>
      </w:r>
      <w:r>
        <w:t>льными организациями, 5 негосударственными дошкольными образовательными организациями, также услуги дошкольного образования предоставляются в 107 общеобразовательных организациях, в 3 организациях дополнительного образования детей, в 2 организациях среднег</w:t>
      </w:r>
      <w:r>
        <w:t>о профессионального образования и 85 индивидуальными предпринимателями;</w:t>
      </w:r>
    </w:p>
    <w:p w:rsidR="00000000" w:rsidRDefault="00A8433D">
      <w:r>
        <w:t>652 общеобразовательными организациями, из которых 631 являются муниципальными (государственными) дневными, 15 - вечерними, 6 - негосударственными, в которых обучается 140 861 ребенок.</w:t>
      </w:r>
    </w:p>
    <w:p w:rsidR="00000000" w:rsidRDefault="00A8433D">
      <w:r>
        <w:t>Основными показателями развития системы общего образования с 2012 года стали:</w:t>
      </w:r>
    </w:p>
    <w:p w:rsidR="00000000" w:rsidRDefault="00A8433D">
      <w:r>
        <w:t>строительство 116 детских садов на 8632 места, 68 школ на 10343 места;</w:t>
      </w:r>
    </w:p>
    <w:p w:rsidR="00000000" w:rsidRDefault="00A8433D">
      <w:r>
        <w:t>соответствие 78% объектов системы образования современным условиям;</w:t>
      </w:r>
    </w:p>
    <w:p w:rsidR="00000000" w:rsidRDefault="00A8433D">
      <w:r>
        <w:t>увеличение количества учебников федера</w:t>
      </w:r>
      <w:r>
        <w:t>льного и республиканского перечней в расчете на 1 обучающегося с 32 до 34;</w:t>
      </w:r>
    </w:p>
    <w:p w:rsidR="00000000" w:rsidRDefault="00A8433D">
      <w:r>
        <w:t>стопроцентный охват детей от 3 до 7 лет услугами дошкольного образования;</w:t>
      </w:r>
    </w:p>
    <w:p w:rsidR="00000000" w:rsidRDefault="00A8433D">
      <w:r>
        <w:t>уменьшение численности обучающихся, приходящихся на 1 компьютер, с 14,1 до 6,5;</w:t>
      </w:r>
    </w:p>
    <w:p w:rsidR="00000000" w:rsidRDefault="00A8433D">
      <w:r>
        <w:t>снижение доли обучающихся в</w:t>
      </w:r>
      <w:r>
        <w:t>о вторую смену с 19,9% до 12,9%;</w:t>
      </w:r>
    </w:p>
    <w:p w:rsidR="00000000" w:rsidRDefault="00A8433D">
      <w:r>
        <w:t>увеличение доли учащихся, обучающихся по программам профильного обучения, с 55,8% до 65,5%;</w:t>
      </w:r>
    </w:p>
    <w:p w:rsidR="00000000" w:rsidRDefault="00A8433D">
      <w:r>
        <w:t>осуществление 91 школой допрофессиональной и профессиональной подготовки обучающихся (22,1% от общего числа школ старшей ступени об</w:t>
      </w:r>
      <w:r>
        <w:t>учения);</w:t>
      </w:r>
    </w:p>
    <w:p w:rsidR="00000000" w:rsidRDefault="00A8433D">
      <w:r>
        <w:t>37 призеров заключительного этапа Всероссийской олимпиады школьников;</w:t>
      </w:r>
    </w:p>
    <w:p w:rsidR="00000000" w:rsidRDefault="00A8433D">
      <w:r>
        <w:t>159 выпускников, получивших 100 баллов по результатам ЕГЭ;</w:t>
      </w:r>
    </w:p>
    <w:p w:rsidR="00000000" w:rsidRDefault="00A8433D">
      <w:r>
        <w:t>145 обучающихся, удостоенных премии Президента Российской Федерации по поддержке талантливой молодежи;</w:t>
      </w:r>
    </w:p>
    <w:p w:rsidR="00000000" w:rsidRDefault="00A8433D">
      <w:r>
        <w:t xml:space="preserve">повышение доли </w:t>
      </w:r>
      <w:r>
        <w:t>педагогических работников с высшим образованием на 5,4%;</w:t>
      </w:r>
    </w:p>
    <w:p w:rsidR="00000000" w:rsidRDefault="00A8433D">
      <w:r>
        <w:t>повышение доли педагогических работников, имеющих высшую квалификационную категорию, на 3%;</w:t>
      </w:r>
    </w:p>
    <w:p w:rsidR="00000000" w:rsidRDefault="00A8433D">
      <w:r>
        <w:t>реализация вариативных образовательных программ: профильного, дуального, инклюзивного образования, агропроф</w:t>
      </w:r>
      <w:r>
        <w:t>илированных, политехнических, кочевых, кадетских, ассоциированных школ и др.;</w:t>
      </w:r>
    </w:p>
    <w:p w:rsidR="00000000" w:rsidRDefault="00A8433D">
      <w:r>
        <w:t>создание сети школ - бизнес образования, бизнес-инкубаторов;</w:t>
      </w:r>
    </w:p>
    <w:p w:rsidR="00000000" w:rsidRDefault="00A8433D">
      <w:r>
        <w:t>формирование инфраструктуры электронного обучения, внедрение электронного документооборота;</w:t>
      </w:r>
    </w:p>
    <w:p w:rsidR="00000000" w:rsidRDefault="00A8433D">
      <w:r>
        <w:t>совершенствование системы</w:t>
      </w:r>
      <w:r>
        <w:t xml:space="preserve"> поиска и поддержки талантливых детей, деятельность Малой академии наук;</w:t>
      </w:r>
    </w:p>
    <w:p w:rsidR="00000000" w:rsidRDefault="00A8433D">
      <w:r>
        <w:t>совершенствование системы профориентационной работы;</w:t>
      </w:r>
    </w:p>
    <w:p w:rsidR="00000000" w:rsidRDefault="00A8433D">
      <w:r>
        <w:t>система поддержки педагогических кадров (повышение заработной платы, обеспечение жильем, грантовое стимулирование);</w:t>
      </w:r>
    </w:p>
    <w:p w:rsidR="00000000" w:rsidRDefault="00A8433D">
      <w:r>
        <w:t>система оценки</w:t>
      </w:r>
      <w:r>
        <w:t xml:space="preserve"> качества образования, в том числе внедрение независимой оценки качества оказания услуг;</w:t>
      </w:r>
    </w:p>
    <w:p w:rsidR="00000000" w:rsidRDefault="00A8433D">
      <w:r>
        <w:t xml:space="preserve">реализация проектов "Детский сад без границ", "Раннее развитие детей", "Полилингвальный детский сад", "Виртуальный детский сад", "Одаренный ребенок", "ВеДеДо", "Точки </w:t>
      </w:r>
      <w:r>
        <w:t xml:space="preserve">роста", "Республиканский учебник", "Дуальное образование", </w:t>
      </w:r>
      <w:r>
        <w:lastRenderedPageBreak/>
        <w:t>"Агропрофилированные школы", "Международная олимпиада "Туймаада", "Профессиональное будущее Якутии", "Молодой хозяин земли", "Воспитание - всем обществом", "Будущий дипломат", "Кочевая школа", "Учи</w:t>
      </w:r>
      <w:r>
        <w:t>тель Арктики", "Культура народов РС (Я)", "ФГОС в школах коренных малочисленных народов Севера РС (Я)", "Детское североведение" и др.</w:t>
      </w:r>
    </w:p>
    <w:p w:rsidR="00000000" w:rsidRDefault="00A8433D">
      <w:r>
        <w:t>В системе общего образования республики остаются нерешенными проблемы:</w:t>
      </w:r>
    </w:p>
    <w:p w:rsidR="00000000" w:rsidRDefault="00A8433D">
      <w:r>
        <w:t>наличие 64 аварийных (10,2%) и 17 ветхих (2,6%) зда</w:t>
      </w:r>
      <w:r>
        <w:t>ний школ, 10 аварийных (1,5%) и 5 ветхих (0,7) зданий детских садов;</w:t>
      </w:r>
    </w:p>
    <w:p w:rsidR="00000000" w:rsidRDefault="00A8433D">
      <w:r>
        <w:t>наличие 340 школ (52%), не имеющих удобств, из которых в арктической зоне 60 (53%), 378 детских садов (56%), из них в арктической зоне 69 (60,5%);</w:t>
      </w:r>
    </w:p>
    <w:p w:rsidR="00000000" w:rsidRDefault="00A8433D">
      <w:r>
        <w:t>не обеспечена доступность дошкольного образования для 35% детей от 2 мес. до 3 лет, к общей численности детей от 2 мес. до 3 лет, состоящих в очереди;</w:t>
      </w:r>
    </w:p>
    <w:p w:rsidR="00000000" w:rsidRDefault="00A8433D">
      <w:r>
        <w:t>обучение во вторую смену 12,9% обучающихся;</w:t>
      </w:r>
    </w:p>
    <w:p w:rsidR="00000000" w:rsidRDefault="00A8433D">
      <w:r>
        <w:t>отставание значений средних баллов ОГЭ и ЕГЭ от среднероссийс</w:t>
      </w:r>
      <w:r>
        <w:t>ких показателей;</w:t>
      </w:r>
    </w:p>
    <w:p w:rsidR="00000000" w:rsidRDefault="00A8433D">
      <w:r>
        <w:t>низкая скорость, отсутствие Интернета в отдаленных населенных пунктах, в т.ч. в северных и арктических. Высокие тарифы на обеспечение доступа к сети Интернет по спутниковой технологии;</w:t>
      </w:r>
    </w:p>
    <w:p w:rsidR="00000000" w:rsidRDefault="00A8433D">
      <w:r>
        <w:t>недостаточная обеспеченность квалифицированными кадрам</w:t>
      </w:r>
      <w:r>
        <w:t>и в арктических и северных районах;</w:t>
      </w:r>
    </w:p>
    <w:p w:rsidR="00000000" w:rsidRDefault="00A8433D">
      <w:r>
        <w:t>недостаточное соответствие материально-технической базы современным требованиям;</w:t>
      </w:r>
    </w:p>
    <w:p w:rsidR="00000000" w:rsidRDefault="00A8433D">
      <w:r>
        <w:t>отсутствие детских загородных стационарных лагерей, детских стационарных баз отдыха в северных и арктических районах;</w:t>
      </w:r>
    </w:p>
    <w:p w:rsidR="00000000" w:rsidRDefault="00A8433D">
      <w:r>
        <w:t xml:space="preserve">сложная транспортная </w:t>
      </w:r>
      <w:r>
        <w:t>логистика и финансово-затратное транспортное обеспечение перевозки детей от места проживания к местам отдыха и оздоровления детей (до г. Якутска и в регионы с более благоприятными климатическими условиями).</w:t>
      </w:r>
    </w:p>
    <w:p w:rsidR="00000000" w:rsidRDefault="00A8433D">
      <w:r>
        <w:t>Развитие сферы общего образования Республики Саха</w:t>
      </w:r>
      <w:r>
        <w:t xml:space="preserve"> (Якутия) планируется в соответствии с позицией государственной политики об образовании как ресурсе развития человеческого потенциала, локомотива позитивных социо-культурных</w:t>
      </w:r>
      <w:hyperlink r:id="rId17" w:history="1">
        <w:r>
          <w:rPr>
            <w:rStyle w:val="a4"/>
            <w:shd w:val="clear" w:color="auto" w:fill="F0F0F0"/>
          </w:rPr>
          <w:t>#</w:t>
        </w:r>
      </w:hyperlink>
      <w:r>
        <w:t xml:space="preserve"> и экономических изменений в Республике Саха (Я</w:t>
      </w:r>
      <w:r>
        <w:t>кутия).</w:t>
      </w:r>
    </w:p>
    <w:p w:rsidR="00000000" w:rsidRDefault="00A8433D">
      <w:r>
        <w:t>Задача сферы образования - формирование открытого образования, создание образовательного пространства, доступного любому желающему и обеспечивающего образование в ритме, удобном обучающемуся.</w:t>
      </w:r>
    </w:p>
    <w:p w:rsidR="00000000" w:rsidRDefault="00A8433D">
      <w:r>
        <w:t>В государственной программе будут предусмотрены механизм</w:t>
      </w:r>
      <w:r>
        <w:t>ы формирования открытого образования, мероприятия по совершенствованию содержания образования:</w:t>
      </w:r>
    </w:p>
    <w:p w:rsidR="00000000" w:rsidRDefault="00A8433D">
      <w:r>
        <w:t>разработка и апробация вариативных и уровневых образовательных программ, в том числе по инклюзивному образованию, в соответствии с запросами обучающихся, потребн</w:t>
      </w:r>
      <w:r>
        <w:t>остей социокультурной среды и инфраструктуры производства;</w:t>
      </w:r>
    </w:p>
    <w:p w:rsidR="00000000" w:rsidRDefault="00A8433D">
      <w:r>
        <w:t>совершенствование системы непрерывного национального (этнокультурного) образования (расширение сети образовательных организаций с родным языком обучения, обеспечение учебно-методическими комплектам</w:t>
      </w:r>
      <w:r>
        <w:t>и, педагогическими кадрами);</w:t>
      </w:r>
    </w:p>
    <w:p w:rsidR="00000000" w:rsidRDefault="00A8433D">
      <w:r>
        <w:t>создание условий для обеспечения высокого уровня образования в сельской школе и сохранения школы как гаранта жизни села, центра хранения и развития культуры села;</w:t>
      </w:r>
    </w:p>
    <w:p w:rsidR="00000000" w:rsidRDefault="00A8433D">
      <w:r>
        <w:t>внедрение индивидуальных образовательных программ обучающихся;</w:t>
      </w:r>
    </w:p>
    <w:p w:rsidR="00000000" w:rsidRDefault="00A8433D">
      <w:r>
        <w:t>р</w:t>
      </w:r>
      <w:r>
        <w:t>азработка и внедрение моделей эффективной образовательной сети с учетом потребностей социокультурной среды и инфраструктуры производства;</w:t>
      </w:r>
    </w:p>
    <w:p w:rsidR="00000000" w:rsidRDefault="00A8433D">
      <w:r>
        <w:t>создание интегрированных образовательных организаций, реализующих программы общего, дополнительного и профессиональног</w:t>
      </w:r>
      <w:r>
        <w:t xml:space="preserve">о образования, ресурсные </w:t>
      </w:r>
      <w:r>
        <w:lastRenderedPageBreak/>
        <w:t>центры по направлениям, в т.ч. совместно с производственными и бизнес-структурами (Центры развития "Точки роста" и др.);</w:t>
      </w:r>
    </w:p>
    <w:p w:rsidR="00000000" w:rsidRDefault="00A8433D">
      <w:r>
        <w:t>внедрение сетевого образования, реализуемого несколькими организациями, в том числе необразовательными организ</w:t>
      </w:r>
      <w:r>
        <w:t>ациями (учреждения культуры, спорта, некоммерческие организации, физические лица - индивидуальные предприниматели);</w:t>
      </w:r>
    </w:p>
    <w:p w:rsidR="00000000" w:rsidRDefault="00A8433D">
      <w:r>
        <w:t>развитие сотрудничества между обучающимися и практиками вне рамок системы формального образования;</w:t>
      </w:r>
    </w:p>
    <w:p w:rsidR="00000000" w:rsidRDefault="00A8433D">
      <w:r>
        <w:t>создание аналитического центра в сфере об</w:t>
      </w:r>
      <w:r>
        <w:t>разования с системой автоматизированного сбора и обработки информации, отчетности;</w:t>
      </w:r>
    </w:p>
    <w:p w:rsidR="00000000" w:rsidRDefault="00A8433D">
      <w:r>
        <w:t>осуществление систематического мониторинга качества образования (образовательных организаций и индивидуальных образовательных достижений обучающихся);</w:t>
      </w:r>
    </w:p>
    <w:p w:rsidR="00000000" w:rsidRDefault="00A8433D">
      <w:r>
        <w:t>создание единого инфор</w:t>
      </w:r>
      <w:r>
        <w:t>мационно-образовательного пространства (онлайн-образование), электронного образования;</w:t>
      </w:r>
    </w:p>
    <w:p w:rsidR="00000000" w:rsidRDefault="00A8433D">
      <w:r>
        <w:t>оснащение образовательных организаций учебно-технологическими комплексами (лабораториями компьютерной графики и робототехники, биоэкологических исследований, физическими</w:t>
      </w:r>
      <w:r>
        <w:t xml:space="preserve"> и химическими лабораториями наноисследований, планетариями, оснащенными системой приема данных со спутника, телескопами и т.д.);</w:t>
      </w:r>
    </w:p>
    <w:p w:rsidR="00000000" w:rsidRDefault="00A8433D">
      <w:r>
        <w:t xml:space="preserve">предоставление субсидии из государственного бюджета Республики Саха (Якутия) субъектам малого и среднего предпринимательства, </w:t>
      </w:r>
      <w:r>
        <w:t>осуществляющим дошкольное образование, дошкольное, начальное общее, основное общее, среднее общее образование, осуществляющим образовательную деятельность по имеющим государственную аккредитацию основным общеобразовательным программам (</w:t>
      </w:r>
      <w:hyperlink w:anchor="sub_40000" w:history="1">
        <w:r>
          <w:rPr>
            <w:rStyle w:val="a4"/>
          </w:rPr>
          <w:t>приложение N 4</w:t>
        </w:r>
      </w:hyperlink>
      <w:r>
        <w:t xml:space="preserve"> к государственной программе).</w:t>
      </w:r>
    </w:p>
    <w:p w:rsidR="00000000" w:rsidRDefault="00A8433D">
      <w:r>
        <w:t>Потенциалом для развития являются:</w:t>
      </w:r>
    </w:p>
    <w:p w:rsidR="00000000" w:rsidRDefault="00A8433D">
      <w:r>
        <w:t>разработанность концептуальных подходов по развитию сферы образования Республики Саха (Якутия) (Стратегия развития образования - 2020 "Качественное образование - надежны</w:t>
      </w:r>
      <w:r>
        <w:t>е инвестиции в будущее", Образовательная инициатива - 2030 "Образование, открытое в Будущее", Концепция социокультурной модернизации и др.); нормативной правовой базы, конкретизирующей положения федерального закона в части учета региональных особенностей;</w:t>
      </w:r>
    </w:p>
    <w:p w:rsidR="00000000" w:rsidRDefault="00A8433D">
      <w:r>
        <w:t>осуществление межведомственного взаимодействия в решении вопросов образования;</w:t>
      </w:r>
    </w:p>
    <w:p w:rsidR="00000000" w:rsidRDefault="00A8433D">
      <w:r>
        <w:t>государственно-общественный характер управления на региональном, муниципальном уровне и уровне образовательных организаций;</w:t>
      </w:r>
    </w:p>
    <w:p w:rsidR="00000000" w:rsidRDefault="00A8433D">
      <w:r>
        <w:t>разработанность финансово-экономических механизмов: н</w:t>
      </w:r>
      <w:r>
        <w:t>ормативное финансирование, система оплаты труда педагогических работников в зависимости от результатов деятельности, механизмы государственного (муниципального) задания;</w:t>
      </w:r>
    </w:p>
    <w:p w:rsidR="00000000" w:rsidRDefault="00A8433D">
      <w:r>
        <w:t>использование информационных технологий в сфере образования: формирование инфраструктуры электронного обучения, внедрение электронного документооборота;</w:t>
      </w:r>
    </w:p>
    <w:p w:rsidR="00000000" w:rsidRDefault="00A8433D">
      <w:r>
        <w:t>функционирование дифференцированных моделей развития образовательных организаций, муниципальных районов</w:t>
      </w:r>
      <w:r>
        <w:t xml:space="preserve"> в соответствии с социокультурным измерением (территориально-географических, культурных, этнорегиональных особенностей, местного опыта); самоорганизация и саморазвитие образовательных сообществ, образовательных организаций;</w:t>
      </w:r>
    </w:p>
    <w:p w:rsidR="00000000" w:rsidRDefault="00A8433D">
      <w:r>
        <w:t>деятельность инновационных образ</w:t>
      </w:r>
      <w:r>
        <w:t>овательных организаций, ставшая основой внедрения новых элементов содержания и структуры образования, педагогических технологий, учебно-методических комплектов, форм, методов и средств обучения, моделей образовательных организаций;</w:t>
      </w:r>
    </w:p>
    <w:p w:rsidR="00000000" w:rsidRDefault="00A8433D">
      <w:r>
        <w:lastRenderedPageBreak/>
        <w:t>реализация проектного уп</w:t>
      </w:r>
      <w:r>
        <w:t>равления, в т.ч. по развитию системы поиска и поддержки одаренных детей, арктического образования, формирования инфраструктуры открытого образования.</w:t>
      </w:r>
    </w:p>
    <w:p w:rsidR="00000000" w:rsidRDefault="00A8433D">
      <w:r>
        <w:t>Препятствующими факторами для развития могут стать существующие ограничения:</w:t>
      </w:r>
    </w:p>
    <w:p w:rsidR="00000000" w:rsidRDefault="00A8433D">
      <w:r>
        <w:t>формальный характер государст</w:t>
      </w:r>
      <w:r>
        <w:t>венно-общественного управления; отсутствие механизмов общественного заказа;</w:t>
      </w:r>
    </w:p>
    <w:p w:rsidR="00000000" w:rsidRDefault="00A8433D">
      <w:r>
        <w:t>отсутствие финансово-экономических механизмов реализации индивидуальных образовательных программ обучающихся;</w:t>
      </w:r>
    </w:p>
    <w:p w:rsidR="00000000" w:rsidRDefault="00A8433D">
      <w:r>
        <w:t>неравномерность заработной платы педагогических работников, ее зависим</w:t>
      </w:r>
      <w:r>
        <w:t>ость от количества обучающихся;</w:t>
      </w:r>
    </w:p>
    <w:p w:rsidR="00000000" w:rsidRDefault="00A8433D">
      <w:r>
        <w:t>наличие ветхих и аварийных зданий образовательных организаций;</w:t>
      </w:r>
    </w:p>
    <w:p w:rsidR="00000000" w:rsidRDefault="00A8433D">
      <w:r>
        <w:t>недостаточность финансовых средств на развитие;</w:t>
      </w:r>
    </w:p>
    <w:p w:rsidR="00000000" w:rsidRDefault="00A8433D">
      <w:r>
        <w:t>слабая скорость Интернета во многих населенных пунктах республики;</w:t>
      </w:r>
    </w:p>
    <w:p w:rsidR="00000000" w:rsidRDefault="00A8433D">
      <w:r>
        <w:t>зависимость формирования образовательных прогр</w:t>
      </w:r>
      <w:r>
        <w:t>амм, программ развития образования образовательных организаций, муниципальных районов от решения глав муниципальных районов и городских округов;</w:t>
      </w:r>
    </w:p>
    <w:p w:rsidR="00000000" w:rsidRDefault="00A8433D">
      <w:r>
        <w:t>недостаточная реализация кадровой политики по направлению "Одаренный ребенок - успешный студент - высококвалифи</w:t>
      </w:r>
      <w:r>
        <w:t>цированный специалист";</w:t>
      </w:r>
    </w:p>
    <w:p w:rsidR="00000000" w:rsidRDefault="00A8433D">
      <w:r>
        <w:t>недостаточное финансирование проезда обучающихся (дороговизна авиабилетов как внутри республики, так и за пределами - низкая доля выявленных одаренных детей в отдаленных населенных пунктах);</w:t>
      </w:r>
    </w:p>
    <w:p w:rsidR="00000000" w:rsidRDefault="00A8433D">
      <w:r>
        <w:t>структурная и территориальная несбалансир</w:t>
      </w:r>
      <w:r>
        <w:t>ованность на рынке труда, недостаточная обеспеченность педагогическими кадрами в арктических и северных улусах, малокомплектных и сельских школах.</w:t>
      </w:r>
    </w:p>
    <w:p w:rsidR="00000000" w:rsidRDefault="00A8433D">
      <w:r>
        <w:t>Особое внимание в республике уделено созданию условий для развития талантов и способностей среди детей и моло</w:t>
      </w:r>
      <w:r>
        <w:t>дежи.</w:t>
      </w:r>
    </w:p>
    <w:p w:rsidR="00000000" w:rsidRDefault="00A8433D">
      <w:r>
        <w:t>Система поиска и развития одаренных детей республики представлена:</w:t>
      </w:r>
    </w:p>
    <w:p w:rsidR="00000000" w:rsidRDefault="00A8433D">
      <w:r>
        <w:t>специализированными школами для детей, проявившими выдающиеся способности: Республиканское хореографическое училище имени А. и Н. Посельских, Высшая школа музыки, Якутский художествен</w:t>
      </w:r>
      <w:r>
        <w:t>ный колледж имени П.П. Романова, Якутский музыкальный колледж имени М.Н. Жиркова, Якутский колледж культуры и искусств, Училище олимпийского резерва;</w:t>
      </w:r>
    </w:p>
    <w:p w:rsidR="00000000" w:rsidRDefault="00A8433D">
      <w:r>
        <w:t>44 общеобразовательными организациями повышенного уровня, реализующими образовательные программы с углубле</w:t>
      </w:r>
      <w:r>
        <w:t>нным изучением отдельных предметов (18 лицеев и 26 гимназий);</w:t>
      </w:r>
    </w:p>
    <w:p w:rsidR="00000000" w:rsidRDefault="00A8433D">
      <w:r>
        <w:t>центрами дополнительного образования детей: Малая академия наук Республики Саха (Якутия) с 36 филиалами, Республиканский ресурсный центр "Юные якутяне", Центр отдыха и оздоровления детей "Соснов</w:t>
      </w:r>
      <w:r>
        <w:t>ый бор", 228 организаций дополнительного образования детей, в т.ч. 82 художественные и музыкальные школы и 64 детские юношеские спортивные школы.</w:t>
      </w:r>
    </w:p>
    <w:p w:rsidR="00000000" w:rsidRDefault="00A8433D">
      <w:r>
        <w:t>Создано республиканское детское движение.</w:t>
      </w:r>
    </w:p>
    <w:p w:rsidR="00000000" w:rsidRDefault="00A8433D">
      <w:r>
        <w:t>Основными показателями развития системы работы с одаренными детьми с</w:t>
      </w:r>
      <w:r>
        <w:t xml:space="preserve"> 2012 года стали:</w:t>
      </w:r>
    </w:p>
    <w:p w:rsidR="00000000" w:rsidRDefault="00A8433D">
      <w:r>
        <w:t>охват обучающихся республиканскими мероприятиями по поиску и поддержке одаренных детей - 42%;</w:t>
      </w:r>
    </w:p>
    <w:p w:rsidR="00000000" w:rsidRDefault="00A8433D">
      <w:r>
        <w:t>количество обучающихся, принявших участие в заключительном этапе Всероссийской олимпиады школьников - 42 чел.;</w:t>
      </w:r>
    </w:p>
    <w:p w:rsidR="00000000" w:rsidRDefault="00A8433D">
      <w:r>
        <w:t>количество призеров заключительно</w:t>
      </w:r>
      <w:r>
        <w:t>го этапа Всероссийской олимпиады школьников составило - 9 чел.;</w:t>
      </w:r>
    </w:p>
    <w:p w:rsidR="00000000" w:rsidRDefault="00A8433D">
      <w:r>
        <w:lastRenderedPageBreak/>
        <w:t>учреждение стипендии и грантов Малой академии наук Республики Саха (Якутия);</w:t>
      </w:r>
    </w:p>
    <w:p w:rsidR="00000000" w:rsidRDefault="00A8433D">
      <w:r>
        <w:t>реализация проектов "Будущие интеллектуальные лидеры", "Одаренный ребенок", "ВеДеДо", целевые программы "Музыка - д</w:t>
      </w:r>
      <w:r>
        <w:t>ля всех", "Рисуем все", "Шахматы детям".</w:t>
      </w:r>
    </w:p>
    <w:p w:rsidR="00000000" w:rsidRDefault="00A8433D">
      <w:r>
        <w:t>В системе выявления, развития и поддержки одаренных детей остаются нерешенными проблемы:</w:t>
      </w:r>
    </w:p>
    <w:p w:rsidR="00000000" w:rsidRDefault="00A8433D">
      <w:r>
        <w:t>нехватка квалифицированных специалистов по работе с одаренными детьми;</w:t>
      </w:r>
    </w:p>
    <w:p w:rsidR="00000000" w:rsidRDefault="00A8433D">
      <w:r>
        <w:t>недоступность курсов повышения квалификации для специалистов с отдаленных районов;</w:t>
      </w:r>
    </w:p>
    <w:p w:rsidR="00000000" w:rsidRDefault="00A8433D">
      <w:r>
        <w:t>недостаточная оснащенность современным оборудованием;</w:t>
      </w:r>
    </w:p>
    <w:p w:rsidR="00000000" w:rsidRDefault="00A8433D">
      <w:r>
        <w:t xml:space="preserve">низкая скорость, отсутствие Интернета в отдаленных населенных пунктах, в т.ч. в северных и арктических; высокие тарифы </w:t>
      </w:r>
      <w:r>
        <w:t>на обеспечение доступа к сети Интернет по спутниковой технологии;</w:t>
      </w:r>
    </w:p>
    <w:p w:rsidR="00000000" w:rsidRDefault="00A8433D">
      <w:r>
        <w:t>отсутствие специализированных площадок для работы с одаренными детьми в северных и арктических районах;</w:t>
      </w:r>
    </w:p>
    <w:p w:rsidR="00000000" w:rsidRDefault="00A8433D">
      <w:r>
        <w:t>сложная транспортная логистика и финансово-затратное транспортное обеспечение перевозк</w:t>
      </w:r>
      <w:r>
        <w:t>и детей от места проживания к местам проведения мероприятий.</w:t>
      </w:r>
    </w:p>
    <w:p w:rsidR="00000000" w:rsidRDefault="00A8433D">
      <w:r>
        <w:t>Развитие системы поиска и поддержки одаренных детей планируется в соответствии с позицией приоритета государственной политики как ресурса кадрового потенциала, развития инновационной экономики Ре</w:t>
      </w:r>
      <w:r>
        <w:t>спублики Саха (Якутия).</w:t>
      </w:r>
    </w:p>
    <w:p w:rsidR="00000000" w:rsidRDefault="00A8433D">
      <w:r>
        <w:t>В государственной программе будут предусмотрены механизмы развития системы поиска и поддержки одаренных детей и молодежи:</w:t>
      </w:r>
    </w:p>
    <w:p w:rsidR="00000000" w:rsidRDefault="00A8433D">
      <w:r>
        <w:t>совершенствование технологий (в том числе дистанционных) поиска, выявления и обучения одаренных детей;</w:t>
      </w:r>
    </w:p>
    <w:p w:rsidR="00000000" w:rsidRDefault="00A8433D">
      <w:r>
        <w:t>создани</w:t>
      </w:r>
      <w:r>
        <w:t>е системы непрерывного индивидуального сопровождения одаренных детей;</w:t>
      </w:r>
    </w:p>
    <w:p w:rsidR="00000000" w:rsidRDefault="00A8433D">
      <w:r>
        <w:t>разработка и совершенствование образовательных программ для одаренных детей;</w:t>
      </w:r>
    </w:p>
    <w:p w:rsidR="00000000" w:rsidRDefault="00A8433D">
      <w:r>
        <w:t>подготовка педагогических кадров к работе с одаренными детьми и внедрение нового опыта в практику работы обра</w:t>
      </w:r>
      <w:r>
        <w:t>зовательных организаций и систему повышения квалификации педагогов;</w:t>
      </w:r>
    </w:p>
    <w:p w:rsidR="00000000" w:rsidRDefault="00A8433D">
      <w:r>
        <w:t>создание системы информационного обеспечения процесса выявления и развития одаренных детей с использованием современных технологий;</w:t>
      </w:r>
    </w:p>
    <w:p w:rsidR="00000000" w:rsidRDefault="00A8433D">
      <w:r>
        <w:t>развитие инфраструктуры системообразующих компонентов си</w:t>
      </w:r>
      <w:r>
        <w:t>стемы работы с одаренными детьми;</w:t>
      </w:r>
    </w:p>
    <w:p w:rsidR="00000000" w:rsidRDefault="00A8433D">
      <w:r>
        <w:t>сеть государственных образовательных организаций Республики Саха (Якутия) "Ил Дархан", работающих с детьми, проявившими выдающиеся способности;</w:t>
      </w:r>
    </w:p>
    <w:p w:rsidR="00000000" w:rsidRDefault="00A8433D">
      <w:r>
        <w:t>Международные интеллектуальные игры;</w:t>
      </w:r>
    </w:p>
    <w:p w:rsidR="00000000" w:rsidRDefault="00A8433D">
      <w:r>
        <w:t>Международная арктическая школа;</w:t>
      </w:r>
    </w:p>
    <w:p w:rsidR="00000000" w:rsidRDefault="00A8433D">
      <w:r>
        <w:t>Междунар</w:t>
      </w:r>
      <w:r>
        <w:t>одный центр "Дети Арктики".</w:t>
      </w:r>
    </w:p>
    <w:p w:rsidR="00000000" w:rsidRDefault="00A8433D">
      <w:r>
        <w:t>Потенциалом для развития являются:</w:t>
      </w:r>
    </w:p>
    <w:p w:rsidR="00000000" w:rsidRDefault="00A8433D">
      <w:r>
        <w:t>наличие нормативной правовой базы;</w:t>
      </w:r>
    </w:p>
    <w:p w:rsidR="00000000" w:rsidRDefault="00A8433D">
      <w:r>
        <w:t>разработанность финансовых механизмов для школ повышенного уровня;</w:t>
      </w:r>
    </w:p>
    <w:p w:rsidR="00000000" w:rsidRDefault="00A8433D">
      <w:r>
        <w:t>систематическое проведение мероприятий по работе с одаренными детьми: проведение учебно-тре</w:t>
      </w:r>
      <w:r>
        <w:t>нировочных сборов в республике с привлечением ведущих учителей, преподавателей вузов республики и Российской Федерации; направление школьников на обучение в специализированные центры работы с одаренными детьми; проведение конкурсов и олимпиад, в т.ч. Между</w:t>
      </w:r>
      <w:r>
        <w:t>народной олимпиады школьников "Туймаада" по математике, физике, химии и информатике и др.;</w:t>
      </w:r>
    </w:p>
    <w:p w:rsidR="00000000" w:rsidRDefault="00A8433D">
      <w:r>
        <w:lastRenderedPageBreak/>
        <w:t>учебно-методический блок;</w:t>
      </w:r>
    </w:p>
    <w:p w:rsidR="00000000" w:rsidRDefault="00A8433D">
      <w:r>
        <w:t>системы поддержки педагогов, работающих с одаренными детьми.</w:t>
      </w:r>
    </w:p>
    <w:p w:rsidR="00000000" w:rsidRDefault="00A8433D">
      <w:r>
        <w:t>Препятствующими факторами для развития могут стать существующие ограничения:</w:t>
      </w:r>
    </w:p>
    <w:p w:rsidR="00000000" w:rsidRDefault="00A8433D">
      <w:r>
        <w:t>о</w:t>
      </w:r>
      <w:r>
        <w:t>тсутствие финансово-экономических механизмов реализации индивидуальных образовательных программ обучающихся;</w:t>
      </w:r>
    </w:p>
    <w:p w:rsidR="00000000" w:rsidRDefault="00A8433D">
      <w:r>
        <w:t>слабая скорость Интернета во многих населенных пунктах республики;</w:t>
      </w:r>
    </w:p>
    <w:p w:rsidR="00000000" w:rsidRDefault="00A8433D">
      <w:r>
        <w:t>недостаточная реализация кадровой политики по направлению "Одаренный ребенок - у</w:t>
      </w:r>
      <w:r>
        <w:t>спешный студент - высококвалифицированный специалист";</w:t>
      </w:r>
    </w:p>
    <w:p w:rsidR="00000000" w:rsidRDefault="00A8433D">
      <w:r>
        <w:t>недостаточное финансирование проезда обучающихся (дороговизна авиабилетов как внутри республики, так и за пределами - низкая доля выявленных одаренных детей в отдаленных населенных пунктах).</w:t>
      </w:r>
    </w:p>
    <w:p w:rsidR="00000000" w:rsidRDefault="00A8433D">
      <w:r>
        <w:t>Одним из в</w:t>
      </w:r>
      <w:r>
        <w:t>ажных направлений является сохранение, изучение и развитие государственных и официальных языков в Республике Саха (Якутия), что способствует:</w:t>
      </w:r>
    </w:p>
    <w:p w:rsidR="00000000" w:rsidRDefault="00A8433D">
      <w:r>
        <w:t>повышению роли государственных и официальных языков в Республике Саха (Якутия);</w:t>
      </w:r>
    </w:p>
    <w:p w:rsidR="00000000" w:rsidRDefault="00A8433D">
      <w:r>
        <w:t>проведению исследований и разработок в сфере национального (этнокультурного), двуязычного и многоязычного образования в поликультурной среде;</w:t>
      </w:r>
    </w:p>
    <w:p w:rsidR="00000000" w:rsidRDefault="00A8433D">
      <w:r>
        <w:t>развитию открытого образования на государственных и официальных языках Республики Саха (Якутия);</w:t>
      </w:r>
    </w:p>
    <w:p w:rsidR="00000000" w:rsidRDefault="00A8433D">
      <w:r>
        <w:t>проведению крупны</w:t>
      </w:r>
      <w:r>
        <w:t>х социально значимых мероприятий, направленных на популяризацию русского языка.</w:t>
      </w:r>
    </w:p>
    <w:p w:rsidR="00000000" w:rsidRDefault="00A8433D">
      <w:r>
        <w:t>В 2017 году в Республике Саха (Якутия) распределение обучающихся по языкам обучения представлено следующим образом:</w:t>
      </w:r>
    </w:p>
    <w:p w:rsidR="00000000" w:rsidRDefault="00A8433D">
      <w:r>
        <w:t>82 382 чел. получают образование на русском языке (59,8%) об</w:t>
      </w:r>
      <w:r>
        <w:t>учающихся;</w:t>
      </w:r>
    </w:p>
    <w:p w:rsidR="00000000" w:rsidRDefault="00A8433D">
      <w:r>
        <w:t>55 553 чел. получают образование на родном языке саха (40,2%), из них 47 203 чел. - начальное и основное общее образование.</w:t>
      </w:r>
    </w:p>
    <w:p w:rsidR="00000000" w:rsidRDefault="00A8433D">
      <w:r>
        <w:t>Также 19 977 школьников изучают язык саха как родной, 3082 чел. изучают родные языки коренных малочисленных народов Север</w:t>
      </w:r>
      <w:r>
        <w:t>а.</w:t>
      </w:r>
    </w:p>
    <w:p w:rsidR="00000000" w:rsidRDefault="00A8433D">
      <w:r>
        <w:t>Основными показателями развития системы языкового образования с 2011 года стали:</w:t>
      </w:r>
    </w:p>
    <w:p w:rsidR="00000000" w:rsidRDefault="00A8433D">
      <w:r>
        <w:t>увеличение количества детей, обучающихся на родном языке саха, на 2156 чел.;</w:t>
      </w:r>
    </w:p>
    <w:p w:rsidR="00000000" w:rsidRDefault="00A8433D">
      <w:r>
        <w:t>увеличение количества детей, изучающих родные языки коренных малочисленных народов Севера, на 7</w:t>
      </w:r>
      <w:r>
        <w:t>13 чел.;</w:t>
      </w:r>
    </w:p>
    <w:p w:rsidR="00000000" w:rsidRDefault="00A8433D">
      <w:r>
        <w:t>увеличение среднего балла ЕГЭ по русскому языку на 10,8 баллов;</w:t>
      </w:r>
    </w:p>
    <w:p w:rsidR="00000000" w:rsidRDefault="00A8433D">
      <w:r>
        <w:t>107 выпускников, получивших максимальные 100 баллов ЕГЭ по русскому языку;</w:t>
      </w:r>
    </w:p>
    <w:p w:rsidR="00000000" w:rsidRDefault="00A8433D">
      <w:r>
        <w:t>создание системы государственной итоговой аттестации по родным языкам (саха, эвенскому, эвенкийскому, долган</w:t>
      </w:r>
      <w:r>
        <w:t>скому, чукотскому, юкагирскому) по программам среднего общего и основного общего образования;</w:t>
      </w:r>
    </w:p>
    <w:p w:rsidR="00000000" w:rsidRDefault="00A8433D">
      <w:r>
        <w:t>обеспечение 100% школ специализированными кабинетами родных языков;</w:t>
      </w:r>
    </w:p>
    <w:p w:rsidR="00000000" w:rsidRDefault="00A8433D">
      <w:r>
        <w:t>совершенствование системы поиска и поддержки талантливых детей в сфере языкового образования;</w:t>
      </w:r>
    </w:p>
    <w:p w:rsidR="00000000" w:rsidRDefault="00A8433D">
      <w:r>
        <w:t>реализация проектов "Детское североведение", "Кочевая школа", "Полингвальный</w:t>
      </w:r>
      <w:hyperlink r:id="rId18" w:history="1">
        <w:r>
          <w:rPr>
            <w:rStyle w:val="a4"/>
            <w:shd w:val="clear" w:color="auto" w:fill="F0F0F0"/>
          </w:rPr>
          <w:t>#</w:t>
        </w:r>
      </w:hyperlink>
      <w:r>
        <w:t xml:space="preserve"> детский сад", "Педагогика Олонхо" и др.</w:t>
      </w:r>
    </w:p>
    <w:p w:rsidR="00000000" w:rsidRDefault="00A8433D">
      <w:r>
        <w:t>В системе языкового образования республики остаются нерешенными проблемы:</w:t>
      </w:r>
    </w:p>
    <w:p w:rsidR="00000000" w:rsidRDefault="00A8433D">
      <w:r>
        <w:t>доступность обучения на языке</w:t>
      </w:r>
      <w:r>
        <w:t xml:space="preserve"> саха в городах республиканского значения (Якутск, Мирный, Нерюнгри);</w:t>
      </w:r>
    </w:p>
    <w:p w:rsidR="00000000" w:rsidRDefault="00A8433D">
      <w:r>
        <w:t>низкая мотивация к изучению языков коренных малочисленных народов Севера в местах их компактного проживания;</w:t>
      </w:r>
    </w:p>
    <w:p w:rsidR="00000000" w:rsidRDefault="00A8433D">
      <w:r>
        <w:t xml:space="preserve">доступность дошкольного образования на языках коренных малочисленных </w:t>
      </w:r>
      <w:r>
        <w:lastRenderedPageBreak/>
        <w:t xml:space="preserve">народов </w:t>
      </w:r>
      <w:r>
        <w:t>Севера в г. Якутске;</w:t>
      </w:r>
    </w:p>
    <w:p w:rsidR="00000000" w:rsidRDefault="00A8433D">
      <w:r>
        <w:t>нехватка высококвалифицированных учителей родных языков коренных малочисленных народов Севера;</w:t>
      </w:r>
    </w:p>
    <w:p w:rsidR="00000000" w:rsidRDefault="00A8433D">
      <w:r>
        <w:t>нехватка книг для чтения на языках коренных малочисленных народов Севера;</w:t>
      </w:r>
    </w:p>
    <w:p w:rsidR="00000000" w:rsidRDefault="00A8433D">
      <w:r>
        <w:t>низкая скорость, отсутствие Интернета в отдаленных населенных пунк</w:t>
      </w:r>
      <w:r>
        <w:t>тах, особенно в северных и арктических улусах; высокие тарифы на обеспечение доступа к сети Интернет по спутниковой технологии.</w:t>
      </w:r>
    </w:p>
    <w:p w:rsidR="00000000" w:rsidRDefault="00A8433D">
      <w:r>
        <w:t>Развитие сферы языковой политики в сфере общего образования Республики Саха (Якутия) планируется в русле Стратегии социально-эко</w:t>
      </w:r>
      <w:r>
        <w:t>номического развития Республики Саха (Якутия) на период до 2030 года. Цель - формирование полилингвальной среды в Республике Саха (Якутия), направленной на создание условий для всестороннего развития личности ребенка.</w:t>
      </w:r>
    </w:p>
    <w:p w:rsidR="00000000" w:rsidRDefault="00A8433D">
      <w:r>
        <w:t>В государственной программе будут пред</w:t>
      </w:r>
      <w:r>
        <w:t>усмотрены механизмы создания полилингвальной среды:</w:t>
      </w:r>
    </w:p>
    <w:p w:rsidR="00000000" w:rsidRDefault="00A8433D">
      <w:r>
        <w:t>совершенствование условий для повышения роли государственных и официальных языков в Республике Саха (Якутия);</w:t>
      </w:r>
    </w:p>
    <w:p w:rsidR="00000000" w:rsidRDefault="00A8433D">
      <w:r>
        <w:t>расширение сети образовательных организаций с родным языком обучения;</w:t>
      </w:r>
    </w:p>
    <w:p w:rsidR="00000000" w:rsidRDefault="00A8433D">
      <w:r>
        <w:t>расширение сети образова</w:t>
      </w:r>
      <w:r>
        <w:t>тельных организаций, в которых изучаются родные языки коренных малочисленных народов Севера;</w:t>
      </w:r>
    </w:p>
    <w:p w:rsidR="00000000" w:rsidRDefault="00A8433D">
      <w:r>
        <w:t>создание системы научной и методической поддержки языкового образования;</w:t>
      </w:r>
    </w:p>
    <w:p w:rsidR="00000000" w:rsidRDefault="00A8433D">
      <w:r>
        <w:t>создание новых условий для изучения государственных и официальных языков Республике Саха (Якутия) в формате открытого образования.</w:t>
      </w:r>
    </w:p>
    <w:p w:rsidR="00000000" w:rsidRDefault="00A8433D">
      <w:r>
        <w:t>Потенциалом для развития являются:</w:t>
      </w:r>
    </w:p>
    <w:p w:rsidR="00000000" w:rsidRDefault="00A8433D">
      <w:r>
        <w:t>наличие правовых основ для решения стратегических задач языковой политики;</w:t>
      </w:r>
    </w:p>
    <w:p w:rsidR="00000000" w:rsidRDefault="00A8433D">
      <w:r>
        <w:t>опыт реализации</w:t>
      </w:r>
      <w:r>
        <w:t xml:space="preserve"> 2 государственных целевых программ по языковой политике;</w:t>
      </w:r>
    </w:p>
    <w:p w:rsidR="00000000" w:rsidRDefault="00A8433D">
      <w:r>
        <w:t>наличие научного, учебно-методического и информационного потенциала для реализации языковой политики;</w:t>
      </w:r>
    </w:p>
    <w:p w:rsidR="00000000" w:rsidRDefault="00A8433D">
      <w:r>
        <w:t>разработанность моделей двуязычия и многоязычия в образовательном пространстве;</w:t>
      </w:r>
    </w:p>
    <w:p w:rsidR="00000000" w:rsidRDefault="00A8433D">
      <w:r>
        <w:t xml:space="preserve">опыт реализации </w:t>
      </w:r>
      <w:r>
        <w:t>проектов "Кочевая школа", "Учителя Арктики" и др. в сотрудничестве с ЮНЕСКО.</w:t>
      </w:r>
    </w:p>
    <w:p w:rsidR="00000000" w:rsidRDefault="00A8433D">
      <w:r>
        <w:t>Препятствующим фактором для развития могут стать существующие ограничения:</w:t>
      </w:r>
    </w:p>
    <w:p w:rsidR="00000000" w:rsidRDefault="00A8433D">
      <w:r>
        <w:t>недостаточная реализация дифференцированного подхода при изучении русского языка как государственного яз</w:t>
      </w:r>
      <w:r>
        <w:t>ыка Российской Федерации в общеобразовательных организациях, ведущих образовательную деятельность на родных языках, на этапе дошкольного, начального и основного общего образования;</w:t>
      </w:r>
    </w:p>
    <w:p w:rsidR="00000000" w:rsidRDefault="00A8433D">
      <w:r>
        <w:t>недостаточная реализация кадровой политики при подготовке учителей родных я</w:t>
      </w:r>
      <w:r>
        <w:t>зыков коренных малочисленных народов Севера;</w:t>
      </w:r>
    </w:p>
    <w:p w:rsidR="00000000" w:rsidRDefault="00A8433D">
      <w:r>
        <w:t>низкая заработная плата учителей родных языков коренных малочисленных народов Севера педагогических работников, ее зависимость от количества обучающихся.</w:t>
      </w:r>
    </w:p>
    <w:p w:rsidR="00000000" w:rsidRDefault="00A8433D">
      <w:r>
        <w:t xml:space="preserve">Республика Саха (Якутия) включает северные и арктические </w:t>
      </w:r>
      <w:r>
        <w:t>районы, которые имеют свои особенности, в т.ч. и в части образовательной компоненты.</w:t>
      </w:r>
    </w:p>
    <w:p w:rsidR="00000000" w:rsidRDefault="00A8433D">
      <w:r>
        <w:t xml:space="preserve">В 2017 году в Республике Саха (Якутия) количество детей в возрасте от 0 до 7 лет - составило 113 985 чел., в том числе в арктических и северных районах - 7 239 чел. Охват </w:t>
      </w:r>
      <w:r>
        <w:t>дошкольным образованием составляет 70 231 ребенок, в т.ч. в арктических и северных районах - 6 330 чел.</w:t>
      </w:r>
    </w:p>
    <w:p w:rsidR="00000000" w:rsidRDefault="00A8433D">
      <w:r>
        <w:t>Система общего образования в арктических и северных районах представлена:</w:t>
      </w:r>
    </w:p>
    <w:p w:rsidR="00000000" w:rsidRDefault="00A8433D">
      <w:r>
        <w:t xml:space="preserve">91 дошкольной образовательной организацией, охватывающей 6487 детей. </w:t>
      </w:r>
      <w:r>
        <w:lastRenderedPageBreak/>
        <w:t>Услуги до</w:t>
      </w:r>
      <w:r>
        <w:t>школьного образования предоставляются в 25 общеобразовательных организациях;</w:t>
      </w:r>
    </w:p>
    <w:p w:rsidR="00000000" w:rsidRDefault="00A8433D">
      <w:r>
        <w:t>97 общеобразовательными организациями, в которых обучается 11 090 детей;</w:t>
      </w:r>
    </w:p>
    <w:p w:rsidR="00000000" w:rsidRDefault="00A8433D">
      <w:r>
        <w:t>43 организациями дополнительного образования детей, где занимаются 8866 детей в 366 объединениях. В каждом</w:t>
      </w:r>
      <w:r>
        <w:t xml:space="preserve"> объединении в среднем занимаются по 24 обучающихся, на одного педагога дополнительного образования приходится 93 воспитанника;</w:t>
      </w:r>
    </w:p>
    <w:p w:rsidR="00000000" w:rsidRDefault="00A8433D">
      <w:r>
        <w:t>20 агрошколами, ведущими деятельность по животноводству (оленеводству, коневодству), рыболовству, по разведению лисиц, по растен</w:t>
      </w:r>
      <w:r>
        <w:t>иеводству;</w:t>
      </w:r>
    </w:p>
    <w:p w:rsidR="00000000" w:rsidRDefault="00A8433D">
      <w:r>
        <w:t>3 общеобразовательными организациями, осуществляющими профессиональную подготовку (муниципальный район "Абыйский улус (район)", муниципальное образование "Булунский улус (район)" и муниципальное образование "Верхоянский район");</w:t>
      </w:r>
    </w:p>
    <w:p w:rsidR="00000000" w:rsidRDefault="00A8433D">
      <w:r>
        <w:t>59 малокомплектн</w:t>
      </w:r>
      <w:r>
        <w:t>ыми образовательными организациями;</w:t>
      </w:r>
    </w:p>
    <w:p w:rsidR="00000000" w:rsidRDefault="00A8433D">
      <w:r>
        <w:t>11 кочевыми школами в 10 районах, в которых обучается 147 детей;</w:t>
      </w:r>
    </w:p>
    <w:p w:rsidR="00000000" w:rsidRDefault="00A8433D">
      <w:r>
        <w:t>в 52 общеобразовательных организациях из 67 в местах традиционного проживания малочисленных народов Севера 3082 обучающихся изучает родной язык. Эвенский я</w:t>
      </w:r>
      <w:r>
        <w:t>зык преподается в 24 школах, эвенкийский - в 18, юкагирский - в 6, чукотский - в 3, долганский - в 1 школе.</w:t>
      </w:r>
    </w:p>
    <w:p w:rsidR="00000000" w:rsidRDefault="00A8433D">
      <w:r>
        <w:t>Основными показателями развития системы общего образования в арктических и северных районах с 2012 года стали:</w:t>
      </w:r>
    </w:p>
    <w:p w:rsidR="00000000" w:rsidRDefault="00A8433D">
      <w:r>
        <w:t>строительство 15 детских садов на 610</w:t>
      </w:r>
      <w:r>
        <w:t xml:space="preserve"> мест;</w:t>
      </w:r>
    </w:p>
    <w:p w:rsidR="00000000" w:rsidRDefault="00A8433D">
      <w:r>
        <w:t>строительство 5 школ на 990 мест, 1 спортивного зала;</w:t>
      </w:r>
    </w:p>
    <w:p w:rsidR="00000000" w:rsidRDefault="00A8433D">
      <w:r>
        <w:t>приобретение модульных блоков для 3 кочевых школ;</w:t>
      </w:r>
    </w:p>
    <w:p w:rsidR="00000000" w:rsidRDefault="00A8433D">
      <w:r>
        <w:t>издание учебных пособий на языках коренных малочисленных народов Севера (далее - КМНС) в количестве 5900 экземпляров;</w:t>
      </w:r>
    </w:p>
    <w:p w:rsidR="00000000" w:rsidRDefault="00A8433D">
      <w:r>
        <w:t>увеличение участников олимп</w:t>
      </w:r>
      <w:r>
        <w:t>иады школьников Республики Саха (Якутия) по языкам КМНС, регионального этапа научно-практической конференции "Шаг в будущее", Республиканской олимпиады технических вузов;</w:t>
      </w:r>
    </w:p>
    <w:p w:rsidR="00000000" w:rsidRDefault="00A8433D">
      <w:r>
        <w:t>участие в заключительном этапе Всероссийской научно-практической конференции "Шаг в будущее", Поволжской конференции школьников им. Лобачевского, Российской конференции школьников "Открытие", Международной конференции "Колмогоровские чтения", регионального</w:t>
      </w:r>
      <w:r>
        <w:t xml:space="preserve"> этапа Всероссийской олимпиады школьников по общеобразовательным предметам;</w:t>
      </w:r>
    </w:p>
    <w:p w:rsidR="00000000" w:rsidRDefault="00A8433D">
      <w:r>
        <w:t>поддержка детей, находящихся в трудной жизненной ситуации, выезжающих в санаторно-курортные организации отдыха и оздоровления (2015 год - 337 детей, 2016 год - 350 детей);</w:t>
      </w:r>
    </w:p>
    <w:p w:rsidR="00000000" w:rsidRDefault="00A8433D">
      <w:r>
        <w:t>повышени</w:t>
      </w:r>
      <w:r>
        <w:t>е доли педагогических работников с высшим образованием в арктических и северных районах на 1%;</w:t>
      </w:r>
    </w:p>
    <w:p w:rsidR="00000000" w:rsidRDefault="00A8433D">
      <w:r>
        <w:t>повышение доли педагогических работников, имеющих высшую квалификационную категорию в арктических и северных районах, на 2%;</w:t>
      </w:r>
    </w:p>
    <w:p w:rsidR="00000000" w:rsidRDefault="00A8433D">
      <w:r>
        <w:t>повышение количества педагогов, прош</w:t>
      </w:r>
      <w:r>
        <w:t>едших курсы повышения квалификации (2014 год - 3021 чел., 2015 год - 1085 чел., 2016 год - 2411 чел.);</w:t>
      </w:r>
    </w:p>
    <w:p w:rsidR="00000000" w:rsidRDefault="00A8433D">
      <w:r>
        <w:t>реализация проектов "Кочевая школа", "Учитель Арктики", "Педагогика Севера", "Экспериментальная школа-интернат "Арктика" с углубленным изучением предмето</w:t>
      </w:r>
      <w:r>
        <w:t>в гуманитарно-культурологического профиля", "Детское североведение", "Электронная школа", "Дуальное образование", "Агропрофилированные школы", "Культура народов РС (Я)", "ФГОС в школах коренных малочисленных народов Севера РС (Я)" и др.</w:t>
      </w:r>
    </w:p>
    <w:p w:rsidR="00000000" w:rsidRDefault="00A8433D">
      <w:r>
        <w:t>В системе общего об</w:t>
      </w:r>
      <w:r>
        <w:t>разования в арктических и северных районах республики остаются нерешенными проблемы:</w:t>
      </w:r>
    </w:p>
    <w:p w:rsidR="00000000" w:rsidRDefault="00A8433D">
      <w:r>
        <w:lastRenderedPageBreak/>
        <w:t>наличие 34 аварийных и 10 ветхих зданий школ, 5 аварийных и 3 ветхих зданий детских садов;</w:t>
      </w:r>
    </w:p>
    <w:p w:rsidR="00000000" w:rsidRDefault="00A8433D">
      <w:r>
        <w:t>наличие 60 школ и 69 детских садов, не имеющих удобств;</w:t>
      </w:r>
    </w:p>
    <w:p w:rsidR="00000000" w:rsidRDefault="00A8433D">
      <w:r>
        <w:t>число дошкольных образов</w:t>
      </w:r>
      <w:r>
        <w:t>ательных организаций, требующих капитального ремонта - 19, что составляет 16,5% от общего количества организаций в сфере дошкольного образования;</w:t>
      </w:r>
    </w:p>
    <w:p w:rsidR="00000000" w:rsidRDefault="00A8433D">
      <w:r>
        <w:t>число дошкольных образовательных организаций, находящихся в аварийном состоянии - 3, что составляет 2,6% от об</w:t>
      </w:r>
      <w:r>
        <w:t>щего числа объектов дошкольного образования;</w:t>
      </w:r>
    </w:p>
    <w:p w:rsidR="00000000" w:rsidRDefault="00A8433D">
      <w:r>
        <w:t>капитального ремонта требует 21 здание организаций дополнительного образования детей, что составляет 48%;</w:t>
      </w:r>
    </w:p>
    <w:p w:rsidR="00000000" w:rsidRDefault="00A8433D">
      <w:r>
        <w:t>отставание значений средних баллов ОГЭ и ЕГЭ от среднероссийских показателей;</w:t>
      </w:r>
    </w:p>
    <w:p w:rsidR="00000000" w:rsidRDefault="00A8433D">
      <w:r>
        <w:t>низкая скорость, отсутствие</w:t>
      </w:r>
      <w:r>
        <w:t xml:space="preserve"> Интернета в отдаленных населенных пунктах, в т.ч. в северных и арктических. Высокие тарифы на обеспечение доступа к сети Интернет по спутниковой технологии. Из 632 школ локальная сеть установлена в 540 школах, кабинеты "Основы информатики и вычислительной</w:t>
      </w:r>
      <w:r>
        <w:t xml:space="preserve"> техники" (ОИВТ) имеют 686 школ;</w:t>
      </w:r>
    </w:p>
    <w:p w:rsidR="00000000" w:rsidRDefault="00A8433D">
      <w:r>
        <w:t>недостаточная обеспеченность квалифицированными кадрами в арктических и северных районах;</w:t>
      </w:r>
    </w:p>
    <w:p w:rsidR="00000000" w:rsidRDefault="00A8433D">
      <w:r>
        <w:t>недостаточное соответствие материально-технической базы современным требованиям;</w:t>
      </w:r>
    </w:p>
    <w:p w:rsidR="00000000" w:rsidRDefault="00A8433D">
      <w:r>
        <w:t>отсутствие детских стационарных лагерей, детских ста</w:t>
      </w:r>
      <w:r>
        <w:t>ционарных баз отдыха в северных и арктических районах;</w:t>
      </w:r>
    </w:p>
    <w:p w:rsidR="00000000" w:rsidRDefault="00A8433D">
      <w:r>
        <w:t xml:space="preserve">сложная транспортная логистика и финансово-затратное транспортное обеспечение перевозки детей от места проживания к местам отдыха и оздоровления детей (до г. Якутска и в регионы с более благоприятными </w:t>
      </w:r>
      <w:r>
        <w:t>климатическими условиями);</w:t>
      </w:r>
    </w:p>
    <w:p w:rsidR="00000000" w:rsidRDefault="00A8433D">
      <w:r>
        <w:t>недостаточное укомплектование учебниками и методическими пособиями по родным языкам коренных малочисленных народов Севера с 1 по 9 классы в соответствии с ФГОС.</w:t>
      </w:r>
    </w:p>
    <w:p w:rsidR="00000000" w:rsidRDefault="00A8433D">
      <w:r>
        <w:t>Развитие сферы образования в арктических и северных районах планируе</w:t>
      </w:r>
      <w:r>
        <w:t>тся для обеспечения качества образования в едином образовательном пространстве, соответствующем современным требованиям.</w:t>
      </w:r>
    </w:p>
    <w:p w:rsidR="00000000" w:rsidRDefault="00A8433D">
      <w:r>
        <w:t>В государственной программе будут предусмотрены механизмы формирования открытого образования, мероприятия по совершенствованию содержан</w:t>
      </w:r>
      <w:r>
        <w:t>ия образования:</w:t>
      </w:r>
    </w:p>
    <w:p w:rsidR="00000000" w:rsidRDefault="00A8433D">
      <w:r>
        <w:t>совершенствование нормативно-правовой базы малокомплектных и кочевых образовательных организаций;</w:t>
      </w:r>
    </w:p>
    <w:p w:rsidR="00000000" w:rsidRDefault="00A8433D">
      <w:r>
        <w:t>совершенствование образовательных программ, учебно-методических комплектов по родным языкам КМНС и литературе, в т.ч. для невладеющих, по наци</w:t>
      </w:r>
      <w:r>
        <w:t>ональной культуре и фольклору;</w:t>
      </w:r>
    </w:p>
    <w:p w:rsidR="00000000" w:rsidRDefault="00A8433D">
      <w:r>
        <w:t>развитие сети кочевых образовательных организаций;</w:t>
      </w:r>
    </w:p>
    <w:p w:rsidR="00000000" w:rsidRDefault="00A8433D">
      <w:r>
        <w:t>обеспечение цифровым оборудованием и техникой, интерактивными мультимедийными учебными материалами;</w:t>
      </w:r>
    </w:p>
    <w:p w:rsidR="00000000" w:rsidRDefault="00A8433D">
      <w:r>
        <w:t>реализация проекта "Каждому ученику кочевой школы - планшет";</w:t>
      </w:r>
    </w:p>
    <w:p w:rsidR="00000000" w:rsidRDefault="00A8433D">
      <w:r>
        <w:t xml:space="preserve">организация </w:t>
      </w:r>
      <w:r>
        <w:t>каналов доступа к сети Интернет;</w:t>
      </w:r>
    </w:p>
    <w:p w:rsidR="00000000" w:rsidRDefault="00A8433D">
      <w:r>
        <w:t>развитие системы поддержки талантливых детей;</w:t>
      </w:r>
    </w:p>
    <w:p w:rsidR="00000000" w:rsidRDefault="00A8433D">
      <w:r>
        <w:t>проведение комплексных исследований и создание инновационных образовательных программ в области этнокультурного, языкового и арктического образования детей;</w:t>
      </w:r>
    </w:p>
    <w:p w:rsidR="00000000" w:rsidRDefault="00A8433D">
      <w:r>
        <w:t>развитие сети языков и культур образовательных организаций в местах традиционного проживания КМНС;</w:t>
      </w:r>
    </w:p>
    <w:p w:rsidR="00000000" w:rsidRDefault="00A8433D">
      <w:r>
        <w:lastRenderedPageBreak/>
        <w:t>развитие системы профильного (дуального) обучения по традиционным видам хозяйствования народов Севера;</w:t>
      </w:r>
    </w:p>
    <w:p w:rsidR="00000000" w:rsidRDefault="00A8433D">
      <w:r>
        <w:t>развитие Международной Арктической школы и сети школ-с</w:t>
      </w:r>
      <w:r>
        <w:t>путников;</w:t>
      </w:r>
    </w:p>
    <w:p w:rsidR="00000000" w:rsidRDefault="00A8433D">
      <w:r>
        <w:t>создание стажировочных площадок на базе образовательных организаций для педагогов родных языков КМНС;</w:t>
      </w:r>
    </w:p>
    <w:p w:rsidR="00000000" w:rsidRDefault="00A8433D">
      <w:r>
        <w:t>подготовка педагогов кочевых образовательных организаций;</w:t>
      </w:r>
    </w:p>
    <w:p w:rsidR="00000000" w:rsidRDefault="00A8433D">
      <w:r>
        <w:t>модернизация инфраструктуры объектов образования;</w:t>
      </w:r>
    </w:p>
    <w:p w:rsidR="00000000" w:rsidRDefault="00A8433D">
      <w:r>
        <w:t xml:space="preserve">развитие дистанционного образования </w:t>
      </w:r>
      <w:r>
        <w:t>и внедрение "Электронной школы";</w:t>
      </w:r>
    </w:p>
    <w:p w:rsidR="00000000" w:rsidRDefault="00A8433D">
      <w:r>
        <w:t>создание учебных баз практики для развития учебно-опытных хозяйств (оленеводческих, рыболовецких и др.);</w:t>
      </w:r>
    </w:p>
    <w:p w:rsidR="00000000" w:rsidRDefault="00A8433D">
      <w:r>
        <w:t>развитие профилактических мер, обеспечение качественной диспансеризации и вакцинации, витаминизации;</w:t>
      </w:r>
    </w:p>
    <w:p w:rsidR="00000000" w:rsidRDefault="00A8433D">
      <w:r>
        <w:t>обеспечение полно</w:t>
      </w:r>
      <w:r>
        <w:t>ценного питания детей в дошкольных и общеобразовательных образовательных организациях;</w:t>
      </w:r>
    </w:p>
    <w:p w:rsidR="00000000" w:rsidRDefault="00A8433D">
      <w:r>
        <w:t>укрепление психологического здоровья детей, обеспечение медико-психолого-педагогического сопровождения, кадровое обеспечение образовательных организаций (не хватает детс</w:t>
      </w:r>
      <w:r>
        <w:t>ких психиатров, психологов, психоаналитиков, логопедов, дефектологов);</w:t>
      </w:r>
    </w:p>
    <w:p w:rsidR="00000000" w:rsidRDefault="00A8433D">
      <w:r>
        <w:t>приобретение учебно-лабораторного оборудования, компьютерного оборудования, ученической мебели и кабинетов;</w:t>
      </w:r>
    </w:p>
    <w:p w:rsidR="00000000" w:rsidRDefault="00A8433D">
      <w:r>
        <w:t>создание условий для улучшения здоровья и качества жизни детей;</w:t>
      </w:r>
    </w:p>
    <w:p w:rsidR="00000000" w:rsidRDefault="00A8433D">
      <w:r>
        <w:t>создание совр</w:t>
      </w:r>
      <w:r>
        <w:t>еменной цифровой образовательной среды, в том числе и в кочевых школах, путем оснащения интерактивным оборудованием и Интернетом;</w:t>
      </w:r>
    </w:p>
    <w:p w:rsidR="00000000" w:rsidRDefault="00A8433D">
      <w:r>
        <w:t>обучение родным языкам и литературе, национальной культуре и фольклору коренных народов Севера;</w:t>
      </w:r>
    </w:p>
    <w:p w:rsidR="00000000" w:rsidRDefault="00A8433D">
      <w:r>
        <w:t>укомплектование учебников и ме</w:t>
      </w:r>
      <w:r>
        <w:t>тодических пособий по родным языкам и литературе, национальной культуре и фольклору по требованиям ФГОС;</w:t>
      </w:r>
    </w:p>
    <w:p w:rsidR="00000000" w:rsidRDefault="00A8433D">
      <w:r>
        <w:t>введение дополнительной образовательной программы "Оленеводство";</w:t>
      </w:r>
    </w:p>
    <w:p w:rsidR="00000000" w:rsidRDefault="00A8433D">
      <w:r>
        <w:t>организация отдыха и оздоровления детей из арктических и северных улусов и КМНС;</w:t>
      </w:r>
    </w:p>
    <w:p w:rsidR="00000000" w:rsidRDefault="00A8433D">
      <w:r>
        <w:t>орга</w:t>
      </w:r>
      <w:r>
        <w:t>низация летней занятости детей оленеводов;</w:t>
      </w:r>
    </w:p>
    <w:p w:rsidR="00000000" w:rsidRDefault="00A8433D">
      <w:r>
        <w:t>организация перевозки детей к местам работы родителей в оленеводческие стада.</w:t>
      </w:r>
    </w:p>
    <w:p w:rsidR="00000000" w:rsidRDefault="00A8433D">
      <w:r>
        <w:t>Потенциалом для развития являются:</w:t>
      </w:r>
    </w:p>
    <w:p w:rsidR="00000000" w:rsidRDefault="00A8433D">
      <w:r>
        <w:t xml:space="preserve">наличие нормативной правовой базы (Законы Республики Саха (Якутия) </w:t>
      </w:r>
      <w:hyperlink r:id="rId19" w:history="1">
        <w:r>
          <w:rPr>
            <w:rStyle w:val="a4"/>
          </w:rPr>
          <w:t>"О кочевых школах Республики Саха (Якутия)"</w:t>
        </w:r>
      </w:hyperlink>
      <w:r>
        <w:t xml:space="preserve">, </w:t>
      </w:r>
      <w:hyperlink r:id="rId20" w:history="1">
        <w:r>
          <w:rPr>
            <w:rStyle w:val="a4"/>
          </w:rPr>
          <w:t>"О языках в Республике Саха (Якутия)"</w:t>
        </w:r>
      </w:hyperlink>
      <w:r>
        <w:t xml:space="preserve">, </w:t>
      </w:r>
      <w:hyperlink r:id="rId21" w:history="1">
        <w:r>
          <w:rPr>
            <w:rStyle w:val="a4"/>
          </w:rPr>
          <w:t>Концепция</w:t>
        </w:r>
      </w:hyperlink>
      <w:r>
        <w:t xml:space="preserve"> системы кочевых образовательных учреждений Республики Саха (Якутия) и др.);</w:t>
      </w:r>
    </w:p>
    <w:p w:rsidR="00000000" w:rsidRDefault="00A8433D">
      <w:r>
        <w:t>разрабо</w:t>
      </w:r>
      <w:r>
        <w:t>танность финансовых механизмов для школ арктических и северных районов;</w:t>
      </w:r>
    </w:p>
    <w:p w:rsidR="00000000" w:rsidRDefault="00A8433D">
      <w:r>
        <w:t>наличие научного, учебно-методического и информационного потенциала для развития системы общего образования в арктических и северных районах;</w:t>
      </w:r>
    </w:p>
    <w:p w:rsidR="00000000" w:rsidRDefault="00A8433D">
      <w:r>
        <w:t>разработанность моделей двуязычия и многоя</w:t>
      </w:r>
      <w:r>
        <w:t>зычия в образовательном пространстве;</w:t>
      </w:r>
    </w:p>
    <w:p w:rsidR="00000000" w:rsidRDefault="00A8433D">
      <w:r>
        <w:t>опыт реализации проектов "Кочевая школа", "Учителя Арктики" и др. в сотрудничестве с ЮНЕСКО;</w:t>
      </w:r>
    </w:p>
    <w:p w:rsidR="00000000" w:rsidRDefault="00A8433D">
      <w:r>
        <w:t>систематическое проведение мероприятий: проведение олимпиад по родным языкам народов Севера, конкурсов, фестивалей и др.;</w:t>
      </w:r>
    </w:p>
    <w:p w:rsidR="00000000" w:rsidRDefault="00A8433D">
      <w:r>
        <w:t>сис</w:t>
      </w:r>
      <w:r>
        <w:t>темы поддержки педагогов, работающих в арктических и северных районах.</w:t>
      </w:r>
    </w:p>
    <w:p w:rsidR="00000000" w:rsidRDefault="00A8433D">
      <w:r>
        <w:t xml:space="preserve">Препятствующими факторами для развития могут стать существующие </w:t>
      </w:r>
      <w:r>
        <w:lastRenderedPageBreak/>
        <w:t>ограничения:</w:t>
      </w:r>
    </w:p>
    <w:p w:rsidR="00000000" w:rsidRDefault="00A8433D">
      <w:r>
        <w:t>вопросы сохранения, возрождения и развития родных языков и культуры как основы национальной идентичности коренных малочисленных народов Севера;</w:t>
      </w:r>
    </w:p>
    <w:p w:rsidR="00000000" w:rsidRDefault="00A8433D">
      <w:r>
        <w:t>миграция молодежи в более благоприятные для жизни места, понижение численности населения и молодых семей;</w:t>
      </w:r>
    </w:p>
    <w:p w:rsidR="00000000" w:rsidRDefault="00A8433D">
      <w:r>
        <w:t>отсутс</w:t>
      </w:r>
      <w:r>
        <w:t>твие условий для ведения традиционного хозяйства приводит к упадку и исчезновению традиционного вида хозяйствования - оленеводства;</w:t>
      </w:r>
    </w:p>
    <w:p w:rsidR="00000000" w:rsidRDefault="00A8433D">
      <w:r>
        <w:t>Государственная программа распространяется на:</w:t>
      </w:r>
    </w:p>
    <w:p w:rsidR="00000000" w:rsidRDefault="00A8433D">
      <w:r>
        <w:t>образовательные организации, ведущие кочевой образ жизни, в местах традиционн</w:t>
      </w:r>
      <w:r>
        <w:t>ого проживания коренных малочисленных народов Севера Республики Саха (Якутия);</w:t>
      </w:r>
    </w:p>
    <w:p w:rsidR="00000000" w:rsidRDefault="00A8433D">
      <w:r>
        <w:t>образовательные организации, расположенные в 70 населенных пунктах в местах традиционного проживания коренных малочисленных народов Севера Республики Саха (Якутия);</w:t>
      </w:r>
    </w:p>
    <w:p w:rsidR="00000000" w:rsidRDefault="00A8433D">
      <w:r>
        <w:t>образователь</w:t>
      </w:r>
      <w:r>
        <w:t>ные организации, расположенные в 13 арктических и северных районах Республики Саха (Якутия): муниципальном районе "Абыйский улус (район)", муниципальном образовании "Аллаиховский улус (район)", муниципальном образовании "Анабарский национальный (долгано-эв</w:t>
      </w:r>
      <w:r>
        <w:t>енкийский) улус (район)", муниципальном образовании "Булунский улус (район)", муниципальном образовании "Верхоянский район", муниципальном районе "Верхнеколымский улус (район)", муниципальном районе "Жиганский национальный эвенкийский район", муниципальном</w:t>
      </w:r>
      <w:r>
        <w:t xml:space="preserve"> районе "Момский район", муниципальном районе "Нижнеколымский район", муниципальном районе "Оленекский эвенкийский национальный район", муниципальном образовании "Среднеколымский улус (район)", муниципальном образовании "Усть-Янский улус (район)", муниципа</w:t>
      </w:r>
      <w:r>
        <w:t>льном образовании "Эвено-Бытантайский национальный улус (район)".</w:t>
      </w:r>
    </w:p>
    <w:p w:rsidR="00000000" w:rsidRDefault="00A8433D">
      <w:r>
        <w:t>Система воспитания и дополнительного образования в целом стремится соответствовать требованиям инновационного развития республики. Факторами, содействующими соответствию системы воспитания и</w:t>
      </w:r>
      <w:r>
        <w:t xml:space="preserve"> дополнительного образования детей требованиям инновационного развития республики, являются внедряющиеся современные управленческие и организационно-экономические механизмы в системе дополнительного образования детей; механизмы государственно-частного парт</w:t>
      </w:r>
      <w:r>
        <w:t>нерства, государственно-общественного управления, нормативно-бюджетного финансирования, независимой оценки качества образования, и др.</w:t>
      </w:r>
    </w:p>
    <w:p w:rsidR="00000000" w:rsidRDefault="00A8433D">
      <w:r>
        <w:t xml:space="preserve">На 1 января 2017 года в республике функционирует 226 учреждений дополнительного образования детей, в том числе в системе </w:t>
      </w:r>
      <w:r>
        <w:t>образования - 113 учреждений, из них расположены в сельской местности 54 (47,8%).</w:t>
      </w:r>
    </w:p>
    <w:p w:rsidR="00000000" w:rsidRDefault="00A8433D">
      <w:r>
        <w:t>В сфере дополнительного образования действует 30 негосударственных организаций, предоставляющих образовательные услуги по дополнительному образованию детей (школы архитектуры</w:t>
      </w:r>
      <w:r>
        <w:t xml:space="preserve"> и дизайна, клубы робототехников, вокальные студии известных певцов, киностудии и др.).</w:t>
      </w:r>
    </w:p>
    <w:p w:rsidR="00000000" w:rsidRDefault="00A8433D">
      <w:r>
        <w:t>Охват детей дополнительным образованием сопоставим с показателями в Российской Федерации и составляет 73% (107 568 чел.) от численности детского населения в возрасте 5-</w:t>
      </w:r>
      <w:r>
        <w:t>18 лет; в Российской Федерации - 63,2% от численности детского населения в возрасте 5-18 лет. В большей степени услугами, учреждений дополнительного образования пользуются подростки 10 - 17 лет, они составляют 41,2% от общего числа детей 5-18 лет, охваченн</w:t>
      </w:r>
      <w:r>
        <w:t>ых дополнительным образованием.</w:t>
      </w:r>
    </w:p>
    <w:p w:rsidR="00000000" w:rsidRDefault="00A8433D">
      <w:r>
        <w:t xml:space="preserve">Реализуются гарантии на общедоступность и бесплатность дополнительного образования детей: доля обучающихся, пользующихся платными образовательными услугами, составляет 4,7% от общего количества детей, занятых в системе </w:t>
      </w:r>
      <w:r>
        <w:lastRenderedPageBreak/>
        <w:t>допол</w:t>
      </w:r>
      <w:r>
        <w:t>нительного образования.</w:t>
      </w:r>
    </w:p>
    <w:p w:rsidR="00000000" w:rsidRDefault="00A8433D">
      <w:r>
        <w:t>94,8% общеобразовательных организаций имеют лицензии на обучение по дополнительным образовательным программам.</w:t>
      </w:r>
    </w:p>
    <w:p w:rsidR="00000000" w:rsidRDefault="00A8433D">
      <w:r>
        <w:t>На 1 января 2017 года в республике насчитывается более 650 детских общественных объединений с охватом 79 265 чел. Определ</w:t>
      </w:r>
      <w:r>
        <w:t>ены 10 пилотных школ по реализации проектов Российского движения школьников. Для координации детского движения в республике создан Республиканский центр развития детского движения Министерства образования и науки Республики Саха (Якутия). Деятельность детс</w:t>
      </w:r>
      <w:r>
        <w:t>ких общественных объединений осуществляется на базе общеобразовательных организаций и организаций дополнительного образования детей, на республиканском уровне задействованы ресурсы Республиканского ресурсного центра "Юные якутяне", Центра отдыха и оздоровл</w:t>
      </w:r>
      <w:r>
        <w:t>ения детей "Сосновый бор", Малой академии наук, Института развития образования и повышения квалификации, организаций профессионального образования - педагогических колледжей.</w:t>
      </w:r>
    </w:p>
    <w:p w:rsidR="00000000" w:rsidRDefault="00A8433D">
      <w:r>
        <w:t xml:space="preserve">В республике сохранена и развивается сеть учреждений дополнительного образования </w:t>
      </w:r>
      <w:r>
        <w:t>детей различной направленности. Не снижается охват детей дополнительным образованием (2012 год - 58%, 2014 год - 70,3%, 2017 год - 73%).</w:t>
      </w:r>
    </w:p>
    <w:p w:rsidR="00000000" w:rsidRDefault="00A8433D">
      <w:r>
        <w:t>Существенно расширена, обновлена нормативная правовая база в части воспитания и развития детей и молодежи, в которой оп</w:t>
      </w:r>
      <w:r>
        <w:t>ределены приоритетные направления деятельности и механизмы их реализации в сфере воспитания и дополнительного образования детей.</w:t>
      </w:r>
    </w:p>
    <w:p w:rsidR="00000000" w:rsidRDefault="00A8433D">
      <w:r>
        <w:t>Развивается негосударственный сектор дополнительного образования детей, всего действует более 30 негосударственных организаций,</w:t>
      </w:r>
      <w:r>
        <w:t xml:space="preserve"> предоставляющих образовательные услуги, из них 16 негосударственных организаций имеют лицензию на реализацию дополнительных общеобразовательных программ.</w:t>
      </w:r>
    </w:p>
    <w:p w:rsidR="00000000" w:rsidRDefault="00A8433D">
      <w:r>
        <w:t xml:space="preserve">Увеличился на 30% охват детей по техническому направлению в организациях дополнительного образования </w:t>
      </w:r>
      <w:r>
        <w:t>республики за счет развития новых востребованных направлений: робототехника, программирование, 3D-прототипирование, виртуальная и дополненная реальность, инженерная графика, аэрокосмическая инженерия. Общее количество образовательных организаций дополнител</w:t>
      </w:r>
      <w:r>
        <w:t>ьного образования, реализующих дополнительные общеобразовательные программы технической и естественнонаучной направленности, составляет 76 (33,6%).</w:t>
      </w:r>
    </w:p>
    <w:p w:rsidR="00000000" w:rsidRDefault="00A8433D">
      <w:r>
        <w:t xml:space="preserve">Реализация комплекса мер по внедрению персонифицированного финансирования дополнительного образования детей </w:t>
      </w:r>
      <w:r>
        <w:t>обеспечила достижение следующих результатов: увеличение численности детей в возрасте от 5 до 18 лет, охваченных дополнительными общеобразовательными программами, в том числе технического и естественно-научного направлений на 6044 ребенка; увеличение числен</w:t>
      </w:r>
      <w:r>
        <w:t>ности детей в возрасте от 5 до 18 лет, охваченных дополнительными общеобразовательными программами технической направленности, от 6,8% до 10,2%; обеспечение доступа негосударственных поставщиков услуг дополнительного образования к бюджетному финансированию</w:t>
      </w:r>
      <w:r>
        <w:t>.</w:t>
      </w:r>
    </w:p>
    <w:p w:rsidR="00000000" w:rsidRDefault="00A8433D">
      <w:r>
        <w:t>В рамках развития социально значимой деятельности обучающихся, поддержки детских инициатив реализуются проекты детских общественных объединений, всего с 2012 года были реализованы 68 социально значимых проектов детских общественных объединений. Расширена</w:t>
      </w:r>
      <w:r>
        <w:t xml:space="preserve"> категория получателей гранта Главы Республики Саха (Якутия), с 2016 года в конкурсе могут принимать участие детские общественные объединения, не имеющие государственной регистрации, подавая заявки через школы и организации дополнительного образования.</w:t>
      </w:r>
    </w:p>
    <w:p w:rsidR="00000000" w:rsidRDefault="00A8433D">
      <w:r>
        <w:t>При</w:t>
      </w:r>
      <w:r>
        <w:t xml:space="preserve">нимаются меры по повышению эффективности организации питания в образовательных организациях. Для укрепления материально-технической базы </w:t>
      </w:r>
      <w:r>
        <w:lastRenderedPageBreak/>
        <w:t>пищеблоков за последние пять лет приобретено технологическое оборудование на сумму более 10 млн руб. Организовано обуче</w:t>
      </w:r>
      <w:r>
        <w:t>ние более 150 работников пищеблоков образовательных организаций. Динамика охвата питанием по возрастным группам и обеспеченность нуждающихся с учетом длительности пребывания в учреждении, а также иных факторов по республике носит положительный характер. По</w:t>
      </w:r>
      <w:r>
        <w:t xml:space="preserve"> данным мониторинга 2016 года охват горячим питанием по возрастным группам и обеспеченность нуждающихся с учетом длительности пребывания в организации составляет 98,2%. Охват двухразовым горячим питанием составляет в среднем по республике 62,4%.</w:t>
      </w:r>
    </w:p>
    <w:p w:rsidR="00000000" w:rsidRDefault="00A8433D">
      <w:r>
        <w:t>Ведется пл</w:t>
      </w:r>
      <w:r>
        <w:t>аномерная работа по модернизации спортивной инфраструктуры, ремонту спортивных залов, обеспечению спортивным инвентарем и оборудованием общеобразовательных организаций. В период с 2012 по 2017 годы построено более 100 открытых современных спортивных площад</w:t>
      </w:r>
      <w:r>
        <w:t>ок с искусственным покрытием, в том числе в 82 школах, расположенных в сельской местности, 480 образовательных организаций оснащены спортивным инвентарем и оборудованием.</w:t>
      </w:r>
    </w:p>
    <w:p w:rsidR="00000000" w:rsidRDefault="00A8433D">
      <w:r>
        <w:t>Увеличивается количество детей, занимающихся по проектам "Шахматы детям", "Рисуем все</w:t>
      </w:r>
      <w:r>
        <w:t>", "Музыка для всех", инициированным Первым Президентом Республики Саха (Якутия) М.Е. Николаевым.</w:t>
      </w:r>
    </w:p>
    <w:p w:rsidR="00000000" w:rsidRDefault="00A8433D">
      <w:r>
        <w:t>В реализации проекта "Музыка для всех" принимают участие 65,3% школ (2016 год - 57,5%), 59,7% детских садов (2016 год - 46,2%), 61,5% организаций дополнительн</w:t>
      </w:r>
      <w:r>
        <w:t>ого образования детей (2016 год - 40%); укрепляется материально-техническая база учреждений образования: 40% школ имеют кабинеты музыки (2016 год - 33,5%), 35,2% детских садов, 16,4% организаций дополнительного образования детей; активизировалось участие д</w:t>
      </w:r>
      <w:r>
        <w:t>етей на мероприятиях проекта "Музыка для всех" - 21,6% школьников; организация образовательных смен в летних лагерях с охватом около 3 тыс. детей; реализация проектов совместно с российскими и международными организациями.</w:t>
      </w:r>
    </w:p>
    <w:p w:rsidR="00000000" w:rsidRDefault="00A8433D">
      <w:r>
        <w:t>С 2015 года реализуется проект "Ш</w:t>
      </w:r>
      <w:r>
        <w:t>ахматы - детям", в реализации которого принимают участие 107 дошкольных образовательных организаций и 14 общеобразовательных организаций.</w:t>
      </w:r>
    </w:p>
    <w:p w:rsidR="00000000" w:rsidRDefault="00A8433D">
      <w:r>
        <w:t>Развивается инновационная деятельность педагогов и организаций дополнительного образования детей. В 2017 году 11 орган</w:t>
      </w:r>
      <w:r>
        <w:t>изаций дополнительного образования имеют статус опорного учреждения Министерства образования и науки Республики Саха (Якутия). С 2016 года 36 лучших педагогических работников организаций дополнительного образования получают грант Главы Республики Саха (Яку</w:t>
      </w:r>
      <w:r>
        <w:t>тия) в размере 100 тыс. руб.</w:t>
      </w:r>
    </w:p>
    <w:p w:rsidR="00000000" w:rsidRDefault="00A8433D">
      <w:r>
        <w:t>В системе воспитания и дополнительного образования республики остаются нерешенными проблемы:</w:t>
      </w:r>
    </w:p>
    <w:p w:rsidR="00000000" w:rsidRDefault="00A8433D">
      <w:r>
        <w:t xml:space="preserve">малое количество (5 (13,8%)) муниципальных районов, в которых сформирована эффективная система взаимодействия в сфере дополнительного </w:t>
      </w:r>
      <w:r>
        <w:t>образования детей, включающая в себя муниципальные опорные центры дополнительного образования детей, и организации, участвующие в дополнительном образовании детей;</w:t>
      </w:r>
    </w:p>
    <w:p w:rsidR="00000000" w:rsidRDefault="00A8433D">
      <w:r>
        <w:t>несоответствие оснащения учреждений дополнительного образования современным требованиям по т</w:t>
      </w:r>
      <w:r>
        <w:t>ехническим направлениям;</w:t>
      </w:r>
    </w:p>
    <w:p w:rsidR="00000000" w:rsidRDefault="00A8433D">
      <w:r>
        <w:t>несформированность современных управленческих и организационно-экономических механизмов в системе дополнительного образования детей;</w:t>
      </w:r>
    </w:p>
    <w:p w:rsidR="00000000" w:rsidRDefault="00A8433D">
      <w:r>
        <w:t>низкие темпы развития детско-юношеского туризма в республике;</w:t>
      </w:r>
    </w:p>
    <w:p w:rsidR="00000000" w:rsidRDefault="00A8433D">
      <w:r>
        <w:t>низкая социальная активность детей и подростков. Негативные проявления в молодежной среде;</w:t>
      </w:r>
    </w:p>
    <w:p w:rsidR="00000000" w:rsidRDefault="00A8433D">
      <w:r>
        <w:lastRenderedPageBreak/>
        <w:t>разрыв в качестве результатов между городскими и сельскими территориями, в том числе неравных условий для реализации современных программ дополнительного образования</w:t>
      </w:r>
      <w:r>
        <w:t>, недостаточных кадровых, финансовых и иных ресурсных условий;</w:t>
      </w:r>
    </w:p>
    <w:p w:rsidR="00000000" w:rsidRDefault="00A8433D">
      <w:r>
        <w:t>уменьшение численности контингента обучающихся по дополнительным общеобразовательным программам физкультурно-оздоровительной направленности.</w:t>
      </w:r>
    </w:p>
    <w:p w:rsidR="00000000" w:rsidRDefault="00A8433D">
      <w:r>
        <w:t>В государственной программе будут предусмотрены меха</w:t>
      </w:r>
      <w:r>
        <w:t>низмы для решения вышеуказанных проблем:</w:t>
      </w:r>
    </w:p>
    <w:p w:rsidR="00000000" w:rsidRDefault="00A8433D">
      <w:r>
        <w:t>создание и развитие опорных центров дополнительного образования детей, реализующих современные дополнительные общеобразовательные программы, с целью формирования эффективной системы взаимодействия в сфере дополнител</w:t>
      </w:r>
      <w:r>
        <w:t>ьного образования детей на муниципальном уровне;</w:t>
      </w:r>
    </w:p>
    <w:p w:rsidR="00000000" w:rsidRDefault="00A8433D">
      <w:r>
        <w:t>внедрение современных управленческих и организационно-экономических механизмов в системе дополнительного образования детей через реализацию персонифицированного финансирования дополнительного образования дет</w:t>
      </w:r>
      <w:r>
        <w:t>ей;</w:t>
      </w:r>
    </w:p>
    <w:p w:rsidR="00000000" w:rsidRDefault="00A8433D">
      <w:r>
        <w:t>создание условий для продвижения инновационных проектов, направленных на развитие детско-юношеского туризма;</w:t>
      </w:r>
    </w:p>
    <w:p w:rsidR="00000000" w:rsidRDefault="00A8433D">
      <w:r>
        <w:t>грантовая поддержка детских общественных объединений;</w:t>
      </w:r>
    </w:p>
    <w:p w:rsidR="00000000" w:rsidRDefault="00A8433D">
      <w:r>
        <w:t xml:space="preserve">создание в общеобразовательных организациях, расположенных в сельской местности, условий </w:t>
      </w:r>
      <w:r>
        <w:t>для занятия физической культурой и спортом.</w:t>
      </w:r>
    </w:p>
    <w:p w:rsidR="00000000" w:rsidRDefault="00A8433D">
      <w:r>
        <w:t>Потенциалом для развития системы воспитания и дополнительного образования республики являются:</w:t>
      </w:r>
    </w:p>
    <w:p w:rsidR="00000000" w:rsidRDefault="00A8433D">
      <w:r>
        <w:t>расширение перечня дополнительных общеобразовательных программ и повышение их доступности для детей, в том числе техн</w:t>
      </w:r>
      <w:r>
        <w:t>ической и естественнонаучной направленностей;</w:t>
      </w:r>
    </w:p>
    <w:p w:rsidR="00000000" w:rsidRDefault="00A8433D">
      <w:r>
        <w:t>привлечение специалистов, подготовка кадров для реализации дополнительных общеобразовательных программ технической и естественнонаучной направленностей;</w:t>
      </w:r>
    </w:p>
    <w:p w:rsidR="00000000" w:rsidRDefault="00A8433D">
      <w:r>
        <w:t>адресные меры материальной и нематериальной поддержки пед</w:t>
      </w:r>
      <w:r>
        <w:t>агогов дополнительного образования детей;</w:t>
      </w:r>
    </w:p>
    <w:p w:rsidR="00000000" w:rsidRDefault="00A8433D">
      <w:r>
        <w:t>стимулирование механизмов государственно-частного и социального партнерства и привлечения негосударственных организаций в развитие сектора дополнительного образования детей;</w:t>
      </w:r>
    </w:p>
    <w:p w:rsidR="00000000" w:rsidRDefault="00A8433D">
      <w:r>
        <w:t>создание в сельской местности муниципаль</w:t>
      </w:r>
      <w:r>
        <w:t>ных опорных центров дополнительного образования с оснащением материально-технической базы, обновлением содержания дополнительных общеобразовательных программ;</w:t>
      </w:r>
    </w:p>
    <w:p w:rsidR="00000000" w:rsidRDefault="00A8433D">
      <w:r>
        <w:t>развитие открытых информационных электронных ресурсов о системе дополнительного образования, в то</w:t>
      </w:r>
      <w:r>
        <w:t>м числе регионального навигатора;</w:t>
      </w:r>
    </w:p>
    <w:p w:rsidR="00000000" w:rsidRDefault="00A8433D">
      <w:r>
        <w:t>запуск республиканского детского технопарка "Кванториум" в г. Якутске, где представлено 8 квантумов: IT, VR/AR, Аэро, Гео, Космо, Нейро, Робо, Энерджи и Хайтек-цех;</w:t>
      </w:r>
    </w:p>
    <w:p w:rsidR="00000000" w:rsidRDefault="00A8433D">
      <w:r>
        <w:t>создание Международного центра "Дети Арктики", целью кото</w:t>
      </w:r>
      <w:r>
        <w:t>рого является формирование новой модели дополнительного образования для детей, живущих в арктических регионах, посредством разработки и внедрения новых дополнительных общеобразовательных программ, образовательных технологий, подготовку высококвалифицирован</w:t>
      </w:r>
      <w:r>
        <w:t>ных кадров;</w:t>
      </w:r>
    </w:p>
    <w:p w:rsidR="00000000" w:rsidRDefault="00A8433D">
      <w:r>
        <w:t>создан координирующий региональный орган - Республиканский ресурсный центр "Юные якутяне", который вошел в перечень федеральных инновационных площадок, осуществляющих деятельность в сфере дополнительного образования детей, на 2016 - 2020 годы (</w:t>
      </w:r>
      <w:hyperlink r:id="rId22" w:history="1">
        <w:r>
          <w:rPr>
            <w:rStyle w:val="a4"/>
          </w:rPr>
          <w:t>приказ</w:t>
        </w:r>
      </w:hyperlink>
      <w:r>
        <w:t xml:space="preserve"> Минобрнауки России от 30 декабря 2015 г. N 1563).</w:t>
      </w:r>
    </w:p>
    <w:p w:rsidR="00000000" w:rsidRDefault="00A8433D">
      <w:r>
        <w:t>Препятствующими факторами для развития могут стать существующие ограничения:</w:t>
      </w:r>
    </w:p>
    <w:p w:rsidR="00000000" w:rsidRDefault="00A8433D">
      <w:r>
        <w:lastRenderedPageBreak/>
        <w:t>предполагаемый в соответствии с демографическим прогнозом сдвиг возрастной структуры д</w:t>
      </w:r>
      <w:r>
        <w:t>етей в сторону старших школьных возрастов и неготовность содержания образовательных программ и педагогических кадров к переключению на работу с этими возрастными категориями;</w:t>
      </w:r>
    </w:p>
    <w:p w:rsidR="00000000" w:rsidRDefault="00A8433D">
      <w:r>
        <w:t>отсутствие достаточных стимулов для прихода молодых кадров на работу в сферу допо</w:t>
      </w:r>
      <w:r>
        <w:t>лнительного образования детей;</w:t>
      </w:r>
    </w:p>
    <w:p w:rsidR="00000000" w:rsidRDefault="00A8433D">
      <w:r>
        <w:t>разрыв в качестве результатов между городскими и сельскими территориями, в том числе неравных условий для реализации современных программ дополнительного образования, недостаточных кадровых, финансовых и иных ресурсных услови</w:t>
      </w:r>
      <w:r>
        <w:t>й;</w:t>
      </w:r>
    </w:p>
    <w:p w:rsidR="00000000" w:rsidRDefault="00A8433D">
      <w:r>
        <w:t>отсутствие общедоступных навигаторов, позволяющих семьям выбирать дополнительные общеобразовательные программы, соответствующие запросам, уровню подготовки и способностям детей с различными образовательными потребностями и возможностями (в том числе нах</w:t>
      </w:r>
      <w:r>
        <w:t>одящимся в трудной жизненной ситуации), обеспечивающие возможность проектирования индивидуальных образовательных траекторий ребенка;</w:t>
      </w:r>
    </w:p>
    <w:p w:rsidR="00000000" w:rsidRDefault="00A8433D">
      <w:r>
        <w:t>низкие темпы обновления инфраструктуры, оборудования и средств обучения дополнительного образования детей с учетом формиров</w:t>
      </w:r>
      <w:r>
        <w:t>ания нового содержания дополнительного образования и обеспечения равного доступа к современным дополнительным общеобразовательным программам детей, в том числе из северных, арктических районов;</w:t>
      </w:r>
    </w:p>
    <w:p w:rsidR="00000000" w:rsidRDefault="00A8433D">
      <w:r>
        <w:t>слабое развитие сети негосударственных образовательных организ</w:t>
      </w:r>
      <w:r>
        <w:t>аций, реализующих вариативные и востребованные дополнительные общеобразовательные программы различных направленностей для детей. Фактически эта услуга реализуется только в г. Мирном и г. Якутске.</w:t>
      </w:r>
    </w:p>
    <w:p w:rsidR="00000000" w:rsidRDefault="00A8433D">
      <w:r>
        <w:t>Организация отдыха и оздоровления детей в летний период явля</w:t>
      </w:r>
      <w:r>
        <w:t>ется неотъемлемой частью социальной политики государства, с 2010 года относится к полномочиям субъектов Российской Федерации.</w:t>
      </w:r>
    </w:p>
    <w:p w:rsidR="00000000" w:rsidRDefault="00A8433D">
      <w:r>
        <w:t>Ежегодно более 70% детей и подростков республики заняты организованным отдыхом, трудом и оздоровлением, из них более 50% - дети, нуждающиеся в особой заботе государства.</w:t>
      </w:r>
    </w:p>
    <w:p w:rsidR="00000000" w:rsidRDefault="00A8433D">
      <w:r>
        <w:t>В летний сезон 2017 года в Республике Саха (Якутия) функционировали 680 организаций от</w:t>
      </w:r>
      <w:r>
        <w:t>дыха и оздоровления детей (в 2016 году - 680), охват детей составил 62 748 детей (в 2016 году - 62 373), в том числе 43 047 детей (в 2016 году - 42 905), находящихся в трудной жизненной ситуации. Отдыхом и оздоровлением охвачено 1182 ребенка-инвалида и 794</w:t>
      </w:r>
      <w:r>
        <w:t xml:space="preserve"> ребенка с ограниченными возможностями здоровья. Общий охват обучающихся отдыхом, оздоровлением и занятостью до конца года составит более 104 тысяч детей (75,5% от числа обучающихся 1-11 классов).</w:t>
      </w:r>
    </w:p>
    <w:p w:rsidR="00000000" w:rsidRDefault="00A8433D">
      <w:r>
        <w:t xml:space="preserve">В республиканский реестр включено 680 организаций отдыха и </w:t>
      </w:r>
      <w:r>
        <w:t>оздоровления детей, в том числе: 514 лагерей дневного пребывания, 46 загородных, в том числе 1 загородный лагерь санаторного типа (Центр отдыха и оздоровления детей "Сосновый бор"), 7 санаториев, 74 палаточных лагеря, 39 лагерей труда и отдыха. Все организ</w:t>
      </w:r>
      <w:r>
        <w:t>ации отдыха и оздоровления детей укомплектованы педагогическими кадрами и медицинским персоналом.</w:t>
      </w:r>
    </w:p>
    <w:p w:rsidR="00000000" w:rsidRDefault="00A8433D">
      <w:r>
        <w:t>За счет субсидии, выделенной из государственного бюджета Республики Саха (Якутия), проведен ремонт и укреплена материально-техническая база 8 стационарных лаг</w:t>
      </w:r>
      <w:r>
        <w:t>ерей отдыха и оздоровления детей (Оленекский, Верхнеколымский, Момский, Алданский, Вилюйский, Мегино-Кангаласский, Намский, Таттинский улусы (районы)).</w:t>
      </w:r>
    </w:p>
    <w:p w:rsidR="00000000" w:rsidRDefault="00A8433D">
      <w:r>
        <w:t>В 2017 году за пределы республики выехало 5 680 детей, в том числе по линии Министерства образования и н</w:t>
      </w:r>
      <w:r>
        <w:t>ауки Республики Саха (Якутия).</w:t>
      </w:r>
    </w:p>
    <w:p w:rsidR="00000000" w:rsidRDefault="00A8433D">
      <w:r>
        <w:t xml:space="preserve">862 ребенка укрепили здоровье в санаторных лагерях Краснодарского края </w:t>
      </w:r>
      <w:r>
        <w:lastRenderedPageBreak/>
        <w:t>("Юбилейный" и "Дружба"),</w:t>
      </w:r>
    </w:p>
    <w:p w:rsidR="00000000" w:rsidRDefault="00A8433D">
      <w:r>
        <w:t>577 - направлены в Международный и Всероссийские детские центры (МДЦ "Артек" - 148; ВДЦ "Океан" - 311; ВДЦ "Орленок" - 51; ВДЦ "</w:t>
      </w:r>
      <w:r>
        <w:t>Смена" - 67). Всего до конца года запланирован выезд в Международный и Всероссийские детские центры 666 детей.</w:t>
      </w:r>
    </w:p>
    <w:p w:rsidR="00000000" w:rsidRDefault="00A8433D">
      <w:r>
        <w:t>Временным трудоустройством охвачено 6 124 обучающихся 14-18 лет, что составило 97,8% от годового плана. Наибольший охват подростков временными ра</w:t>
      </w:r>
      <w:r>
        <w:t>ботами отмечается в г. Якутске - 901 чел., Нерюнгринском - 566 чел., Мирнинском - 365 чел., Хангаласском - 258 чел., Мегино-Кангаласском - 265 чел., Томпонском - 232 чел., Намском - 207 чел., Алданском - 236 чел. улусах (районах). Приоритетным правом при т</w:t>
      </w:r>
      <w:r>
        <w:t>рудоустройстве пользуются несовершеннолетние, оказавшиеся в трудной жизненной ситуации, нуждающиеся в социальной защите государства. В числе трудоустроенных 35,1% составили дети из малообеспеченных семей (2154 чел.), 33,3% - из многодетных семей (2050 чел.</w:t>
      </w:r>
      <w:r>
        <w:t>), 18,8% - неполных семей (1200 чел.), 2,9% - дети-сироты, дети, оставшиеся без попечения родителей (178 чел.). Из числа несовершеннолетних, состоящих на учете в комиссии по делам несовершеннолетних и защите их прав, трудоустройство 3,5% (217 чел.), подраз</w:t>
      </w:r>
      <w:r>
        <w:t>делений по делам несовершеннолетних органов внутренних дел - 2% или 115 чел.</w:t>
      </w:r>
    </w:p>
    <w:p w:rsidR="00000000" w:rsidRDefault="00A8433D">
      <w:r>
        <w:t>В 17 улусах (районах) приняты меры по организации перевозки детей из оленеводческих стад. Выделено из государственного бюджета Республики Саха (Якутия) 18 187,5 тыс. руб. (в сравн</w:t>
      </w:r>
      <w:r>
        <w:t>ении с аналогичным периодом прошлого года (далее - АППГ) - 17 291,8 тыс. руб.) на 532 ребенка (АППГ - 537 детей).</w:t>
      </w:r>
    </w:p>
    <w:p w:rsidR="00000000" w:rsidRDefault="00A8433D">
      <w:r>
        <w:t xml:space="preserve">Приняты дополнительные меры по обеспечению безопасных условий пребывания в организациях отдыха и оздоровления детей, в том числе их перевозке </w:t>
      </w:r>
      <w:r>
        <w:t>на транспорте. Проводилось 100% страхование детей во время пребывания в организациях отдыха. Для комплексного обеспечения пожарной безопасности на объектах из числа работников созданы добровольно-пожарные дружины. Заключены договора с частными охранными ор</w:t>
      </w:r>
      <w:r>
        <w:t>ганизациями.</w:t>
      </w:r>
    </w:p>
    <w:p w:rsidR="00000000" w:rsidRDefault="00A8433D">
      <w:r>
        <w:t>По итогам летней оздоровительной кампании выраженный эффект оздоровления составил - 92,0% (АППГ - 91,1%).</w:t>
      </w:r>
    </w:p>
    <w:p w:rsidR="00000000" w:rsidRDefault="00A8433D">
      <w:r>
        <w:t>Ежегодно увеличивается численность оздоровленных детей, по сравнению с 2012 годом охват оздоровлением увеличился на 7,4 тыс. обучающихся,</w:t>
      </w:r>
      <w:r>
        <w:t xml:space="preserve"> в том числе - на 6,7 тыс. детей, находящихся в трудной жизненной ситуации (см. таблицу 1).</w:t>
      </w:r>
    </w:p>
    <w:p w:rsidR="00000000" w:rsidRDefault="00A8433D">
      <w:r>
        <w:t>Увеличение охвата достигается за счет четырех основных факторов:</w:t>
      </w:r>
    </w:p>
    <w:p w:rsidR="00000000" w:rsidRDefault="00A8433D">
      <w:bookmarkStart w:id="43" w:name="sub_40001"/>
      <w:r>
        <w:t xml:space="preserve">1) стабильного финансового обеспечения организации отдыха детей и их оздоровления за счет </w:t>
      </w:r>
      <w:r>
        <w:t>средств государственного бюджета Республики Саха (Якутия) и муниципальных бюджетов, частичного выделения средств из федерального бюджета на организацию отдыха и оздоровления детей, находящихся в трудной жизненной ситуации;</w:t>
      </w:r>
    </w:p>
    <w:p w:rsidR="00000000" w:rsidRDefault="00A8433D">
      <w:bookmarkStart w:id="44" w:name="sub_40002"/>
      <w:bookmarkEnd w:id="43"/>
      <w:r>
        <w:t>2) изменения во</w:t>
      </w:r>
      <w:r>
        <w:t>зраста направляемых на отдых и оздоровление детей: с 2012 года направляются в организации отдыха и оздоровления детей с 6 лет 6 месяцев до 18 лет (до 2012 года - с 7 до 15 лет);</w:t>
      </w:r>
    </w:p>
    <w:p w:rsidR="00000000" w:rsidRDefault="00A8433D">
      <w:bookmarkStart w:id="45" w:name="sub_40003"/>
      <w:bookmarkEnd w:id="44"/>
      <w:r>
        <w:t>3) сохранения и расширения инфраструктуры отдыха и оздоровле</w:t>
      </w:r>
      <w:r>
        <w:t>ния детей, увеличилось количество стационарных лагерей, укреплена материально-техническая база 28 (60%) стационарных лагерей;</w:t>
      </w:r>
    </w:p>
    <w:p w:rsidR="00000000" w:rsidRDefault="00A8433D">
      <w:bookmarkStart w:id="46" w:name="sub_40004"/>
      <w:bookmarkEnd w:id="45"/>
      <w:r>
        <w:t xml:space="preserve">4) создания круглогодичного санаторного лагеря в 2012 году - Центра отдыха и оздоровления детей "Сосновый бор", </w:t>
      </w:r>
      <w:r>
        <w:t>на базе которого ежегодно реализуются 15 профильных смен с охватом более 4 000 детей.</w:t>
      </w:r>
    </w:p>
    <w:bookmarkEnd w:id="46"/>
    <w:p w:rsidR="00000000" w:rsidRDefault="00A8433D"/>
    <w:p w:rsidR="00000000" w:rsidRDefault="00A8433D">
      <w:pPr>
        <w:ind w:firstLine="0"/>
        <w:jc w:val="right"/>
      </w:pPr>
      <w:r>
        <w:rPr>
          <w:rStyle w:val="a3"/>
        </w:rPr>
        <w:t>Таблица 1</w:t>
      </w:r>
    </w:p>
    <w:p w:rsidR="00000000" w:rsidRDefault="00A843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980"/>
        <w:gridCol w:w="1260"/>
        <w:gridCol w:w="1260"/>
        <w:gridCol w:w="1260"/>
        <w:gridCol w:w="1260"/>
      </w:tblGrid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Численность оздоровленных детей, в т.ч. (чел.):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60 617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64 640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66750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67184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68023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детей, находящихся в трудной жизненной ситуации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36 231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38 029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41617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42501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42905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Количество организаций отдыха и оздоровления детей (ед.)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680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Выезд детей в санаторно-оздоровительные лагеря за пределы Республики Саха (Якутия) (чел.)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4 432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5579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5663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детей, оздоровленных от общей численности детей школьного возраста (%)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50,8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детей, находящихся в трудной жизненной ситуации, охваченных организованным отдыхом и оздоровлением (%)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63,5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Охват детей организованным отдыхом, оздоровлением и занятостью (%)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75,5</w:t>
            </w:r>
          </w:p>
        </w:tc>
      </w:tr>
    </w:tbl>
    <w:p w:rsidR="00000000" w:rsidRDefault="00A8433D"/>
    <w:p w:rsidR="00000000" w:rsidRDefault="00A8433D">
      <w:r>
        <w:t>Укрепляется материально-техническая база стационарных оздоровительных лагерей, за период с 2012 по 2016 </w:t>
      </w:r>
      <w:r>
        <w:t>гг. открыто 5 новых стационарных оздоровительных лагерей ("Боотур" в Мегино-Кангаласском, "Эрэл" в Сунтарском, "Эрэл" в Намском, "Лагерный городок" в Момском, "Боотур" в Усть-Алданском улусах (районах)); реконструировано - 10 ("Алампа ыллыгынан" в Таттинск</w:t>
      </w:r>
      <w:r>
        <w:t>ом, "Хаптана" в Усть-Алданском, "Маяк" в Среднеколымском, "Сардаана" в Таттинском, "Сокол" в Горном, "Кэскил" в Вилюйском, "Олимп" в Среднеколымском, "Эмньик" в Вилюйском улусах (районах), ГАУ ДО РС (Я) "Центр отдыха и оздоровления детей "Сосновый бор" и "</w:t>
      </w:r>
      <w:r>
        <w:t>Связист" в г. Якутске).</w:t>
      </w:r>
    </w:p>
    <w:p w:rsidR="00000000" w:rsidRDefault="00A8433D">
      <w:r>
        <w:t>В целях сохранения лагерей труда и отдыха с круглосуточным пребыванием детей, детских трудовых бригад (бригады волонтеров, семейные бригады, семейные бригады в оленеводческих стадах и другие бригады) приняты меры по увеличению стоим</w:t>
      </w:r>
      <w:r>
        <w:t>ости набора продуктов питания на 50% в сутки за счет средств государственной программы Республики Саха (Якутия) "Развитие образования Республики Саха (Якутия) на 20122019 годы". Эта мера позволила увеличить число лагерей труда и отдыха на 34%.</w:t>
      </w:r>
    </w:p>
    <w:p w:rsidR="00000000" w:rsidRDefault="00A8433D">
      <w:r>
        <w:t>Предусмотрен</w:t>
      </w:r>
      <w:r>
        <w:t>ные меры государственной поддержки системы отдыха и оздоровления детей способствовали повышению качества и доступности услуг по отдыху и оздоровлению детей, увеличению доли детей, охваченных разными формами организованного отдыха, снижению уровня правонару</w:t>
      </w:r>
      <w:r>
        <w:t>шений среди детей и подростков.</w:t>
      </w:r>
    </w:p>
    <w:p w:rsidR="00000000" w:rsidRDefault="00A8433D">
      <w:r>
        <w:t>В системе организации отдыха и оздоровления детей республики остаются нерешенными следующие проблемы:</w:t>
      </w:r>
    </w:p>
    <w:p w:rsidR="00000000" w:rsidRDefault="00A8433D">
      <w:r>
        <w:t>материально-техническая база организаций отдыха и оздоровления детей не отвечает современным требованиям;</w:t>
      </w:r>
    </w:p>
    <w:p w:rsidR="00000000" w:rsidRDefault="00A8433D">
      <w:r>
        <w:t xml:space="preserve">неравномерность </w:t>
      </w:r>
      <w:r>
        <w:t>наличия и развития инфраструктуры отдыха и оздоровления детей, отсутствие летних стационарных оздоровительных лагерей в северных районах республики;</w:t>
      </w:r>
    </w:p>
    <w:p w:rsidR="00000000" w:rsidRDefault="00A8433D">
      <w:r>
        <w:lastRenderedPageBreak/>
        <w:t>сложная транспортная логистика и высокая стоимость авиабилетов на внутренних авиалиниях;</w:t>
      </w:r>
    </w:p>
    <w:p w:rsidR="00000000" w:rsidRDefault="00A8433D">
      <w:r>
        <w:t>ограниченное финан</w:t>
      </w:r>
      <w:r>
        <w:t>сирование организованного летнего отдыха и оздоровления детей, в т.ч. детей, находящихся в трудной жизненной ситуации и детей из северных и арктических улусов;</w:t>
      </w:r>
    </w:p>
    <w:p w:rsidR="00000000" w:rsidRDefault="00A8433D">
      <w:r>
        <w:t>слабое участие негосударственных организаций, индивидуальных предпринимателей в предоставлении у</w:t>
      </w:r>
      <w:r>
        <w:t>слуг по отдыху и оздоровлению детей; отсутствие конкурентной среды.</w:t>
      </w:r>
    </w:p>
    <w:p w:rsidR="00000000" w:rsidRDefault="00A8433D">
      <w:r>
        <w:t>В государственной программе будут предусмотрены следующие механизмы для решения вышеуказанных проблем:</w:t>
      </w:r>
    </w:p>
    <w:p w:rsidR="00000000" w:rsidRDefault="00A8433D">
      <w:r>
        <w:t xml:space="preserve">выделение субсидий органам местного самоуправления муниципальных районов и городских округов Республики Саха (Якутия) на организацию отдыха детей в каникулярное время, в том числе на: оплату труда педагогов, вожатых, педагогов-психологов; оплату услуги на </w:t>
      </w:r>
      <w:r>
        <w:t>медицинское сопровождение; оплату проезда детей от места проживания к месту отдыха и оздоровления; оплату проезда и путевки в санаторные лагеря Краснодарского края для 350 детей из северных и арктических районов республики; компенсацию стоимости самостояте</w:t>
      </w:r>
      <w:r>
        <w:t>льно приобретенных путевок в стационарные оздоровительные лагеря;</w:t>
      </w:r>
    </w:p>
    <w:p w:rsidR="00000000" w:rsidRDefault="00A8433D">
      <w:r>
        <w:t>конкурсная поддержка организаций летнего отдыха и оздоровления детей. Ежегодно проводится республиканский смотр-конкурс по организации отдыха детей и их оздоровления для всех типов организац</w:t>
      </w:r>
      <w:r>
        <w:t>ий отдыха детей и их оздоровления независимо от форм собственности;</w:t>
      </w:r>
    </w:p>
    <w:p w:rsidR="00000000" w:rsidRDefault="00A8433D">
      <w:r>
        <w:t>выделение субсидий местного самоуправления муниципальных районов и городских округов Республики Саха (Якутия) на укрепление и развитие материально-технической базы организаций отдыха и озд</w:t>
      </w:r>
      <w:r>
        <w:t>оровления детей с учетом современных требований по обеспечению комплексной безопасности;</w:t>
      </w:r>
    </w:p>
    <w:p w:rsidR="00000000" w:rsidRDefault="00A8433D">
      <w:r>
        <w:t>оплата проезда детей и сопровождающих лиц от г. Якутска до места отдыха и оздоровления;</w:t>
      </w:r>
    </w:p>
    <w:p w:rsidR="00000000" w:rsidRDefault="00A8433D">
      <w:r>
        <w:t>компенсация стоимости самостоятельно приобретенных путевок в санаторные учрежде</w:t>
      </w:r>
      <w:r>
        <w:t>ния.</w:t>
      </w:r>
    </w:p>
    <w:p w:rsidR="00000000" w:rsidRDefault="00A8433D">
      <w:r>
        <w:t>Потенциалом для развития системы организации отдыха и оздоровления детей республики являются:</w:t>
      </w:r>
    </w:p>
    <w:p w:rsidR="00000000" w:rsidRDefault="00A8433D">
      <w:r>
        <w:t>развитие инфраструктуры отдыха и оздоровления (прежде всего стационарных оздоровительных лагерей в 23 (64%) муниципальных районах и городских округах;</w:t>
      </w:r>
    </w:p>
    <w:p w:rsidR="00000000" w:rsidRDefault="00A8433D">
      <w:r>
        <w:t>развит</w:t>
      </w:r>
      <w:r>
        <w:t>ие круглогодичного Центра отдыха и оздоровления детей "Сосновый бор" (распоряжение Президента Республики Саха от 22 июня 2012 г. N 406 - РП "О создании государственного автономного учреждения Республики Саха (Якутия) "Центр отдыха и оздоровления детей "Сос</w:t>
      </w:r>
      <w:r>
        <w:t>новый бор");</w:t>
      </w:r>
    </w:p>
    <w:p w:rsidR="00000000" w:rsidRDefault="00A8433D">
      <w:r>
        <w:t>наличие разработанных и эффективных механизмов для поддержки и развития системы отдыха детей и их оздоровления в республике;</w:t>
      </w:r>
    </w:p>
    <w:p w:rsidR="00000000" w:rsidRDefault="00A8433D">
      <w:r>
        <w:t>стабильное финансовое обеспечение из государственного и муниципального бюджетов;</w:t>
      </w:r>
    </w:p>
    <w:p w:rsidR="00000000" w:rsidRDefault="00A8433D">
      <w:r>
        <w:t>разработанная нормативная правовая ба</w:t>
      </w:r>
      <w:r>
        <w:t>за в сфере отдыха детей и их оздоровления;</w:t>
      </w:r>
    </w:p>
    <w:p w:rsidR="00000000" w:rsidRDefault="00A8433D">
      <w:r>
        <w:t>система подготовки кадров.</w:t>
      </w:r>
    </w:p>
    <w:p w:rsidR="00000000" w:rsidRDefault="00A8433D">
      <w:r>
        <w:t>Препятствующими факторами для развития системы организации отдыха и оздоровления детей республики могут стать существующие ограничения:</w:t>
      </w:r>
    </w:p>
    <w:p w:rsidR="00000000" w:rsidRDefault="00A8433D">
      <w:r>
        <w:t>особенности географического положения и климатичес</w:t>
      </w:r>
      <w:r>
        <w:t>ких условий региона;</w:t>
      </w:r>
    </w:p>
    <w:p w:rsidR="00000000" w:rsidRDefault="00A8433D">
      <w:r>
        <w:t>высокий процент износа и обветшания баз стационарных оздоровительных лагерей;</w:t>
      </w:r>
    </w:p>
    <w:p w:rsidR="00000000" w:rsidRDefault="00A8433D">
      <w:r>
        <w:lastRenderedPageBreak/>
        <w:t>неразвитая инфраструктура отдыха и оздоровления детей, отсутствие летних стационарных оздоровительных лагерей в северных районах республики;</w:t>
      </w:r>
    </w:p>
    <w:p w:rsidR="00000000" w:rsidRDefault="00A8433D">
      <w:r>
        <w:t>сложная транспор</w:t>
      </w:r>
      <w:r>
        <w:t>тная логистика и высокая стоимость авиабилетов на внутренних авиалиниях;</w:t>
      </w:r>
    </w:p>
    <w:p w:rsidR="00000000" w:rsidRDefault="00A8433D">
      <w:r>
        <w:t>ограниченное финансирование организованного летнего отдыха и оздоровления детей, в т.ч. детей, находящихся в трудной жизненной ситуации, и детей из северных и арктических улусов;</w:t>
      </w:r>
    </w:p>
    <w:p w:rsidR="00000000" w:rsidRDefault="00A8433D">
      <w:r>
        <w:t>недо</w:t>
      </w:r>
      <w:r>
        <w:t>статочное участие негосударственных организаций, индивидуальных предпринимателей в предоставлении услуг по отдыху и оздоровлению детей; отсутствие конкурентной среды.</w:t>
      </w:r>
    </w:p>
    <w:p w:rsidR="00000000" w:rsidRDefault="00A8433D">
      <w:r>
        <w:t>Наличие совокупности уровней профессионального образования, а также дополнительного профе</w:t>
      </w:r>
      <w:r>
        <w:t>ссионального образования и профессиональной подготовки (профессионального обучения) позволяет реализовывать гражданам различные траектории получения профессионального образования и повышения квалификации.</w:t>
      </w:r>
    </w:p>
    <w:p w:rsidR="00000000" w:rsidRDefault="00A8433D">
      <w:r>
        <w:t>На сегодня на территории Республики Саха (Якутия) о</w:t>
      </w:r>
      <w:r>
        <w:t>существляют свою деятельность 48 профессиональных образовательных организаций, реализующих программы среднего профессионального, дополнительного профессионального образования, профессионального обучения и дополнительного образования детей и взрослых, в том</w:t>
      </w:r>
      <w:r>
        <w:t xml:space="preserve"> числе 3 негосударственных.</w:t>
      </w:r>
    </w:p>
    <w:p w:rsidR="00000000" w:rsidRDefault="00A8433D">
      <w:r>
        <w:t>Ядром системы является государственный сектор, который включает 45 профессиональных образовательных организаций и 5 образовательных организаций высшего образования.</w:t>
      </w:r>
    </w:p>
    <w:p w:rsidR="00000000" w:rsidRDefault="00A8433D">
      <w:r>
        <w:t>Численность обучающихся в профессиональных образовательных орга</w:t>
      </w:r>
      <w:r>
        <w:t>низациях республики составила 23811 студентов, из них по программам подготовки квалифицированных рабочих, служащих - 4996 чел., по программам подготовки специалистов среднего звена - 18815 чел.</w:t>
      </w:r>
    </w:p>
    <w:p w:rsidR="00000000" w:rsidRDefault="00A8433D">
      <w:r>
        <w:t>В последние годы в России в сфере профессионального образовани</w:t>
      </w:r>
      <w:r>
        <w:t>я основными направлениями государственной политики являлись разработка и внедрение ФГОС, обеспечивающих гибкость образовательных программ; поддержка региональных программ развития систем профессионального образования; поддержка образовательных организаций,</w:t>
      </w:r>
      <w:r>
        <w:t xml:space="preserve"> реализующих инновационные образовательные программы; внедрение новых финансово-экономических механизмов и организационных форм.</w:t>
      </w:r>
    </w:p>
    <w:p w:rsidR="00000000" w:rsidRDefault="00A8433D">
      <w:r>
        <w:t>Одним из механизмов развития практико-ориентированного (дуального) образования в республике является создание при содействии То</w:t>
      </w:r>
      <w:r>
        <w:t>ргово-промышленной палаты Республики Саха (Якутия) профессионально-образовательных кластеров в виде общественных объединений профессиональных образовательных организаций с предприятиями и организациями реального сектора экономики. Создано 8 профессионально</w:t>
      </w:r>
      <w:r>
        <w:t>-образовательных кластеров, в том числе:</w:t>
      </w:r>
    </w:p>
    <w:p w:rsidR="00000000" w:rsidRDefault="00A8433D">
      <w:r>
        <w:t>строительный на базе Якутского коммунально-строительного техникума при участии Союза строителей Якутии и отраслевых работодателей (г. Якутск);</w:t>
      </w:r>
    </w:p>
    <w:p w:rsidR="00000000" w:rsidRDefault="00A8433D">
      <w:r>
        <w:t xml:space="preserve">информационных технологий на базе Якутского колледжа связи и энергетики </w:t>
      </w:r>
      <w:r>
        <w:t>им. П.И. Дудкина при участии Ассоциации развития IT-отрасли;</w:t>
      </w:r>
    </w:p>
    <w:p w:rsidR="00000000" w:rsidRDefault="00A8433D">
      <w:r>
        <w:t>"Тундровое домашнее оленеводство и внедрение инновационных технологий" для взаимодействия производственных кооперативов кочевых родовых общин и Арктического колледжа народов Севера (п. Черский);</w:t>
      </w:r>
    </w:p>
    <w:p w:rsidR="00000000" w:rsidRDefault="00A8433D">
      <w:r>
        <w:t>золотодобывающий, объединивший золотодобывающие компании ОАО "Алданзолото ГРК", ОАО "Золото Селигдара", ФГ ГУГГП "Якутгеология" "Алданский" и др. с Алданским политехническим техникумом (г. Алдан);</w:t>
      </w:r>
    </w:p>
    <w:p w:rsidR="00000000" w:rsidRDefault="00A8433D">
      <w:r>
        <w:t>угледобывающий, объединивший угледобывающие компании "</w:t>
      </w:r>
      <w:r>
        <w:t xml:space="preserve">Колмар", </w:t>
      </w:r>
      <w:r>
        <w:lastRenderedPageBreak/>
        <w:t>"Якутуголь" с Южно-Якутским технологическим колледжем (г. Нерюнгри);</w:t>
      </w:r>
    </w:p>
    <w:p w:rsidR="00000000" w:rsidRDefault="00A8433D">
      <w:r>
        <w:t>ювелирно-гранильный, объединивший 8 ювелирных и 4 гранильных компаний с Якутским промышленным техникумом (г. Якутск);</w:t>
      </w:r>
    </w:p>
    <w:p w:rsidR="00000000" w:rsidRDefault="00A8433D">
      <w:r>
        <w:t>индустрии питания на базе Якутского технологического технику</w:t>
      </w:r>
      <w:r>
        <w:t>ма сервиса при участии ассоциации рестораторов и частных предприятий (г. Якутск);</w:t>
      </w:r>
    </w:p>
    <w:p w:rsidR="00000000" w:rsidRDefault="00A8433D">
      <w:r>
        <w:t>сельскохозяйственный на базе Якутского сельскохозяйственного техникума при участии Министерства сельского хозяйства и продовольственной политики Республики Саха (Якутия) и се</w:t>
      </w:r>
      <w:r>
        <w:t>льхозпредприятий (г. Якутск).</w:t>
      </w:r>
    </w:p>
    <w:p w:rsidR="00000000" w:rsidRDefault="00A8433D">
      <w:r>
        <w:t>Выстроена территориально-отраслевая профилизация профессиональных образовательных организаций Республики Саха (Якутия), определены базовые организации по 11 приоритетным отраслям экономики республики.</w:t>
      </w:r>
    </w:p>
    <w:p w:rsidR="00000000" w:rsidRDefault="00A8433D">
      <w:r>
        <w:t>На основании соглашения м</w:t>
      </w:r>
      <w:r>
        <w:t>ежду АНО "Агентство стратегических инициатив по продвижению новых проектов" и Союзом "Агентство развития профессиональных сообществ и рабочих кадров "Ворлдскиллс Россия", подписанного со стороны Республики Саха (Якутия) 14 октября 2016 года, с 2017 года ре</w:t>
      </w:r>
      <w:r>
        <w:t>ализуется апробация Регионального стандарта кадрового обеспечения промышленного роста, включающего в себя механизмы обеспечения высокотехнологичных отраслей промышленности по сквозным рабочим профессиям на основе международных стандартов подготовки кадров,</w:t>
      </w:r>
      <w:r>
        <w:t xml:space="preserve"> внедрение элементов системы практико-ориентированной (дуальной) модели обучения и системы мониторинга качества подготовки кадров.</w:t>
      </w:r>
    </w:p>
    <w:p w:rsidR="00000000" w:rsidRDefault="00A8433D">
      <w:r>
        <w:t>Республика Саха (Якутия) с 2013 года внедряет движение Ворлдскиллс Россия. Команда Республики Саха (Якутия) в 2017 году занял</w:t>
      </w:r>
      <w:r>
        <w:t>а 10 общекомандное место в V Национальном чемпионате профессионального мастерства "Молодые профессионалы" (Ворлдскиллс Россия) - 2017 в Краснодарском крае.</w:t>
      </w:r>
    </w:p>
    <w:p w:rsidR="00000000" w:rsidRDefault="00A8433D">
      <w:r>
        <w:t>В рамках "Дорожной карты развития движения Ворлдскиллс Россия в Республике Саха (Якутия) на 2015 - 2</w:t>
      </w:r>
      <w:r>
        <w:t>017 годы" и с целью внедрения международных стандартов создано 8 специализированных центров компетенций, 1 из которых аккредитован по стандартам Ворлдскиллс Россия.</w:t>
      </w:r>
    </w:p>
    <w:p w:rsidR="00000000" w:rsidRDefault="00A8433D">
      <w:r>
        <w:t>Проведена итоговая государственная аттестация в форме демонстрационного экзамена оценивания</w:t>
      </w:r>
      <w:r>
        <w:t xml:space="preserve"> профессиональных компетенций.</w:t>
      </w:r>
    </w:p>
    <w:p w:rsidR="00000000" w:rsidRDefault="00A8433D">
      <w:r>
        <w:t>Указанные мероприятия заложили базу для обновления системы профессионального образования в соответствии с новыми экономическими реалиями и перспективами.</w:t>
      </w:r>
    </w:p>
    <w:p w:rsidR="00000000" w:rsidRDefault="00A8433D">
      <w:r>
        <w:t>По состоянию на октябрь 2016 года в 58% (21) профессиональных образоват</w:t>
      </w:r>
      <w:r>
        <w:t>ельных организаций нашей республики обучается 261 чел. из числа инвалидов и лиц с ограниченными возможностями здоровья. На новый 20172018 учебный год зачислены на первый курс 128 чел.</w:t>
      </w:r>
    </w:p>
    <w:p w:rsidR="00000000" w:rsidRDefault="00A8433D">
      <w:r>
        <w:t>Профессиональными образовательными организациями разработаны 46 адаптиро</w:t>
      </w:r>
      <w:r>
        <w:t>ванных образовательных программ среднего профессионального образования. Система среднего профессионального образования республики с отчетного года участвует в реализации федерального проекта по внедрению в профессиональные образовательные организации респу</w:t>
      </w:r>
      <w:r>
        <w:t>блики системы инклюзивного образования.</w:t>
      </w:r>
    </w:p>
    <w:p w:rsidR="00000000" w:rsidRDefault="00A8433D">
      <w:r>
        <w:t>Республика Саха (Якутия) с 2016 года активно участвует в движении Абилимпикс. Проведены два региональных чемпионата конкурсов профессионального мастерства среди людей с инвалидностью по 5 компетенциям в 2016 году и п</w:t>
      </w:r>
      <w:r>
        <w:t>о 8 компетенциям в 2017 году. Определен региональный координационный центр развития движения Абилимпикс - Центр развития профессиональных компетенций.</w:t>
      </w:r>
    </w:p>
    <w:p w:rsidR="00000000" w:rsidRDefault="00A8433D">
      <w:r>
        <w:t>За последние годы повысился уровень профессионального образования населения Якутии. Так, если по итогам п</w:t>
      </w:r>
      <w:r>
        <w:t xml:space="preserve">ереписи 2002 года на 1000 населения в </w:t>
      </w:r>
      <w:r>
        <w:lastRenderedPageBreak/>
        <w:t>возрасте 15 лет и более приходилось 587 чел. с профессиональным образованием, в 2010 году - 637 чел. Увеличилась доля лиц, имеющих начальное профессиональное образование с 9,5% до 19,6%. Сократилась доля граждан, не им</w:t>
      </w:r>
      <w:r>
        <w:t>еющих профессионального образования с 37% до 29%. По сравнению с Россией и ДВФО Республика Саха (Якутия) несколько отстает по уровню высшего (211 против 228 по Российской Федерации и 215 по ДВФО), среднего профессионального (313 против 327 по ДВФО) образов</w:t>
      </w:r>
      <w:r>
        <w:t>ания. Эти тенденции имели место и в 2002 году, когда наблюдалось отставание по всем уровням профессионального образования.</w:t>
      </w:r>
    </w:p>
    <w:p w:rsidR="00000000" w:rsidRDefault="00A8433D">
      <w:r>
        <w:t>За последние десять лет структура профессионального образования в республике изменилась незначительно, однако за счет оптимизации про</w:t>
      </w:r>
      <w:r>
        <w:t>изошло уменьшение числа профессиональных образовательных организаций от 65 до 45. Несмотря на это, сеть учреждений в эти годы претерпела значительные перемены: менялось общее количество учреждений, их статус, ряд учреждений реорганизованы, введены в эксплу</w:t>
      </w:r>
      <w:r>
        <w:t>атацию новые учреждения, открыты новые специальности и профессии, приостановлена подготовка по целому ряду невостребованных специальностей и профессий.</w:t>
      </w:r>
    </w:p>
    <w:p w:rsidR="00000000" w:rsidRDefault="00A8433D">
      <w:r>
        <w:t>Ежегодно, начиная с 2012 года, назначаются Стипендии Правительства Российской Федерации более 40 студент</w:t>
      </w:r>
      <w:r>
        <w:t>ам среднего профессионального образования по 2800 и 5600 руб.</w:t>
      </w:r>
    </w:p>
    <w:p w:rsidR="00000000" w:rsidRDefault="00A8433D">
      <w:r>
        <w:t>Ежегодно присуждаются единовременные денежные поощрения Главы Республики Саха (Якутия) 10 педагогическим работникам в размере 200 тыс. руб. каждое, 5 обучающимся профессиональных образовательных</w:t>
      </w:r>
      <w:r>
        <w:t xml:space="preserve"> организаций в размере 40 тыс. руб. каждое.</w:t>
      </w:r>
    </w:p>
    <w:p w:rsidR="00000000" w:rsidRDefault="00A8433D">
      <w:r>
        <w:t>Ежегодно присуждается грант Главы Республики Саха (Якутия) в размере 1 млн руб. инновационной профессиональной образовательной организации.</w:t>
      </w:r>
    </w:p>
    <w:p w:rsidR="00000000" w:rsidRDefault="00A8433D">
      <w:r>
        <w:t>Ежегодно 100 обучающихся профессиональных образовательных организаций по</w:t>
      </w:r>
      <w:r>
        <w:t>лучают стипендию Главы Республики Саха (Якутия) в размере 3 000 руб. ежемесячно.</w:t>
      </w:r>
    </w:p>
    <w:p w:rsidR="00000000" w:rsidRDefault="00A8433D">
      <w:r>
        <w:t xml:space="preserve">Индексируется размер государственной академической стипендии студентов среднего профессионального образования: в 2016 году на 5,8% и составил 1476 руб., в 2017 году на 4,9% и </w:t>
      </w:r>
      <w:r>
        <w:t>составил 1548 руб.</w:t>
      </w:r>
    </w:p>
    <w:p w:rsidR="00000000" w:rsidRDefault="00A8433D">
      <w:r>
        <w:t>Согласно региональному законодательству для обучающихся среднего профессионального образования из категории малообеспеченных семей производятся выплаты проезда один раз в год до места учебы и обратно, компенсация льготного питания.</w:t>
      </w:r>
    </w:p>
    <w:p w:rsidR="00000000" w:rsidRDefault="00A8433D">
      <w:r>
        <w:t>Также</w:t>
      </w:r>
      <w:r>
        <w:t xml:space="preserve"> в образовательных организациях выплачиваются обучающимся именные стипендии от работодателей и меценатов - ежемесячные и единовременные денежные поощрения.</w:t>
      </w:r>
    </w:p>
    <w:p w:rsidR="00000000" w:rsidRDefault="00A8433D">
      <w:r>
        <w:t>В целом, несмотря на принимаемые меры и преимущества, проблемы профессионального образования в респу</w:t>
      </w:r>
      <w:r>
        <w:t>блике тесно связаны, прежде всего, с устареванием материально-технической базы и ее несоответствием предъявляемым современным требованиям. Сложившаяся система профессионального образования и структура оказываемых ими услуг не успевает реагировать на растущ</w:t>
      </w:r>
      <w:r>
        <w:t>ий спрос квалифицированной рабочей силы и высококвалифицированных рабочих кадров.</w:t>
      </w:r>
    </w:p>
    <w:p w:rsidR="00000000" w:rsidRDefault="00A8433D">
      <w:r>
        <w:t>За период 2007 - 2012 годы начато строительство и введено в действие 8 объектов профессиональных образовательных организаций общей площадью 21 378 кв. м, открыто 2 новых учре</w:t>
      </w:r>
      <w:r>
        <w:t xml:space="preserve">ждения и построено общежитие на 684 места в г. Якутске. За период с 2013 по 2017 годы строительство новых объектов (учебных корпусов, общежитий) для профессиональных образовательных организаций не производилось, что привело к износу зданий. На сегодняшний </w:t>
      </w:r>
      <w:r>
        <w:t xml:space="preserve">день 125 объектов из 397 </w:t>
      </w:r>
      <w:r>
        <w:lastRenderedPageBreak/>
        <w:t>(31,4%) объектов профессиональных образовательных организаций были построены до 1980-х годов. 76 из них являются деревянными и не отвечают современным санитарно-техническим требованиям, а именно: 40 из 80 учебных корпусов (50%), 19</w:t>
      </w:r>
      <w:r>
        <w:t xml:space="preserve"> из 50 студенческих общежитий (36%), 17 из 51 учебных лабораторий и мастерских (38%).</w:t>
      </w:r>
    </w:p>
    <w:p w:rsidR="00000000" w:rsidRDefault="00A8433D">
      <w:r>
        <w:t>Республика Саха (Якутия) является одним из первых регионов Российской Федерации, в котором внедрена система прогнозирования кадровой потребности для обеспечения социально</w:t>
      </w:r>
      <w:r>
        <w:t>-экономического развития Республики Саха (Якутия) на среднесрочный и долгосрочный период. Согласно прогнозу, сформированному на Информационном портале "Прогнозирование кадровой потребности Республики Саха (Якутия)" на основе сведений хозяйствующих субъекто</w:t>
      </w:r>
      <w:r>
        <w:t>в, осуществляющих деятельность на территории Республики Саха (Якутия), а также инвесторов, реализующих или планирующих к реализации на территории Республики Саха (Якутия) инвестиционных проектов, потребность в специалистах с высшим и средним профессиональн</w:t>
      </w:r>
      <w:r>
        <w:t>ым образованием с 2016 по 2025 годы составляет порядка 274,5 тыс. чел. или в среднем за год - 27 тыс. чел. При этом выпуск специалистов ожидается порядка 75 тыс. чел. (7,5 тыс. чел. в год), тем самым непокрытая потребность в кадрах за этот период составляе</w:t>
      </w:r>
      <w:r>
        <w:t>т 200 тыс. чел. (20,0 тыс. чел. в год).</w:t>
      </w:r>
    </w:p>
    <w:p w:rsidR="00000000" w:rsidRDefault="00A8433D">
      <w:r>
        <w:t>В условиях конкуренции за рабочие места ожидается дополнительный рост спроса на образовательные услуги, предоставляемые профессиональными образовательными организациями соответствующего профиля.</w:t>
      </w:r>
    </w:p>
    <w:p w:rsidR="00000000" w:rsidRDefault="00A8433D">
      <w:r>
        <w:t>Создание инновационно</w:t>
      </w:r>
      <w:r>
        <w:t>й экономики - главный вызов для системы профессионального образования.</w:t>
      </w:r>
    </w:p>
    <w:p w:rsidR="00000000" w:rsidRDefault="00A8433D">
      <w:r>
        <w:t>Основными направлениями работы по модернизации системы профессионального образования являются:</w:t>
      </w:r>
    </w:p>
    <w:p w:rsidR="00000000" w:rsidRDefault="00A8433D">
      <w:r>
        <w:t xml:space="preserve">приведение системы профессионального образования в соответствие требованиям развивающихся </w:t>
      </w:r>
      <w:r>
        <w:t>рынков труда и задачам социально-экономического развития страны;</w:t>
      </w:r>
    </w:p>
    <w:p w:rsidR="00000000" w:rsidRDefault="00A8433D">
      <w:r>
        <w:t>модернизация системы профессиональной ориентации, создание системы сопровождения профессионального выбора в образовательных организациях;</w:t>
      </w:r>
    </w:p>
    <w:p w:rsidR="00000000" w:rsidRDefault="00A8433D">
      <w:r>
        <w:t>развитие кадрового потенциала системы профессионального образования;</w:t>
      </w:r>
    </w:p>
    <w:p w:rsidR="00000000" w:rsidRDefault="00A8433D">
      <w:r>
        <w:t>создание внешней независимой системы оценки качества профессионального образования.</w:t>
      </w:r>
    </w:p>
    <w:p w:rsidR="00000000" w:rsidRDefault="00A8433D">
      <w:r>
        <w:t>Ключевыми условиями развития системы профессионального образования являются:</w:t>
      </w:r>
    </w:p>
    <w:p w:rsidR="00000000" w:rsidRDefault="00A8433D">
      <w:r>
        <w:t>обеспечение более тесной с</w:t>
      </w:r>
      <w:r>
        <w:t>вязи системы профессионального образования с экономикой и ее реальными потребностями;</w:t>
      </w:r>
    </w:p>
    <w:p w:rsidR="00000000" w:rsidRDefault="00A8433D">
      <w:r>
        <w:t>объединение усилий государства, работодателей и общества;</w:t>
      </w:r>
    </w:p>
    <w:p w:rsidR="00000000" w:rsidRDefault="00A8433D">
      <w:r>
        <w:t>взаимодействие всех ветвей и уровней власти;</w:t>
      </w:r>
    </w:p>
    <w:p w:rsidR="00000000" w:rsidRDefault="00A8433D">
      <w:r>
        <w:t>повышение мотивации граждан к получению качественного профессиональ</w:t>
      </w:r>
      <w:r>
        <w:t>ного образования на протяжении всей жизни;</w:t>
      </w:r>
    </w:p>
    <w:p w:rsidR="00000000" w:rsidRDefault="00A8433D">
      <w:r>
        <w:t>создание стимулов для образовательных организаций к повышению качества профессионального образования с учетом критериев его оценки принятых как на национальном, так и на международном уровне.</w:t>
      </w:r>
    </w:p>
    <w:p w:rsidR="00000000" w:rsidRDefault="00A8433D">
      <w:r>
        <w:t>С точки зрения качест</w:t>
      </w:r>
      <w:r>
        <w:t xml:space="preserve">ва и структуры трудовых ресурсов необходимо выравнивание подготовки кадров за счет специальных мер, на разработку и реализацию которых направлена </w:t>
      </w:r>
      <w:hyperlink w:anchor="sub_1030" w:history="1">
        <w:r>
          <w:rPr>
            <w:rStyle w:val="a4"/>
          </w:rPr>
          <w:t>подпрограмма</w:t>
        </w:r>
      </w:hyperlink>
      <w:r>
        <w:t xml:space="preserve"> "Профессиональное образование".</w:t>
      </w:r>
    </w:p>
    <w:p w:rsidR="00000000" w:rsidRDefault="00A8433D">
      <w:r>
        <w:t>Профессиональные кадры с высшим образов</w:t>
      </w:r>
      <w:r>
        <w:t>анием в Республике Саха (Якутия) готовят 7 образовательных организаций высшего образования, в том числе 4 федерального подчинения, 1 республиканского подчинения, 2 негосударственных. Также на территории республики работают 6 филиалов образовательных органи</w:t>
      </w:r>
      <w:r>
        <w:t xml:space="preserve">заций </w:t>
      </w:r>
      <w:r>
        <w:lastRenderedPageBreak/>
        <w:t>высшего образования центральных вузов, ведущих обучение по программам высшего образования.</w:t>
      </w:r>
    </w:p>
    <w:p w:rsidR="00000000" w:rsidRDefault="00A8433D">
      <w:r>
        <w:t>Всего проходят обучение более 24 тыс. чел.</w:t>
      </w:r>
    </w:p>
    <w:p w:rsidR="00000000" w:rsidRDefault="00A8433D">
      <w:r>
        <w:t>Ведущими образовательными организациями высшего образования на территории республики являются 4 вуза федерального по</w:t>
      </w:r>
      <w:r>
        <w:t>дчинения:</w:t>
      </w:r>
    </w:p>
    <w:p w:rsidR="00000000" w:rsidRDefault="00A8433D">
      <w:r>
        <w:t>ФГАОУ ВО "Северо-Восточный федеральный университет им. М.К. Аммосова" является одним из 10 федеральных вузов страны, которые ориентированы на решение геополитических задач и удовлетворение кадровых потребностей крупных межрегиональных инвестицион</w:t>
      </w:r>
      <w:r>
        <w:t>ных проектов;</w:t>
      </w:r>
    </w:p>
    <w:p w:rsidR="00000000" w:rsidRDefault="00A8433D">
      <w:r>
        <w:t>ФГБОУ ВО "Якутская государственная сельскохозяйственная академия" является базовым аграрным вузом на Северо-Востоке России, примыкающим к территориям Арктической зоны Российской Федерации;</w:t>
      </w:r>
    </w:p>
    <w:p w:rsidR="00000000" w:rsidRDefault="00A8433D">
      <w:r>
        <w:t>ФГБОУ ВО "Арктический государственный институт культу</w:t>
      </w:r>
      <w:r>
        <w:t>ры и искусств" является базовым вузом в сфере искусства и культуры, в том числе коренных малочисленных народов Северо-Востока России;</w:t>
      </w:r>
    </w:p>
    <w:p w:rsidR="00000000" w:rsidRDefault="00A8433D">
      <w:r>
        <w:t>ФГБОУ ВО "Чурапчинский институт физической культуры и спорта" является базовым вузом в сфере спорта. Единственным институт</w:t>
      </w:r>
      <w:r>
        <w:t>ом спортивного направления в Российской Федерации, расположенным в условиях Севера и сельской местности.</w:t>
      </w:r>
    </w:p>
    <w:p w:rsidR="00000000" w:rsidRDefault="00A8433D">
      <w:r>
        <w:t>Данные вузы играют важную определяющую роль в социально-экономическом, культурном и инновационном развитии региона в целом. По оценке вклада региональн</w:t>
      </w:r>
      <w:r>
        <w:t>ых систем высшего образования в социально-экономическое развитие регионов России, проведенной Национальным исследовательским университетом "Высшая школа экономики" в 2017 году, Республика Саха (Якутия) занимает лидирующие позиции по всем трем субиндексам в</w:t>
      </w:r>
      <w:r>
        <w:t>клада вузов в экономическое и инновационное развитие региона, развитие человеческого капитала. По типологии региональная система высшего образования республики входит в первый тип - "Драйверы регионального развития": все субиндексы имеют значения выше сред</w:t>
      </w:r>
      <w:r>
        <w:t>них.</w:t>
      </w:r>
    </w:p>
    <w:p w:rsidR="00000000" w:rsidRDefault="00A8433D">
      <w:r>
        <w:t xml:space="preserve">Для покрытия потребности в кадрах Республика Саха (Якутия) на основании </w:t>
      </w:r>
      <w:hyperlink r:id="rId23" w:history="1">
        <w:r>
          <w:rPr>
            <w:rStyle w:val="a4"/>
          </w:rPr>
          <w:t>статьи 56</w:t>
        </w:r>
      </w:hyperlink>
      <w:r>
        <w:t xml:space="preserve"> Федерального закона от 29 декабря 2012 г. N 273-ФЗ "Об образовании в Российской Федерации" и </w:t>
      </w:r>
      <w:hyperlink r:id="rId24" w:history="1">
        <w:r>
          <w:rPr>
            <w:rStyle w:val="a4"/>
          </w:rPr>
          <w:t>постановления</w:t>
        </w:r>
      </w:hyperlink>
      <w:r>
        <w:t xml:space="preserve"> Правительства Республики Саха (Якутия) от 01 августа 2014 г. N 235 "О порядке организации целевого обучения граждан" Республикой Саха (Якутия) осуществляется целевое обучение. Республика Саха (Якутия) на протяжении 25 лет проводит системну</w:t>
      </w:r>
      <w:r>
        <w:t>ю работу по подготовке кадров на условиях целевого обучения.</w:t>
      </w:r>
    </w:p>
    <w:p w:rsidR="00000000" w:rsidRDefault="00A8433D">
      <w:r>
        <w:t>Основной целью целевой подготовки является подготовка квалифицированных кадров в российских международных научно-образовательных центрах, передовых инновационных организациях в соответствии с пот</w:t>
      </w:r>
      <w:r>
        <w:t>ребностью в кадрах для отраслей экономики и социальной сферы Республики Саха (Якутия).</w:t>
      </w:r>
    </w:p>
    <w:p w:rsidR="00000000" w:rsidRDefault="00A8433D">
      <w:r>
        <w:t>Целевое обучение реализуется в ведущих высокорейтинговых российских образовательных, научных и инновационных организациях как за пределами нашей республики, так и на тер</w:t>
      </w:r>
      <w:r>
        <w:t>ритории республики. Подготовка специалистов проводится по очной, очно-заочной, заочной формам обучения в аккредитованных образовательных организациях высшего образования и профессиональных образовательных организациях Российской Федерации и за ее пределами</w:t>
      </w:r>
      <w:r>
        <w:t xml:space="preserve"> за счет средств федерального бюджета, государственного бюджета Республики Саха (Якутия).</w:t>
      </w:r>
    </w:p>
    <w:p w:rsidR="00000000" w:rsidRDefault="00A8433D">
      <w:r>
        <w:t>Показателем развития является ежегодно утверждаемый решением Правительства Республики Саха (Якутия) План набора на целевое обучение на основании среднесрочного прогно</w:t>
      </w:r>
      <w:r>
        <w:t>за потребности предприятий и организаций социальной сферы и отраслей экономики Республики Саха (Якутия) в квалифицированных специалистах (таблица 2).</w:t>
      </w:r>
    </w:p>
    <w:p w:rsidR="00000000" w:rsidRDefault="00A8433D"/>
    <w:p w:rsidR="00000000" w:rsidRDefault="00A8433D">
      <w:pPr>
        <w:ind w:firstLine="0"/>
        <w:jc w:val="right"/>
      </w:pPr>
      <w:r>
        <w:rPr>
          <w:rStyle w:val="a3"/>
        </w:rPr>
        <w:t>Таблица 2</w:t>
      </w:r>
    </w:p>
    <w:p w:rsidR="00000000" w:rsidRDefault="00A8433D"/>
    <w:p w:rsidR="00000000" w:rsidRDefault="00A8433D">
      <w:pPr>
        <w:pStyle w:val="1"/>
      </w:pPr>
      <w:r>
        <w:t>Контрольные цифры приема на целевое обучение</w:t>
      </w:r>
    </w:p>
    <w:p w:rsidR="00000000" w:rsidRDefault="00A843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1120"/>
        <w:gridCol w:w="1120"/>
        <w:gridCol w:w="980"/>
        <w:gridCol w:w="980"/>
        <w:gridCol w:w="980"/>
        <w:gridCol w:w="840"/>
      </w:tblGrid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2017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Количество мест за пределами Республики Саха (Якутия)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317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Количество мест в пределах территории Республики Саха (Якутия)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306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Style w:val="a3"/>
                <w:rFonts w:eastAsiaTheme="minorEastAsia"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1326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623</w:t>
            </w:r>
          </w:p>
        </w:tc>
      </w:tr>
    </w:tbl>
    <w:p w:rsidR="00000000" w:rsidRDefault="00A8433D"/>
    <w:p w:rsidR="00000000" w:rsidRDefault="00A8433D">
      <w:r>
        <w:t xml:space="preserve">Потребности в специалистах прогнозируются заказчиками целевого обучения - отраслевыми министерствами и ведомствами путем проведения мониторинга рынка труда конкретной отрасли, изучения потребности в квалифицированных специалистах предприятий и организаций </w:t>
      </w:r>
      <w:r>
        <w:t>курируемой отрасли.</w:t>
      </w:r>
    </w:p>
    <w:p w:rsidR="00000000" w:rsidRDefault="00A8433D">
      <w:r>
        <w:t>Министерство образования и науки Республики Саха (Якутия) на основании согласованного плана набора заключает договора о целевом приеме с высокорейтинговыми образовательными организациями, выделяющими места в пределах квоты контрольных ц</w:t>
      </w:r>
      <w:r>
        <w:t>ифр приема за счет бюджетных ассигнований, с такими как: Российский государственный университет нефти и газа им. Губкина, Национальный исследовательский технологический университет "МИСиС" (НИТУ МИСиС), Московский энергетический институт (технический униве</w:t>
      </w:r>
      <w:r>
        <w:t>рситет), Первый Санкт-Петербургский государственный медицинский университет им. И.П. Павлова, Санкт-Петербургский государственный университет гражданской авиации, Санкт-Петербургский горный университет, Санкт-Петербургский национальный исследовательский ун</w:t>
      </w:r>
      <w:r>
        <w:t>иверситет информационных технологий, механики и оптики (НИУ ИТМО), Национальный исследовательский Томский политехнический университет, Сибирский государственный медицинский университет и др.</w:t>
      </w:r>
    </w:p>
    <w:p w:rsidR="00000000" w:rsidRDefault="00A8433D">
      <w:r>
        <w:t>К основным приоритетным направлениям подготовки относятся:</w:t>
      </w:r>
    </w:p>
    <w:p w:rsidR="00000000" w:rsidRDefault="00A8433D">
      <w:r>
        <w:t>клинич</w:t>
      </w:r>
      <w:r>
        <w:t>еская медицина;</w:t>
      </w:r>
    </w:p>
    <w:p w:rsidR="00000000" w:rsidRDefault="00A8433D">
      <w:r>
        <w:t>прикладная геология, горное дело, нефтегазовое дело и геодезия;</w:t>
      </w:r>
    </w:p>
    <w:p w:rsidR="00000000" w:rsidRDefault="00A8433D">
      <w:r>
        <w:t>образование и педагогические науки;</w:t>
      </w:r>
    </w:p>
    <w:p w:rsidR="00000000" w:rsidRDefault="00A8433D">
      <w:r>
        <w:t>электроника, радиотехника и системы связи;</w:t>
      </w:r>
    </w:p>
    <w:p w:rsidR="00000000" w:rsidRDefault="00A8433D">
      <w:r>
        <w:t>техника и технологии наземного транспорта;</w:t>
      </w:r>
    </w:p>
    <w:p w:rsidR="00000000" w:rsidRDefault="00A8433D">
      <w:r>
        <w:t>сводное направление агропромышленного профиля;</w:t>
      </w:r>
    </w:p>
    <w:p w:rsidR="00000000" w:rsidRDefault="00A8433D">
      <w:r>
        <w:t>электро</w:t>
      </w:r>
      <w:r>
        <w:t>- и теплотехника и др.</w:t>
      </w:r>
    </w:p>
    <w:p w:rsidR="00000000" w:rsidRDefault="00A8433D">
      <w:r>
        <w:t>Конкурсный отбор на целевое обучение проводится Республиканской приемной комиссией совместно с приемными комиссиями образовательных организаций в соответствии с Правилами приема в образовательные организации.</w:t>
      </w:r>
    </w:p>
    <w:p w:rsidR="00000000" w:rsidRDefault="00A8433D">
      <w:r>
        <w:t>В республике отбор прово</w:t>
      </w:r>
      <w:r>
        <w:t>дится в 2 этапа:</w:t>
      </w:r>
    </w:p>
    <w:p w:rsidR="00000000" w:rsidRDefault="00A8433D">
      <w:bookmarkStart w:id="47" w:name="sub_40005"/>
      <w:r>
        <w:t>1. Республиканская предметная олимпиада (март).</w:t>
      </w:r>
    </w:p>
    <w:p w:rsidR="00000000" w:rsidRDefault="00A8433D">
      <w:bookmarkStart w:id="48" w:name="sub_40006"/>
      <w:bookmarkEnd w:id="47"/>
      <w:r>
        <w:t>2. Республиканская приемная комиссия (июнь-июль).</w:t>
      </w:r>
    </w:p>
    <w:bookmarkEnd w:id="48"/>
    <w:p w:rsidR="00000000" w:rsidRDefault="00A8433D">
      <w:r>
        <w:t>Первый этап. Республиканская предметная олимпиада.</w:t>
      </w:r>
    </w:p>
    <w:p w:rsidR="00000000" w:rsidRDefault="00A8433D">
      <w:r>
        <w:t>В период весенних каникул (март) Министерство образова</w:t>
      </w:r>
      <w:r>
        <w:t>ния и науки Республики Саха (Якутия) проводит Республиканскую предметную олимпиаду, с победителями которой заключаются договора о целевом обучении.</w:t>
      </w:r>
    </w:p>
    <w:p w:rsidR="00000000" w:rsidRDefault="00A8433D">
      <w:r>
        <w:t xml:space="preserve">За двенадцать лет, с 2006 по 2017 годы, в олимпиадах участвовали 8480 </w:t>
      </w:r>
      <w:r>
        <w:lastRenderedPageBreak/>
        <w:t>учащихся школ республики, в основном и</w:t>
      </w:r>
      <w:r>
        <w:t>з сельских школ. По результатам олимпиад 2692 выпускника получили возможность поступить и обучаться в престижных вузах Российской Федерации.</w:t>
      </w:r>
    </w:p>
    <w:p w:rsidR="00000000" w:rsidRDefault="00A8433D">
      <w:r>
        <w:t>Второй этап. Республиканская приемная комиссия.</w:t>
      </w:r>
    </w:p>
    <w:p w:rsidR="00000000" w:rsidRDefault="00A8433D">
      <w:r>
        <w:t>Второй этап отбора проводится Республиканской приемной комиссией со</w:t>
      </w:r>
      <w:r>
        <w:t>вместно с приемными комиссиями образовательных организаций по итогам полученных результатов Единого государственного экзамена абитуриентами, прошедшими предварительный отбор по итогам Республиканской предметной олимпиады (таблица 3).</w:t>
      </w:r>
    </w:p>
    <w:p w:rsidR="00000000" w:rsidRDefault="00A8433D"/>
    <w:p w:rsidR="00000000" w:rsidRDefault="00A8433D">
      <w:pPr>
        <w:ind w:firstLine="0"/>
        <w:jc w:val="right"/>
      </w:pPr>
      <w:r>
        <w:rPr>
          <w:rStyle w:val="a3"/>
        </w:rPr>
        <w:t>Таблица 3</w:t>
      </w:r>
    </w:p>
    <w:p w:rsidR="00000000" w:rsidRDefault="00A8433D"/>
    <w:p w:rsidR="00000000" w:rsidRDefault="00A8433D">
      <w:pPr>
        <w:pStyle w:val="1"/>
      </w:pPr>
      <w:r>
        <w:t>Показатели</w:t>
      </w:r>
      <w:r>
        <w:t xml:space="preserve"> ЕГЭ кандидатов на целевое обучение</w:t>
      </w:r>
    </w:p>
    <w:p w:rsidR="00000000" w:rsidRDefault="00A843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080"/>
        <w:gridCol w:w="1680"/>
        <w:gridCol w:w="1540"/>
        <w:gridCol w:w="1680"/>
        <w:gridCol w:w="1400"/>
      </w:tblGrid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N п/п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Предмет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2015 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2016 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2017 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2017 г.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Ср. балл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Ср. балл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Кол-во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Ср. балл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Математика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51,34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55,5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Русский язык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68,16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Физика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58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Информатика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64,3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Биология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54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Химия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54,1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История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61,6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Обществознание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География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60</w:t>
            </w:r>
          </w:p>
        </w:tc>
      </w:tr>
    </w:tbl>
    <w:p w:rsidR="00000000" w:rsidRDefault="00A8433D"/>
    <w:p w:rsidR="00000000" w:rsidRDefault="00A8433D">
      <w:r>
        <w:t>С абитуриентами, прошедшими конкурсный отбор, заключаются договора о целевой п</w:t>
      </w:r>
      <w:r>
        <w:t>одготовке специалиста, согласно которым прописываются и утверждаются обязательства сторон.</w:t>
      </w:r>
    </w:p>
    <w:p w:rsidR="00000000" w:rsidRDefault="00A8433D">
      <w:r>
        <w:t>По окончании обучения выпускник в течение двух месяцев обязан прибыть для работы в распоряжение отраслевого заказчика и отработать по его направлению три года.</w:t>
      </w:r>
    </w:p>
    <w:p w:rsidR="00000000" w:rsidRDefault="00A8433D">
      <w:r>
        <w:t>Лица,</w:t>
      </w:r>
      <w:r>
        <w:t xml:space="preserve"> не исполнившие обязательства по трудоустройству, обязаны в двухмесячный срок с момента неисполнения обязательств возместить в полном объеме расходы, связанные с предоставлением ему мер социальной поддержки, а также выплатить штраф в двукратном размере отн</w:t>
      </w:r>
      <w:r>
        <w:t>осительно указанных расходов согласно положениям законодательства Российской Федерации.</w:t>
      </w:r>
    </w:p>
    <w:p w:rsidR="00000000" w:rsidRDefault="00A8433D">
      <w:r>
        <w:t>В настоящее время в рамках целевого обучения проходят обучение 3411 чел. Из них за пределами Республики Саха (Якутия) в 153 образовательных организациях в 32 городах об</w:t>
      </w:r>
      <w:r>
        <w:t>учается 1950 чел. В пределах территории Республики Саха (Якутия) в рамках целевой подготовки проходят обучение 1461 чел.</w:t>
      </w:r>
    </w:p>
    <w:p w:rsidR="00000000" w:rsidRDefault="00A8433D">
      <w:r>
        <w:t>В период обучения студентам, обучающимся на условиях целевого обучения, оказываются меры социальной поддержки, предусмотренные в рамках</w:t>
      </w:r>
      <w:r>
        <w:t xml:space="preserve"> государственной программы:</w:t>
      </w:r>
    </w:p>
    <w:p w:rsidR="00000000" w:rsidRDefault="00A8433D">
      <w:bookmarkStart w:id="49" w:name="sub_40007"/>
      <w:r>
        <w:t>а) выплата стипендии;</w:t>
      </w:r>
    </w:p>
    <w:p w:rsidR="00000000" w:rsidRDefault="00A8433D">
      <w:bookmarkStart w:id="50" w:name="sub_40008"/>
      <w:bookmarkEnd w:id="49"/>
      <w:r>
        <w:t>б) выплата проездных расходов;</w:t>
      </w:r>
    </w:p>
    <w:p w:rsidR="00000000" w:rsidRDefault="00A8433D">
      <w:bookmarkStart w:id="51" w:name="sub_40009"/>
      <w:bookmarkEnd w:id="50"/>
      <w:r>
        <w:t>в) оплата проживания на период обучения;</w:t>
      </w:r>
    </w:p>
    <w:p w:rsidR="00000000" w:rsidRDefault="00A8433D">
      <w:bookmarkStart w:id="52" w:name="sub_40010"/>
      <w:bookmarkEnd w:id="51"/>
      <w:r>
        <w:t>г) оплата обучения;</w:t>
      </w:r>
    </w:p>
    <w:p w:rsidR="00000000" w:rsidRDefault="00A8433D">
      <w:bookmarkStart w:id="53" w:name="sub_40011"/>
      <w:bookmarkEnd w:id="52"/>
      <w:r>
        <w:t>д) оказание единовременной матери</w:t>
      </w:r>
      <w:r>
        <w:t>альной помощи.</w:t>
      </w:r>
    </w:p>
    <w:bookmarkEnd w:id="53"/>
    <w:p w:rsidR="00000000" w:rsidRDefault="00A8433D">
      <w:r>
        <w:lastRenderedPageBreak/>
        <w:t>Среди мер, которые способствуют адаптации студентов в вузе, можно назвать поддержку студентов с низкой успеваемостью и повышение интереса к специальности (через лучших студентов, мастер-классы и пр.).</w:t>
      </w:r>
    </w:p>
    <w:p w:rsidR="00000000" w:rsidRDefault="00A8433D">
      <w:r>
        <w:t>Система подготовки кадров на ус</w:t>
      </w:r>
      <w:r>
        <w:t>ловиях целевого обучения, реализуемая в нашей республике, является отличительной особенностью нашей республики, данная практика подготовки кадров уникальна для Российской Федерации и не имеет аналогов в других регионах, эксперты относят ее к одной из лучши</w:t>
      </w:r>
      <w:r>
        <w:t>х среди субъектов Российской Федерации.</w:t>
      </w:r>
    </w:p>
    <w:p w:rsidR="00000000" w:rsidRDefault="00A8433D">
      <w:r>
        <w:t>Повышение профессионального мастерства и социального статуса, улучшение материального положения педагогических работников являются приоритетными направлениями образовательной политики Республики Саха (Якутия).</w:t>
      </w:r>
    </w:p>
    <w:p w:rsidR="00000000" w:rsidRDefault="00A8433D">
      <w:r>
        <w:t>Для об</w:t>
      </w:r>
      <w:r>
        <w:t>еспечения масштабных изменений в региональной системе образования требуется кардинальное улучшение качества работы педагогических кадров. Качество образования зависит от качества деятельности конкретной образовательной организации и конкретного учителя. Из</w:t>
      </w:r>
      <w:r>
        <w:t>менение критериев качества образования обуславливает необходимость существенных изменений в профессионально-педагогической деятельности учителя. Профессиональный стандарт, который будет введен с 1 января 2019 года, расширяет общепедагогическую, воспитатель</w:t>
      </w:r>
      <w:r>
        <w:t>ную и развивающую деятельность учителя.</w:t>
      </w:r>
    </w:p>
    <w:p w:rsidR="00000000" w:rsidRDefault="00A8433D">
      <w:hyperlink r:id="rId25" w:history="1">
        <w:r>
          <w:rPr>
            <w:rStyle w:val="a4"/>
          </w:rPr>
          <w:t>Приказом</w:t>
        </w:r>
      </w:hyperlink>
      <w:r>
        <w:t xml:space="preserve"> Минобрнауки России от 26 июля 2017 г. N 703 утвержден </w:t>
      </w:r>
      <w:hyperlink r:id="rId26" w:history="1">
        <w:r>
          <w:rPr>
            <w:rStyle w:val="a4"/>
          </w:rPr>
          <w:t>План</w:t>
        </w:r>
      </w:hyperlink>
      <w:r>
        <w:t xml:space="preserve"> мероприятий ("дорожная карта") по формированию и введению Национальной си</w:t>
      </w:r>
      <w:r>
        <w:t>стемы учительского роста, включающий:</w:t>
      </w:r>
    </w:p>
    <w:p w:rsidR="00000000" w:rsidRDefault="00A8433D">
      <w:r>
        <w:t>оценку компетенций учителей (создание модели оценки компетенций учителей - составной части системы учительского роста);</w:t>
      </w:r>
    </w:p>
    <w:p w:rsidR="00000000" w:rsidRDefault="00A8433D">
      <w:r>
        <w:t>механизмы стимулирования;</w:t>
      </w:r>
    </w:p>
    <w:p w:rsidR="00000000" w:rsidRDefault="00A8433D">
      <w:r>
        <w:t>процедуры повышения квалификации учителей;</w:t>
      </w:r>
    </w:p>
    <w:p w:rsidR="00000000" w:rsidRDefault="00A8433D">
      <w:r>
        <w:t>механизмы профессиональной по</w:t>
      </w:r>
      <w:r>
        <w:t>мощи и поддержки учителям;</w:t>
      </w:r>
    </w:p>
    <w:p w:rsidR="00000000" w:rsidRDefault="00A8433D">
      <w:r>
        <w:t>механизмы развития среды профессионального общения.</w:t>
      </w:r>
    </w:p>
    <w:p w:rsidR="00000000" w:rsidRDefault="00A8433D">
      <w:r>
        <w:t>Мероприятия по формированию и введению Национальной системы учительского роста должны быть завершены к концу 2020 года.</w:t>
      </w:r>
    </w:p>
    <w:p w:rsidR="00000000" w:rsidRDefault="00A8433D">
      <w:r>
        <w:t xml:space="preserve">Для решения выявленных проблем разработана </w:t>
      </w:r>
      <w:hyperlink w:anchor="sub_1070" w:history="1">
        <w:r>
          <w:rPr>
            <w:rStyle w:val="a4"/>
          </w:rPr>
          <w:t>подпрограмма</w:t>
        </w:r>
      </w:hyperlink>
      <w:r>
        <w:t xml:space="preserve"> "Педагог открытой школы" государственной программы Республики Саха (Якутия) "Развитие образования Республики Саха (Якутия) на 20182022 годы и плановый период до 2026 года".</w:t>
      </w:r>
    </w:p>
    <w:p w:rsidR="00000000" w:rsidRDefault="00A8433D">
      <w:r>
        <w:t>В республике проводится целенаправленная работа по привлеч</w:t>
      </w:r>
      <w:r>
        <w:t>ению и закреплению педагогических кадров в системе образования.</w:t>
      </w:r>
    </w:p>
    <w:p w:rsidR="00000000" w:rsidRDefault="00A8433D">
      <w:r>
        <w:t xml:space="preserve">По состоянию на 01 января 2017 года в системе образования работает 31267 педагогов, в т.ч. 17617 - в общеобразовательных организациях, 7707 - в дошкольных образовательных организациях, 3697 - </w:t>
      </w:r>
      <w:r>
        <w:t>в организациях дополнительного образования детей, 2246 - в профессиональных образовательных организациях. В научных учреждениях (ГБУ "Академия наук Республики Саха (Якутия)", ГБУ "Арктический научный центр Академии наук Республики Саха (Якутия)" - 29 научн</w:t>
      </w:r>
      <w:r>
        <w:t>ых сотрудников. В общеобразовательных организациях доля педагогических работников с высшим образованием составляет 82,5%, в дошкольных образовательных организациях - 56,9%, в организациях дополнительного образования - 64%, в профессиональных образовательны</w:t>
      </w:r>
      <w:r>
        <w:t>х организациях - 86,7%, научных учреждениях - 100%.</w:t>
      </w:r>
    </w:p>
    <w:p w:rsidR="00000000" w:rsidRDefault="00A8433D">
      <w:r>
        <w:t>Подготовка педагогических кадров с высшим образованием осуществляется в ФГАОУ ВО "Северо-Восточный федеральный университет им. М.К. Аммосова" (2968 студентов), в Чурапчинском государственном институте физ</w:t>
      </w:r>
      <w:r>
        <w:t>ической культуры и спорта (592 студента).</w:t>
      </w:r>
    </w:p>
    <w:p w:rsidR="00000000" w:rsidRDefault="00A8433D">
      <w:r>
        <w:lastRenderedPageBreak/>
        <w:t>Среднее педагогическое образование будущие педагоги получают в Вилюйском, Намском, Якутском педагогических колледжах, в Арктическом колледже народов Севера, Региональном техническом колледже в г. Мирный, Южно-Якутс</w:t>
      </w:r>
      <w:r>
        <w:t>ком технологическом колледже, Якутском индустриально-педагогическом колледже (1544 студента очного и заочного обучения по 10 специальностям).</w:t>
      </w:r>
    </w:p>
    <w:p w:rsidR="00000000" w:rsidRDefault="00A8433D">
      <w:r>
        <w:t>В последние годы наблюдается тенденция снижения количества выпускников, трудоустраивающихся по специальности (табл</w:t>
      </w:r>
      <w:r>
        <w:t>ица 4).</w:t>
      </w:r>
    </w:p>
    <w:p w:rsidR="00000000" w:rsidRDefault="00A8433D"/>
    <w:p w:rsidR="00000000" w:rsidRDefault="00A8433D">
      <w:pPr>
        <w:ind w:firstLine="0"/>
        <w:jc w:val="right"/>
      </w:pPr>
      <w:r>
        <w:rPr>
          <w:rStyle w:val="a3"/>
        </w:rPr>
        <w:t>Таблица 4</w:t>
      </w:r>
    </w:p>
    <w:p w:rsidR="00000000" w:rsidRDefault="00A8433D"/>
    <w:p w:rsidR="00000000" w:rsidRDefault="00A8433D">
      <w:pPr>
        <w:pStyle w:val="1"/>
      </w:pPr>
      <w:r>
        <w:t>Трудоустройство выпускников профессиональных образовательных организаций и образовательных организаций высшего образования в системе образования</w:t>
      </w:r>
    </w:p>
    <w:p w:rsidR="00000000" w:rsidRDefault="00A843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1260"/>
        <w:gridCol w:w="1120"/>
        <w:gridCol w:w="1120"/>
        <w:gridCol w:w="1120"/>
        <w:gridCol w:w="1400"/>
      </w:tblGrid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Количество трудоустроенных выпускников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В том числе выпускников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высшего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178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среднего профобразования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220</w:t>
            </w:r>
          </w:p>
        </w:tc>
      </w:tr>
    </w:tbl>
    <w:p w:rsidR="00000000" w:rsidRDefault="00A8433D"/>
    <w:p w:rsidR="00000000" w:rsidRDefault="00A8433D">
      <w:r>
        <w:t>В 2016 году в учреждения обра</w:t>
      </w:r>
      <w:r>
        <w:t>зования трудоустроено 400 выпускников педагогических специальностей профессиональных образовательных организаций и образовательных организаций высшего образования: 178 выпускников высшего профобразования, 222 выпускников среднего профобразования (из них 77</w:t>
      </w:r>
      <w:r>
        <w:t xml:space="preserve"> выпускников трудоустроены в северных и арктических улусах). По сравнению с 2015 годом количество трудоустроенных выпускников сократилось вследствие уменьшения количества выпускников в ФГАОУ ВО "Северо-Восточный федеральный университет им. М.К. Аммосова". </w:t>
      </w:r>
      <w:r>
        <w:t>В 2016 году в университете осуществлен выпуск только бакалавриата, из них только 170 выпускников решили работать, остальные продолжают обучение в магистратуре.</w:t>
      </w:r>
    </w:p>
    <w:p w:rsidR="00000000" w:rsidRDefault="00A8433D">
      <w:r>
        <w:t>Министерством образования и науки Республики Саха (Якутия) молодым специалистам, прибывшим на ра</w:t>
      </w:r>
      <w:r>
        <w:t>боту в образовательные организации по договору, производятся выплаты проездных расходов и провоза багажа до места назначения, единовременное пособие в размере месячного должностного оклада при подтверждении явки молодого специалиста на работу.</w:t>
      </w:r>
    </w:p>
    <w:p w:rsidR="00000000" w:rsidRDefault="00A8433D">
      <w:r>
        <w:t>По итогам ко</w:t>
      </w:r>
      <w:r>
        <w:t>мплектования образовательных организаций на 2017-2018 учебный год открыто 856 вакансий. Наибольшее количество вакансий наблюдается в: г. Якутске, Сунтарском, Олекминском, Хангаласском, Верхоянском, Нюрбинском, Томпонском районах. Наибольшее количество вака</w:t>
      </w:r>
      <w:r>
        <w:t>нсий наблюдается по таким специальностям как начальные классы, математика, английский язык, русский язык и литература, педагог-психолог, воспитатель детей дошкольного возраста, музыкальный руководитель (таблица 5).</w:t>
      </w:r>
    </w:p>
    <w:p w:rsidR="00000000" w:rsidRDefault="00A8433D"/>
    <w:p w:rsidR="00000000" w:rsidRDefault="00A8433D">
      <w:pPr>
        <w:ind w:firstLine="0"/>
        <w:jc w:val="right"/>
      </w:pPr>
      <w:r>
        <w:rPr>
          <w:rStyle w:val="a3"/>
        </w:rPr>
        <w:t>Таблица 5</w:t>
      </w:r>
    </w:p>
    <w:p w:rsidR="00000000" w:rsidRDefault="00A8433D"/>
    <w:p w:rsidR="00000000" w:rsidRDefault="00A8433D">
      <w:pPr>
        <w:pStyle w:val="1"/>
      </w:pPr>
      <w:r>
        <w:t>Вакансии в образовательных организациях</w:t>
      </w:r>
    </w:p>
    <w:p w:rsidR="00000000" w:rsidRDefault="00A843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540"/>
        <w:gridCol w:w="1120"/>
        <w:gridCol w:w="1120"/>
        <w:gridCol w:w="1400"/>
        <w:gridCol w:w="1260"/>
        <w:gridCol w:w="1260"/>
      </w:tblGrid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Районы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2012-2013 гг.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2013-2014 гг.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2014 - 2015 гг.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2015 - 2016 гг.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2016-2017 гг.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2017-2018 гг.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Северные и арктические районы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278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Вилюйская группа улусов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144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Центральная группа улусов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Промышленная группа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159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ГО "город Якутск"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Style w:val="a3"/>
                <w:rFonts w:eastAsiaTheme="minorEastAsia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1144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856</w:t>
            </w:r>
          </w:p>
        </w:tc>
      </w:tr>
    </w:tbl>
    <w:p w:rsidR="00000000" w:rsidRDefault="00A8433D"/>
    <w:p w:rsidR="00000000" w:rsidRDefault="00A8433D">
      <w:r>
        <w:t>Недостаток специалистов испытывают особенно малокомплектные школы в отдаленных и арктических районах, что объясняется низкой нагрузкой по предмету, удаленностью населенных пунктов от центра, слабо развитой инфраструктурой сел.</w:t>
      </w:r>
    </w:p>
    <w:p w:rsidR="00000000" w:rsidRDefault="00A8433D">
      <w:r>
        <w:t>Для решения этой проблемы Министерством образования и науки Республики Саха (Якутия) реализуются республиканская целевая программа "Жилище" по направлениям "Обеспечение жильем работников бюджетной сферы", "Индивидуальное жилищное строительство", "Обеспечен</w:t>
      </w:r>
      <w:r>
        <w:t>ие жильем молодых семей", "Обеспечение жильем педагогических работников сельских школ арктических и северных улусов". С 2006 года по договору в образовательные организации Арктики и Севера направлены 300 учителей. 60% из них остались работать в этих улусах</w:t>
      </w:r>
      <w:r>
        <w:t>. Наибольшее количество молодых учителей работают в школах Анабарского, Аллаиховского, Верхнеколымского, Нижнеколымского, Эвено-Бытантайского улусов. Продолжается также практика выплаты расходов проезда до места работы, провоза багажа, единовременного посо</w:t>
      </w:r>
      <w:r>
        <w:t>бия молодым специалистам и членам его семьи. Но в муниципальных образованиях по-прежнему остается острой проблема жилья. Для закрепления молодых педагогов в сельских школах необходима поддержка глав муниципальных образований.</w:t>
      </w:r>
    </w:p>
    <w:p w:rsidR="00000000" w:rsidRDefault="00A8433D">
      <w:r>
        <w:t>Несмотря на реализацию комплек</w:t>
      </w:r>
      <w:r>
        <w:t>са мер по привлечению молодых специалистов доля учителей со стажем работы до 5 лет составляет 14% (по России - 9%). Доля педагогов пенсионного возраста сохраняется, что соответствует общероссийской тенденции старения педагогических кадров. Одной из главных</w:t>
      </w:r>
      <w:r>
        <w:t xml:space="preserve"> причин медленного темпа обновления педагогического корпуса является различие доходов работающего учителя и пенсионера. При таких условиях учителя пенсионного возраста стремятся продолжать работать в школе. Поэтому для качественного обновления учительского</w:t>
      </w:r>
      <w:r>
        <w:t xml:space="preserve"> корпуса необходимо продумать механизмы совершенствования кадровой ротации, а также решить проблемы пенсионного обеспечения.</w:t>
      </w:r>
    </w:p>
    <w:p w:rsidR="00000000" w:rsidRDefault="00A8433D">
      <w:r>
        <w:t>В целях совершенствования работы по поощрению работников сферы образования развивается наградная культура. Педагогические работники</w:t>
      </w:r>
      <w:r>
        <w:t xml:space="preserve">, достигшие высоких показателей в обучении и воспитании молодого поколения, награждаются государственными и ведомственными наградами. В 2017 году получили награды 3825 педагогических работников. По представлению Главы Республики Саха (Якутия) </w:t>
      </w:r>
      <w:hyperlink r:id="rId27" w:history="1">
        <w:r>
          <w:rPr>
            <w:rStyle w:val="a4"/>
          </w:rPr>
          <w:t>Законом</w:t>
        </w:r>
      </w:hyperlink>
      <w:r>
        <w:t xml:space="preserve"> Республики Саха (Якутия) от 28 февраля 2017 г. 1792-З N 1141-V "О внесении изменений в Закон Республики Саха (Якутия) "О государственных наградах Республики Саха (Якутия)" учреждено Почетное звание Республики Саха (Якутия) "Н</w:t>
      </w:r>
      <w:r>
        <w:t>ародный учитель Республики Саха (Якутия)", относящееся к государственной награде Республики Саха (Якутия).</w:t>
      </w:r>
    </w:p>
    <w:p w:rsidR="00000000" w:rsidRDefault="00A8433D">
      <w:r>
        <w:t xml:space="preserve">Информационно-методическая поддержка и научно-методическое </w:t>
      </w:r>
      <w:r>
        <w:lastRenderedPageBreak/>
        <w:t>сопровождение профессионального развития педагогов осуществляется подведомственными органи</w:t>
      </w:r>
      <w:r>
        <w:t>зациями: Институтом развития образования и повышения квалификации имени С.Н. Донского-II, Институтом новых технологий, Институтом развития профессионального образования. Созданы условия для обеспечения права педагогов на повышение квалификации 1 раз в 3 го</w:t>
      </w:r>
      <w:r>
        <w:t>да. Ежегодный охват курсами повышения квалификации Института развития образования и повышения квалификации С.Н. Донского-II составляет 26% от общего количества педагогов республики. В работе с педагогами используются модульно-накопительная модель повышения</w:t>
      </w:r>
      <w:r>
        <w:t xml:space="preserve"> квалификации, дистанционная форма, очное и сетевое консультирование, что создает условия для непрерывного процесса профессионального и личностного роста. Организуются стажировки в базовых образовательных организациях. Организуется повышение квалификации л</w:t>
      </w:r>
      <w:r>
        <w:t>учших учителей, молодых педагогов в центральных городах России с целью обмена опытом и внедрения лучших практик в профессиональную деятельность.</w:t>
      </w:r>
    </w:p>
    <w:p w:rsidR="00000000" w:rsidRDefault="00A8433D">
      <w:r>
        <w:t>В связи с внедрением профессионального стандарта педагога, введением Национальной системы учительского роста об</w:t>
      </w:r>
      <w:r>
        <w:t>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квалификации, основанной на единых рамках профессиональных умений, отвечающей на персонал</w:t>
      </w:r>
      <w:r>
        <w:t>ьные запросы педагогов и школ. Формирование эффективной системы непрерывного профессионального развития педагогов предполагает разработку новых программ повышения квалификации, соответствующих требованиям профессионального стандарта, модернизацию системы м</w:t>
      </w:r>
      <w:r>
        <w:t>етодических служб, интеграцию систем повышения квалификации и аттестации педагогов.</w:t>
      </w:r>
    </w:p>
    <w:p w:rsidR="00000000" w:rsidRDefault="00A8433D">
      <w:r>
        <w:t xml:space="preserve">Согласно проекту Стратегии социально-экономического развития Республики Саха (Якутия) до 2030 года с определением целевого видения до 2050 года одним из важных направлений </w:t>
      </w:r>
      <w:r>
        <w:t>развития системы образования является создание условий для приобретения и повышения человеком профессиональных и надпрофессиональных компетенций в течение всей жизни, в том числе формирование "портфеля компетенций" по информационным коммуникациям, иностран</w:t>
      </w:r>
      <w:r>
        <w:t>ным языкам. В связи с этим возникает необходимость мотивирования педагогических кадров на овладение иностранными языками независимо от базовой специальности, а также повышения информационной грамотности (культуры).</w:t>
      </w:r>
    </w:p>
    <w:p w:rsidR="00000000" w:rsidRDefault="00A8433D">
      <w:r>
        <w:t>На сегодня в обеспечении системы образова</w:t>
      </w:r>
      <w:r>
        <w:t>ния педагогическими кадрами существуют следующие проблемы:</w:t>
      </w:r>
    </w:p>
    <w:p w:rsidR="00000000" w:rsidRDefault="00A8433D">
      <w:r>
        <w:t>снижение доли выпускников, трудоустраивающихся по специальности;</w:t>
      </w:r>
    </w:p>
    <w:p w:rsidR="00000000" w:rsidRDefault="00A8433D">
      <w:r>
        <w:t>низкая доля молодых педагогов в образовательных организациях;</w:t>
      </w:r>
    </w:p>
    <w:p w:rsidR="00000000" w:rsidRDefault="00A8433D">
      <w:r>
        <w:t>преобладание доли педагогов пенсионного возраста;</w:t>
      </w:r>
    </w:p>
    <w:p w:rsidR="00000000" w:rsidRDefault="00A8433D">
      <w:r>
        <w:t>недостаток специалис</w:t>
      </w:r>
      <w:r>
        <w:t>тов в малокомплектных школах, а также в школах отдаленных и арктических районов;</w:t>
      </w:r>
    </w:p>
    <w:p w:rsidR="00000000" w:rsidRDefault="00A8433D">
      <w:r>
        <w:t>недостаточное развитие механизмов обновления и повышения квалификации управленческих и педагогических кадров.</w:t>
      </w:r>
    </w:p>
    <w:p w:rsidR="00000000" w:rsidRDefault="00A8433D">
      <w:r>
        <w:t>Необходима концентрация усилий для обеспечения условий развития к</w:t>
      </w:r>
      <w:r>
        <w:t>адрового потенциала региональной системы образования, которая осуществляется на комплексной основе, объединяющей новые подходы к организации работы с руководителями и с педагогами образовательных организаций.</w:t>
      </w:r>
    </w:p>
    <w:p w:rsidR="00000000" w:rsidRDefault="00A8433D">
      <w:r>
        <w:t>Особое внимание уделяется созданию в Республике</w:t>
      </w:r>
      <w:r>
        <w:t xml:space="preserve"> Саха (Якутия)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000000" w:rsidRDefault="00A8433D">
      <w:r>
        <w:t>В связи с региональными особенностями Якутии сеть общеобразовательных организаций является довольно р</w:t>
      </w:r>
      <w:r>
        <w:t xml:space="preserve">азветвленной - по состоянию на 01 сентября 2017 </w:t>
      </w:r>
      <w:r>
        <w:lastRenderedPageBreak/>
        <w:t>года из 651 организации 627 являются муниципальными (государственными) организациями, 15 - муниципальными организациями, реализующими программы общего образования в заочной и очно-заочной форме, 6 - негосудар</w:t>
      </w:r>
      <w:r>
        <w:t>ственными (частными) общеобразовательными организациями. Сельские школы составляют 72% от общего числа школ в республике.</w:t>
      </w:r>
    </w:p>
    <w:p w:rsidR="00000000" w:rsidRDefault="00A8433D">
      <w:r>
        <w:t>В Республике Саха (Якутия) демографическую ситуацию можно оценить как достаточно благоприятную. В этой связи сохраняется положительная</w:t>
      </w:r>
      <w:r>
        <w:t xml:space="preserve"> динамика роста численности обучающихся. По оценке на начало 2017 - 2018 учебного года в Республике Саха (Якутия) 17 827 детей (в 74-х учебных заведениях) обучаются во вторую смену, в том числе 12 552 детей на территории городского округа "город Якутск" ил</w:t>
      </w:r>
      <w:r>
        <w:t>и 70,4% от общего числа обучающихся во вторую смену. Обучение в третью смену не осуществляется.</w:t>
      </w:r>
    </w:p>
    <w:p w:rsidR="00000000" w:rsidRDefault="00A8433D">
      <w:r>
        <w:t>Удельный вес численности обучающихся, занимающихся в первую (одну) смену, в общей численности обучающихся в общеобразовательных организациях составляет на 01 ию</w:t>
      </w:r>
      <w:r>
        <w:t>ня 2017 года - 85,67%.</w:t>
      </w:r>
    </w:p>
    <w:p w:rsidR="00000000" w:rsidRDefault="00A8433D">
      <w:r>
        <w:t>Основное количество обучающихся во вторую смену в городском округе "город Якутск". Наибольшее количество обучающихся во вторую смену в центрах муниципальных районов: "Мирнинский район", "Ленский район", "Нерюнгринский район", "Хангал</w:t>
      </w:r>
      <w:r>
        <w:t>асский улус", "Нюрбинский район", "Вилюйский улус (район)".</w:t>
      </w:r>
    </w:p>
    <w:p w:rsidR="00000000" w:rsidRDefault="00A8433D">
      <w:r>
        <w:t>73,5% дневных школ находятся в сельской местности, в них обучаются 39% от общей численности детей. Более трети общеобразовательных организаций являются малокомплектными (204 школы) и финансируются</w:t>
      </w:r>
      <w:r>
        <w:t xml:space="preserve"> вне зависимости от количества обучающихся. Сокращение численности обучающихся в сельской местности за счет внутренней миграции населения привело к сокращению численности школьников на селе с 68 070 в 2006 году до 53 397 в 2016 году и соответственно к увел</w:t>
      </w:r>
      <w:r>
        <w:t>ичению перечня малокомплектных школ с 183 в 2007 году до 204 школ в 2016 году.</w:t>
      </w:r>
    </w:p>
    <w:p w:rsidR="00000000" w:rsidRDefault="00A8433D">
      <w:r>
        <w:t>В 2016 году создано 11019 новых учебных мест, в том числе путем модернизации существующей инфраструктуры общего образования - 2417, оптимизации загруженности школ - 8602. В целя</w:t>
      </w:r>
      <w:r>
        <w:t>х укрепления материально-технической базы общеобразовательных организаций построено 10 школ на 1465 ученических мест. Целевой характер вложений обеспечил существенное обновление инфраструктуры образования. Доля школьников, обучающихся в современных условия</w:t>
      </w:r>
      <w:r>
        <w:t>х, повысилась до 79,5% в 2016 году. Из 651 общеобразовательной школы 298 (46%) размещены в каменных зданиях и 353 (54%) - в деревянных зданиях.</w:t>
      </w:r>
    </w:p>
    <w:p w:rsidR="00000000" w:rsidRDefault="00A8433D">
      <w:r>
        <w:t>Вопрос улучшения материально-технической базы остается актуальным. По данным Росстата на начало 2016 года в респ</w:t>
      </w:r>
      <w:r>
        <w:t>ублике 252 школы (39,8%) имеют физический износ более 50%, 83 - признаны ветхими и аварийными (13% от общего количества). По состоянию на 01 сентября 2017 года в аварийном состоянии находятся 60 школ (9,2%).</w:t>
      </w:r>
    </w:p>
    <w:p w:rsidR="00000000" w:rsidRDefault="00A8433D">
      <w:r>
        <w:t>Это связано с тем, что большая часть зданий пост</w:t>
      </w:r>
      <w:r>
        <w:t>роена в 1950 - 1970 годы в деревянном исполнении и не имеет всех видов благоустройства. По данным статистики в республике самая высокая доля неблагоустроенности зданий школ среди субъектов Дальнего Востока. Удельный вес численности обучающихся в зданиях, и</w:t>
      </w:r>
      <w:r>
        <w:t>меющих все виды благоустройства, по состоянию на 01 июня 2017 года составляет 83%.</w:t>
      </w:r>
    </w:p>
    <w:p w:rsidR="00000000" w:rsidRDefault="00A8433D">
      <w:r>
        <w:t xml:space="preserve">Необходимость обеспечения равных условий при получении образования школьниками обуславливает проведение мероприятий по оптимизации сети образовательных организаций с учетом </w:t>
      </w:r>
      <w:r>
        <w:t>транспортной удаленности населенных пунктов, что в некоторых случаях невозможно в условиях Якутии.</w:t>
      </w:r>
    </w:p>
    <w:p w:rsidR="00000000" w:rsidRDefault="00A8433D">
      <w:r>
        <w:t xml:space="preserve">Небольшие образовательные организации остаются востребованными в сельских труднодоступных и удаленных территориях. В масштабах Российской </w:t>
      </w:r>
      <w:r>
        <w:lastRenderedPageBreak/>
        <w:t>Федерации их доля м</w:t>
      </w:r>
      <w:r>
        <w:t xml:space="preserve">ожет и не иметь критического значения, но для республики остается важным их сохранение и развитие, равно как и поддержка кочевых школ в местах традиционного природопользования и традиционной хозяйственной деятельности коренных малочисленных народов Севера </w:t>
      </w:r>
      <w:r>
        <w:t>Республики Саха (Якутия).</w:t>
      </w:r>
    </w:p>
    <w:p w:rsidR="00000000" w:rsidRDefault="00A8433D">
      <w:r>
        <w:t>Препятствующими факторами для создания в Республике Саха (Якутия) новых мест в общеобразовательных организациях могут стать следующие финансово-экономические риски:</w:t>
      </w:r>
    </w:p>
    <w:p w:rsidR="00000000" w:rsidRDefault="00A8433D">
      <w:r>
        <w:t>неполное выделение бюджетных средств в рамках одного года и на пл</w:t>
      </w:r>
      <w:r>
        <w:t>ановый период последующих годов на реализацию подпрограммных мероприятий, вследствие чего могут измениться запланированные сроки выполнения мероприятий;</w:t>
      </w:r>
    </w:p>
    <w:p w:rsidR="00000000" w:rsidRDefault="00A8433D">
      <w:r>
        <w:t>увеличение затрат на отдельные подпрограммные мероприятия;</w:t>
      </w:r>
    </w:p>
    <w:p w:rsidR="00000000" w:rsidRDefault="00A8433D">
      <w:r>
        <w:t>более высокий рост цен на отдельные виды усл</w:t>
      </w:r>
      <w:r>
        <w:t>уг, оказание которых предусмотрено в рамках подпрограммных мероприятий, что повлечет увеличение затрат на отдельные подпрограммные мероприятия;</w:t>
      </w:r>
    </w:p>
    <w:p w:rsidR="00000000" w:rsidRDefault="00A8433D">
      <w:r>
        <w:t>рост социальной напряженности, обусловленной сохранением неравной доступности образования и дифференциацией каче</w:t>
      </w:r>
      <w:r>
        <w:t>ства образования для различных групп населения.</w:t>
      </w:r>
    </w:p>
    <w:p w:rsidR="00000000" w:rsidRDefault="00A8433D">
      <w:r>
        <w:t>Для регулирования и устранения возможных рисков необходимо принять комплекс мер по их устранению:</w:t>
      </w:r>
    </w:p>
    <w:p w:rsidR="00000000" w:rsidRDefault="00A8433D">
      <w:r>
        <w:t>проведение анализа состояния материально-технической базы общеобразовательных организаций и принятие мер по их укреплению;</w:t>
      </w:r>
    </w:p>
    <w:p w:rsidR="00000000" w:rsidRDefault="00A8433D">
      <w:r>
        <w:t>разработка и принятие нормативных и правовых документов о внесении необходимых изменений в программные мероприятия.</w:t>
      </w:r>
    </w:p>
    <w:p w:rsidR="00000000" w:rsidRDefault="00A8433D">
      <w:r>
        <w:t>Укрепление матери</w:t>
      </w:r>
      <w:r>
        <w:t>ально-технической базы дошкольных образовательных организаций, общеобразовательных организаций, организаций дополнительного образования и профессиональных образовательных организаций в республике является необходимым условием обеспечения доступности качест</w:t>
      </w:r>
      <w:r>
        <w:t>венных образовательных услуг для населения.</w:t>
      </w:r>
    </w:p>
    <w:p w:rsidR="00000000" w:rsidRDefault="00A8433D">
      <w:r>
        <w:t>По состоянию на 01 сентября 2017 года в республике:</w:t>
      </w:r>
    </w:p>
    <w:p w:rsidR="00000000" w:rsidRDefault="00A8433D">
      <w:r>
        <w:t>- 651 общеобразовательная школа, в том числе: 626 муниципальных общеобразовательных школ, 4 ведомственных, 15 вечерних школ и 6 негосударственных школ. Сельские</w:t>
      </w:r>
      <w:r>
        <w:t xml:space="preserve"> школы составляют значительную часть - 72% от общего числа школ в Республике Саха (Якутия). Из 651 общеобразовательных школ 298 (46%) размещены в каменных зданиях, 353 (54%) - в деревянных зданиях;</w:t>
      </w:r>
    </w:p>
    <w:p w:rsidR="00000000" w:rsidRDefault="00A8433D">
      <w:r>
        <w:t>- 647 дошкольных образовательных организаций, из них: расп</w:t>
      </w:r>
      <w:r>
        <w:t>оложены в сельской местности - 438 (68%), размещены в каменных зданиях - 225 (35%), в деревянных зданиях - 422 (65%), типовые здания представляют собой 403 (62,3%) дошкольных образовательных организаций и приспособленные здания - 244 (37,7%). Все виды благ</w:t>
      </w:r>
      <w:r>
        <w:t>оустройства имеют всего 267 (41%) зданий дошкольных учреждений.</w:t>
      </w:r>
    </w:p>
    <w:p w:rsidR="00000000" w:rsidRDefault="00A8433D">
      <w:r>
        <w:t>В 2017 году в 226 организациях дополнительного образования детей (из которых 114 являются муниципальными и государственными) свои способности развивают более 80 тыс. воспитанников в секциях, с</w:t>
      </w:r>
      <w:r>
        <w:t>тудиях и объединениях различных направлений, из них в сельской местности занимаются более 30 тыс. детей.</w:t>
      </w:r>
    </w:p>
    <w:p w:rsidR="00000000" w:rsidRDefault="00A8433D">
      <w:r>
        <w:t>На сегодня на территории республики осуществляют свою деятельность 48 профессиональных образовательных организаций, реализующих программы среднего проф</w:t>
      </w:r>
      <w:r>
        <w:t>ессионального, дополнительного профессионального образования, профессионального обучения и дополнительного образования детей и взрослых, в том числе 3 негосударственных.</w:t>
      </w:r>
    </w:p>
    <w:p w:rsidR="00000000" w:rsidRDefault="00A8433D">
      <w:r>
        <w:t>В результате проводимой целенаправленной системной работы по укреплению, обновлению ма</w:t>
      </w:r>
      <w:r>
        <w:t xml:space="preserve">териально-технической базы образовательных организаций в </w:t>
      </w:r>
      <w:r>
        <w:lastRenderedPageBreak/>
        <w:t>республике сокращается количество ветхих и аварийных зданий образовательных организаций, увеличилось количество каменных типовых благоустроенных объектов образования.</w:t>
      </w:r>
    </w:p>
    <w:p w:rsidR="00000000" w:rsidRDefault="00A8433D">
      <w:r>
        <w:t xml:space="preserve">Ежегодно по республике вводится </w:t>
      </w:r>
      <w:r>
        <w:t>в эксплуатацию не менее 10-ти школ, в том числе школ-садов, малокомплектных школ. В результате ввода новых школ, проведения реконструкций и капитального ремонта на 11% сократилось количество ветхих и аварийных зданий. Увеличилось количество типовых школьны</w:t>
      </w:r>
      <w:r>
        <w:t>х зданий - 509 зданий (78%), 142 школы размещены в приспособленных зданиях. Все виды благоустройства (отопление, водопровод, канализацию) имеют 293 школы (45%).</w:t>
      </w:r>
    </w:p>
    <w:p w:rsidR="00000000" w:rsidRDefault="00A8433D">
      <w:r>
        <w:t>В республике по состоянию на 1 января 2016 года ликвидирована очередность по потребности в опре</w:t>
      </w:r>
      <w:r>
        <w:t>делении детей в возрасте от 3 до 7 лет в дошкольные образовательные организации.</w:t>
      </w:r>
    </w:p>
    <w:p w:rsidR="00000000" w:rsidRDefault="00A8433D">
      <w:r>
        <w:t xml:space="preserve">За последние 5 лет введено в действие 7 основных объектов профессиональных образовательных организаций - 3 общежития (Транспортный техникум, Горно-геологический, общежитие на </w:t>
      </w:r>
      <w:r>
        <w:t>684 мест в г. Якутске), 4 учебно-лабораторных корпуса (Транспортный техникум, Аграрный техникум, Горно-геологический, Вилюйский педагогический колледж).</w:t>
      </w:r>
    </w:p>
    <w:p w:rsidR="00000000" w:rsidRDefault="00A8433D">
      <w:r>
        <w:t>В то же время в аварийном состоянии находится 60 зданий (9,2%) от общего количества школ, 9 зданий унич</w:t>
      </w:r>
      <w:r>
        <w:t>тожены в результате пожара, 2 здания условно пригодные. Из них 33 школы размещены в приспособленных зданиях для обеспечения учебного процесса, остальные находятся в зданиях, признанных аварийными, после проведения укрепительных работ (поддерживающего ремон</w:t>
      </w:r>
      <w:r>
        <w:t>та).</w:t>
      </w:r>
    </w:p>
    <w:p w:rsidR="00000000" w:rsidRDefault="00A8433D">
      <w:r>
        <w:t>Из общего количества зданий дошкольных организаций - 25 (3,7%) находятся в аварийном состоянии и 122 (18,1%) - требуют проведения капитального ремонта.</w:t>
      </w:r>
    </w:p>
    <w:p w:rsidR="00000000" w:rsidRDefault="00A8433D">
      <w:r>
        <w:t>В Республике Саха (Якутия) имеющийся рост рождаемости ведет к соответствующему повышению потребност</w:t>
      </w:r>
      <w:r>
        <w:t>и в услугах дошкольного образования. Рост внутренней миграции, что является следствием интенсивной урбанизации, ведет к нагрузке на дошкольные образовательные организации городов и поселков городского типа.</w:t>
      </w:r>
    </w:p>
    <w:p w:rsidR="00000000" w:rsidRDefault="00A8433D">
      <w:r>
        <w:t>Учитывая перспективы социально-экономического раз</w:t>
      </w:r>
      <w:r>
        <w:t>вития республики, характеризующиеся высокими темпами развития экономики и промышленности с положительной демографической ситуацией, а также притоком населения, возникает необходимость в строительстве и реконструкции учебно-лабораторных корпусов и инфрастру</w:t>
      </w:r>
      <w:r>
        <w:t>ктурных объектов государственных профессиональных образовательных организаций Республики Саха (Якутия).</w:t>
      </w:r>
    </w:p>
    <w:p w:rsidR="00000000" w:rsidRDefault="00A8433D">
      <w:r>
        <w:t>Система профессионального образования в Республике Саха (Якутия) формируется государственными и негосударственными профессиональными образовательными ор</w:t>
      </w:r>
      <w:r>
        <w:t>ганизациями и образовательными организациями высшего образования республиканского и федерального ведения, учебными центрами/центрами подготовки кадров предприятий, в которых реализуются программы соответствующего уровня, а также послевузовского и дополните</w:t>
      </w:r>
      <w:r>
        <w:t>льного профессионального образования.</w:t>
      </w:r>
    </w:p>
    <w:p w:rsidR="00000000" w:rsidRDefault="00A8433D">
      <w:r>
        <w:t>Согласно проведенному анализу технического состояния объектов профессиональных образовательных организаций, подведомственных Министерству образования и науки Республики Саха (Якутия), в настоящее время общее количество</w:t>
      </w:r>
      <w:r>
        <w:t xml:space="preserve"> объектов - 397, из них построенных более 30 лет назад (до 1980 года) - 125 объектов, в том числе: учебных корпусов - 40, общежитий - 19, учебных мастерских - 17, гаражей - 10, вспомогательных объектов - 39.</w:t>
      </w:r>
    </w:p>
    <w:p w:rsidR="00000000" w:rsidRDefault="00A8433D">
      <w:r>
        <w:t>Из 80 учебных корпусов 31 объект (или 38,7%) - в</w:t>
      </w:r>
      <w:r>
        <w:t xml:space="preserve"> деревянном исполнении, 49 (или 61,25%) - в каменном исполнении. Из 49 общежитий 22 объекта (или 44,8%) - в деревянном исполнении, 26 (или 53,06%) - в каменном исполнении, 1 объект - </w:t>
      </w:r>
      <w:r>
        <w:lastRenderedPageBreak/>
        <w:t>модульный (2,14%).</w:t>
      </w:r>
    </w:p>
    <w:p w:rsidR="00000000" w:rsidRDefault="00A8433D">
      <w:r>
        <w:t>С каждым годом ухудшается техническое состояние объект</w:t>
      </w:r>
      <w:r>
        <w:t>ов в связи с физическим износом. Так, из 80 учебных корпусов в удовлетворительном состоянии - 60 объектов (75%), требуют капремонта - 17 объектов (21,25%), аварийных - 3 объекта (3,75%).</w:t>
      </w:r>
    </w:p>
    <w:p w:rsidR="00000000" w:rsidRDefault="00A8433D">
      <w:r>
        <w:t>Из 50 общежитий в удовлетворительном состоянии - 34 (68%), требуют ка</w:t>
      </w:r>
      <w:r>
        <w:t>премонта - 11 (22%), аварийных - 5 (10%).</w:t>
      </w:r>
    </w:p>
    <w:p w:rsidR="00000000" w:rsidRDefault="00A8433D">
      <w:r>
        <w:t>Всего учебных мастерских - 51, из них в удовлетворительном состоянии - 34 (66,7%), требуют капремонта - 13 (25,5%), аварийных - 4 (7,8%).</w:t>
      </w:r>
    </w:p>
    <w:p w:rsidR="00000000" w:rsidRDefault="00A8433D">
      <w:r>
        <w:t>Всего гаражей - 54, из них в удовлетворительном состоянии - 45 (83,3%), треб</w:t>
      </w:r>
      <w:r>
        <w:t>уют капремонта - 6 (11,1%), аварийных - 3 (5,5%).</w:t>
      </w:r>
    </w:p>
    <w:p w:rsidR="00000000" w:rsidRDefault="00A8433D">
      <w:r>
        <w:t>Всего вспомогательных построек - 162, из них в удовлетворительном состоянии - 122 (75,3%), требуют капремонта - 19 (11,7%), аварийных - 21 (13%).</w:t>
      </w:r>
    </w:p>
    <w:p w:rsidR="00000000" w:rsidRDefault="00A8433D">
      <w:r>
        <w:t xml:space="preserve">В настоящее время начато строительство объектов образования </w:t>
      </w:r>
      <w:r>
        <w:t>в рамках реализации 26 проектов государственно-частного партнерства на территории Республики Саха (Якутия):</w:t>
      </w:r>
    </w:p>
    <w:p w:rsidR="00000000" w:rsidRDefault="00A8433D">
      <w:r>
        <w:t>создание дошкольных образовательных организаций - 22 детских сада всего на 4181 место, в том числе в сельской местности - 17 всего на 2481 место;</w:t>
      </w:r>
    </w:p>
    <w:p w:rsidR="00000000" w:rsidRDefault="00A8433D">
      <w:r>
        <w:t>со</w:t>
      </w:r>
      <w:r>
        <w:t>здание общеобразовательных организаций на территории Республики Саха (Якутия) - 4 школы всего на 1620 мест в г. Якутске.</w:t>
      </w:r>
    </w:p>
    <w:p w:rsidR="00000000" w:rsidRDefault="00A8433D">
      <w:r>
        <w:t>Строительство дошкольных образовательных организаций и общеобразовательных организаций на принципах государственно-частного партнерства</w:t>
      </w:r>
      <w:r>
        <w:t xml:space="preserve"> позволит обеспечить:</w:t>
      </w:r>
    </w:p>
    <w:p w:rsidR="00000000" w:rsidRDefault="00A8433D">
      <w:r>
        <w:t>ежегодный ввод новых объектов образования;</w:t>
      </w:r>
    </w:p>
    <w:p w:rsidR="00000000" w:rsidRDefault="00A8433D">
      <w:r>
        <w:t>консолидацию средств республиканского и муниципального бюджетов по сокращению количества ветхих объектов и приведению в соответствие существующим санитарным нормам и правилам;</w:t>
      </w:r>
    </w:p>
    <w:p w:rsidR="00000000" w:rsidRDefault="00A8433D">
      <w:r>
        <w:t>внедрение технологий энергосбережения в образовательных организациях;</w:t>
      </w:r>
    </w:p>
    <w:p w:rsidR="00000000" w:rsidRDefault="00A8433D">
      <w:r>
        <w:t>снижение очередности в дошкольные образовательные организации.</w:t>
      </w:r>
    </w:p>
    <w:p w:rsidR="00000000" w:rsidRDefault="00A8433D">
      <w:r>
        <w:t>Строительство и реконструкция зданий профессиональных образовательных организаций позволит вывести из эксплуатации аварийны</w:t>
      </w:r>
      <w:r>
        <w:t>е здания, тем самым, восполнив существующий дефицит учебных площадей и мест в общежитиях для студентов. Это станет залогом повышения качества профессионального образования и удовлетворения потребности экономики республики в квалифицированных кадрах, развит</w:t>
      </w:r>
      <w:r>
        <w:t>ия материальной базы учебных заведений, улучшения образовательной среды и повышения конкурентоспособности и доступности среднего профессионального образования.</w:t>
      </w:r>
    </w:p>
    <w:p w:rsidR="00000000" w:rsidRDefault="00A8433D">
      <w:r>
        <w:t>Препятствующими факторами укрепления, обновления материально-технической базы образовательных ор</w:t>
      </w:r>
      <w:r>
        <w:t>ганизаций могут стать следующие финансово-экономические риски:</w:t>
      </w:r>
    </w:p>
    <w:p w:rsidR="00000000" w:rsidRDefault="00A8433D">
      <w:r>
        <w:t>неполное выделение бюджетных средств в рамках одного года и на последующий плановый период на реализацию подпрограммных мероприятий, вследствие чего могут измениться запланированные сроки выпол</w:t>
      </w:r>
      <w:r>
        <w:t>нения мероприятий;</w:t>
      </w:r>
    </w:p>
    <w:p w:rsidR="00000000" w:rsidRDefault="00A8433D">
      <w:r>
        <w:t>увеличение затрат на строительно-монтажные работы, проведение капитального ремонта и другие отдельные подпрограммные мероприятия;</w:t>
      </w:r>
    </w:p>
    <w:p w:rsidR="00000000" w:rsidRDefault="00A8433D">
      <w:r>
        <w:t>более высокий рост цен на отдельные виды услуг в строительстве, оказание которых предусмотрено в рамках под</w:t>
      </w:r>
      <w:r>
        <w:t>программных мероприятий, что повлечет увеличение затрат на отдельные подпрограммные мероприятия;</w:t>
      </w:r>
    </w:p>
    <w:p w:rsidR="00000000" w:rsidRDefault="00A8433D">
      <w:r>
        <w:t>износ материальной инфраструктуры образования, что может потребовать принятия экстренных мер по ее воссозданию;</w:t>
      </w:r>
    </w:p>
    <w:p w:rsidR="00000000" w:rsidRDefault="00A8433D">
      <w:r>
        <w:lastRenderedPageBreak/>
        <w:t>реорганизация и оптимизация организаций образов</w:t>
      </w:r>
      <w:r>
        <w:t>ания, вследствие чего может измениться число обучающихся, охваченных образованием;</w:t>
      </w:r>
    </w:p>
    <w:p w:rsidR="00000000" w:rsidRDefault="00A8433D">
      <w:r>
        <w:t>рост социальной напряженности, обусловленной сохранением неравной доступности образования и дифференциацией качества образования для различных групп населения.</w:t>
      </w:r>
    </w:p>
    <w:p w:rsidR="00000000" w:rsidRDefault="00A8433D"/>
    <w:p w:rsidR="00000000" w:rsidRDefault="00A8433D">
      <w:pPr>
        <w:pStyle w:val="a6"/>
        <w:rPr>
          <w:color w:val="000000"/>
          <w:sz w:val="16"/>
          <w:szCs w:val="16"/>
        </w:rPr>
      </w:pPr>
      <w:bookmarkStart w:id="54" w:name="sub_40012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54"/>
    <w:p w:rsidR="00000000" w:rsidRDefault="00A8433D">
      <w:pPr>
        <w:pStyle w:val="a7"/>
      </w:pPr>
      <w:r>
        <w:t xml:space="preserve">Раздел 2 изменен с 19 января 2018 г. - </w:t>
      </w:r>
      <w:hyperlink r:id="rId28" w:history="1">
        <w:r>
          <w:rPr>
            <w:rStyle w:val="a4"/>
          </w:rPr>
          <w:t>Указ</w:t>
        </w:r>
      </w:hyperlink>
      <w:r>
        <w:t xml:space="preserve"> Главы Республики Саха (Якутия) от 16 января 2018 г. N 2369</w:t>
      </w:r>
    </w:p>
    <w:p w:rsidR="00000000" w:rsidRDefault="00A8433D">
      <w:pPr>
        <w:pStyle w:val="a7"/>
      </w:pPr>
      <w:hyperlink r:id="rId29" w:history="1">
        <w:r>
          <w:rPr>
            <w:rStyle w:val="a4"/>
          </w:rPr>
          <w:t>См. предыдущую редакцию</w:t>
        </w:r>
      </w:hyperlink>
    </w:p>
    <w:p w:rsidR="00000000" w:rsidRDefault="00A8433D">
      <w:pPr>
        <w:pStyle w:val="1"/>
      </w:pPr>
      <w:r>
        <w:t>Раздел 2. Цель и зад</w:t>
      </w:r>
      <w:r>
        <w:t>ачи государственной программы</w:t>
      </w:r>
    </w:p>
    <w:p w:rsidR="00000000" w:rsidRDefault="00A8433D"/>
    <w:p w:rsidR="00000000" w:rsidRDefault="00A8433D">
      <w:r>
        <w:t>Система образования Республики Саха (Якутия) - неотъемлемая часть образовательного пространства Российской Федерации, поэтому стратегия и направления ее развития определяются, с одной стороны, задачами социально-экономическог</w:t>
      </w:r>
      <w:r>
        <w:t>о развития Республики Саха (Якутия) в контексте стратегии перехода экономики России на инновационную социально ориентированную модель развития, с другой стороны, стратегическими ориентирами государственной политики в области образования, особым образом реа</w:t>
      </w:r>
      <w:r>
        <w:t>лизующимися в условиях Республики Саха (Якутия).</w:t>
      </w:r>
    </w:p>
    <w:p w:rsidR="00000000" w:rsidRDefault="00A8433D">
      <w:r>
        <w:t>Интегральной целью государственной программы, согласующейся с приоритетами социально-экономического развития Республики Саха (Якутия) на период до 2030 года с определением целевого видения до 2050 года и осн</w:t>
      </w:r>
      <w:r>
        <w:t>овными направлениями государственной политики в сфере образования, является формирование открытого образовательного пространства, обеспечивающего равные шансы на жизненный успех, конкурентоспособность человека в мировом пространстве.</w:t>
      </w:r>
    </w:p>
    <w:p w:rsidR="00000000" w:rsidRDefault="00A8433D">
      <w:r>
        <w:t>Для достижения поставл</w:t>
      </w:r>
      <w:r>
        <w:t>енной цели государственной программы необходимо решить следующие задачи по всем уровням образования:</w:t>
      </w:r>
    </w:p>
    <w:p w:rsidR="00000000" w:rsidRDefault="00A8433D">
      <w:r>
        <w:t>совершенствование содержания образования, образовательных программ общего образования детей, направленных на достижение современного качества учебных резул</w:t>
      </w:r>
      <w:r>
        <w:t>ьтатов и результатов социализации;</w:t>
      </w:r>
    </w:p>
    <w:p w:rsidR="00000000" w:rsidRDefault="00A8433D">
      <w:r>
        <w:t>формирование открытого профессионального образовательного пространства, ориентированного на подготовку конкурентоспособного человека труда;</w:t>
      </w:r>
    </w:p>
    <w:p w:rsidR="00000000" w:rsidRDefault="00A8433D">
      <w:r>
        <w:t>совершенствование содержания образовательных программ дополнительного образования</w:t>
      </w:r>
      <w:r>
        <w:t xml:space="preserve"> детей, направленных на достижение современного качества образовательных результатов и результатов социализации; создание условий для всестороннего развития личности;</w:t>
      </w:r>
    </w:p>
    <w:p w:rsidR="00000000" w:rsidRDefault="00A8433D">
      <w:r>
        <w:t xml:space="preserve">совершенствование условий для выявления, поддержки и развития одаренных детей Республики </w:t>
      </w:r>
      <w:r>
        <w:t>Саха (Якутия);</w:t>
      </w:r>
    </w:p>
    <w:p w:rsidR="00000000" w:rsidRDefault="00A8433D">
      <w:r>
        <w:t>обеспечение доступности отдыха и оздоровления детей;</w:t>
      </w:r>
    </w:p>
    <w:p w:rsidR="00000000" w:rsidRDefault="00A8433D">
      <w:r>
        <w:t>совершенствование системы работы с педагогическими кадрами для повышения качества образования;</w:t>
      </w:r>
    </w:p>
    <w:p w:rsidR="00000000" w:rsidRDefault="00A8433D">
      <w:r>
        <w:t>сохранение национально-культурного и языкового развития народов Республики Саха (Якутия), фор</w:t>
      </w:r>
      <w:r>
        <w:t>мирование и поддержка у подрастающего поколения интереса и уважения к традициям, обычаям, языку и культуре своего и других народов, проживающих в Республике Саха (Якутия);</w:t>
      </w:r>
    </w:p>
    <w:p w:rsidR="00000000" w:rsidRDefault="00A8433D">
      <w:r>
        <w:t xml:space="preserve">совершенствование содержания и качества образования, обеспечение повышения доступности образования, сохранение, возрождение и развитие родных языков и культуры коренных малочисленных народов Севера, создание условий </w:t>
      </w:r>
      <w:r>
        <w:lastRenderedPageBreak/>
        <w:t>современной образовательной среды для ус</w:t>
      </w:r>
      <w:r>
        <w:t>тойчивого развития традиционного уклада жизни и национальной идентичности коренных малочисленных народов Севера Республики Саха (Якутия);</w:t>
      </w:r>
    </w:p>
    <w:p w:rsidR="00000000" w:rsidRDefault="00A8433D">
      <w:r>
        <w:t>обеспечение создания в Республике Саха (Якутия) новых мест в общеобразовательных организациях в соответствии с прогноз</w:t>
      </w:r>
      <w:r>
        <w:t>ируемой потребностью и современными требованиями к условиям обучения;</w:t>
      </w:r>
    </w:p>
    <w:p w:rsidR="00000000" w:rsidRDefault="00A8433D">
      <w:r>
        <w:t>создание механизма устойчивого развития системы образования, обеспечения качественного образования в соответствии с Федеральным государственным образовательным стандартом.</w:t>
      </w:r>
    </w:p>
    <w:p w:rsidR="00000000" w:rsidRDefault="00A8433D">
      <w:r>
        <w:t>Состав государ</w:t>
      </w:r>
      <w:r>
        <w:t>ственной программы определен с учетом масштабности поставленной цели и комплекса мероприятий, которые сформированы в следующие подпрограммы:</w:t>
      </w:r>
    </w:p>
    <w:p w:rsidR="00000000" w:rsidRDefault="00A8433D">
      <w:hyperlink w:anchor="sub_1020" w:history="1">
        <w:r>
          <w:rPr>
            <w:rStyle w:val="a4"/>
          </w:rPr>
          <w:t>"Общее образование: Образование, открытое в будущее"</w:t>
        </w:r>
      </w:hyperlink>
      <w:r>
        <w:t>;</w:t>
      </w:r>
    </w:p>
    <w:p w:rsidR="00000000" w:rsidRDefault="00A8433D">
      <w:hyperlink w:anchor="sub_1030" w:history="1">
        <w:r>
          <w:rPr>
            <w:rStyle w:val="a4"/>
          </w:rPr>
          <w:t>"Профессиона</w:t>
        </w:r>
        <w:r>
          <w:rPr>
            <w:rStyle w:val="a4"/>
          </w:rPr>
          <w:t>льное образование"</w:t>
        </w:r>
      </w:hyperlink>
      <w:r>
        <w:t>;</w:t>
      </w:r>
    </w:p>
    <w:p w:rsidR="00000000" w:rsidRDefault="00A8433D">
      <w:hyperlink w:anchor="sub_1040" w:history="1">
        <w:r>
          <w:rPr>
            <w:rStyle w:val="a4"/>
          </w:rPr>
          <w:t>"Воспитание и дополнительное образование"</w:t>
        </w:r>
      </w:hyperlink>
      <w:r>
        <w:t>;</w:t>
      </w:r>
    </w:p>
    <w:p w:rsidR="00000000" w:rsidRDefault="00A8433D">
      <w:hyperlink w:anchor="sub_1050" w:history="1">
        <w:r>
          <w:rPr>
            <w:rStyle w:val="a4"/>
          </w:rPr>
          <w:t>"Одаренные дети Якутии"</w:t>
        </w:r>
      </w:hyperlink>
      <w:r>
        <w:t>;</w:t>
      </w:r>
    </w:p>
    <w:p w:rsidR="00000000" w:rsidRDefault="00A8433D">
      <w:hyperlink w:anchor="sub_1060" w:history="1">
        <w:r>
          <w:rPr>
            <w:rStyle w:val="a4"/>
          </w:rPr>
          <w:t>"Отдых детей и их оздоровление"</w:t>
        </w:r>
      </w:hyperlink>
      <w:r>
        <w:t>;</w:t>
      </w:r>
    </w:p>
    <w:p w:rsidR="00000000" w:rsidRDefault="00A8433D">
      <w:hyperlink w:anchor="sub_1070" w:history="1">
        <w:r>
          <w:rPr>
            <w:rStyle w:val="a4"/>
          </w:rPr>
          <w:t>"Педагог открытой школы"</w:t>
        </w:r>
      </w:hyperlink>
      <w:r>
        <w:t>;</w:t>
      </w:r>
    </w:p>
    <w:p w:rsidR="00000000" w:rsidRDefault="00A8433D">
      <w:hyperlink w:anchor="sub_1080" w:history="1">
        <w:r>
          <w:rPr>
            <w:rStyle w:val="a4"/>
          </w:rPr>
          <w:t>"Сохранение, изучение и развитие государственных и официальных языков в Республике Саха (Якутия)"</w:t>
        </w:r>
      </w:hyperlink>
      <w:r>
        <w:t>;</w:t>
      </w:r>
    </w:p>
    <w:p w:rsidR="00000000" w:rsidRDefault="00A8433D">
      <w:hyperlink w:anchor="sub_1090" w:history="1">
        <w:r>
          <w:rPr>
            <w:rStyle w:val="a4"/>
          </w:rPr>
          <w:t>"Дети Арктики и Севера"</w:t>
        </w:r>
      </w:hyperlink>
      <w:r>
        <w:t>;</w:t>
      </w:r>
    </w:p>
    <w:p w:rsidR="00000000" w:rsidRDefault="00A8433D">
      <w:hyperlink w:anchor="sub_100" w:history="1">
        <w:r>
          <w:rPr>
            <w:rStyle w:val="a4"/>
          </w:rPr>
          <w:t>"Содействие созданию новых мест в общеобразовательных органи</w:t>
        </w:r>
        <w:r>
          <w:rPr>
            <w:rStyle w:val="a4"/>
          </w:rPr>
          <w:t>зациях Республики Саха (Якутия)"</w:t>
        </w:r>
      </w:hyperlink>
      <w:r>
        <w:t>;</w:t>
      </w:r>
    </w:p>
    <w:p w:rsidR="00000000" w:rsidRDefault="00A8433D">
      <w:hyperlink w:anchor="sub_200" w:history="1">
        <w:r>
          <w:rPr>
            <w:rStyle w:val="a4"/>
          </w:rPr>
          <w:t>"Укрепление материально-технической базы организаций образования</w:t>
        </w:r>
      </w:hyperlink>
      <w:r>
        <w:t>".</w:t>
      </w:r>
    </w:p>
    <w:p w:rsidR="00000000" w:rsidRDefault="00A8433D">
      <w:r>
        <w:t>Выделение указанных подпрограмм связано с особенностями структуры системы образования Республики Саха (Якутия) и задачами форми</w:t>
      </w:r>
      <w:r>
        <w:t>рования открытого образовательного пространства.</w:t>
      </w:r>
    </w:p>
    <w:p w:rsidR="00000000" w:rsidRDefault="00A8433D">
      <w:r>
        <w:t>В ходе реализации государственной программы ожидается достижение следующих результатов:</w:t>
      </w:r>
    </w:p>
    <w:p w:rsidR="00000000" w:rsidRDefault="00A8433D">
      <w:r>
        <w:t>к 2022 году:</w:t>
      </w:r>
    </w:p>
    <w:p w:rsidR="00000000" w:rsidRDefault="00A8433D">
      <w:r>
        <w:t>увеличение доли выпускников государственных (муниципальных) общеобразовательных организаций, получивших ат</w:t>
      </w:r>
      <w:r>
        <w:t>тестат о среднем (полном) общем образовании, до 98%;</w:t>
      </w:r>
    </w:p>
    <w:p w:rsidR="00000000" w:rsidRDefault="00A8433D">
      <w:r>
        <w:t>увеличение доли населения в возрасте от 15 до 19 лет, обучающегося по программам среднего профессионального образования, до 42%;</w:t>
      </w:r>
    </w:p>
    <w:p w:rsidR="00000000" w:rsidRDefault="00A8433D">
      <w:r>
        <w:t>увеличение доли образовательных учреждений, обучающих по программам подгот</w:t>
      </w:r>
      <w:r>
        <w:t>овки для потребностей новой экономики (IT, креативная экономика, высокотехнологичные производства), до 15%;</w:t>
      </w:r>
    </w:p>
    <w:p w:rsidR="00000000" w:rsidRDefault="00A8433D">
      <w:r>
        <w:t>увеличение доли муниципальных районов, в которых реализуются дополнительные общеобразовательные программы, соответствующие приоритетным направлениям</w:t>
      </w:r>
      <w:r>
        <w:t xml:space="preserve"> технологического развития Российской Федерации, в том числе на базе детских технопарков в рамках реализации инициативы "Новая модель системы дополнительного образования детей", в общем количестве муниципальных районов республики, до 70%;</w:t>
      </w:r>
    </w:p>
    <w:p w:rsidR="00000000" w:rsidRDefault="00A8433D">
      <w:r>
        <w:t>увеличение доли о</w:t>
      </w:r>
      <w:r>
        <w:t>бучающихся, вовлеченных в проекты и мероприятия в сфере поддержки одаренных детей и детей, проявивших выдающиеся способности в науке, технике, культуре, искусстве и спорте, в общей численности обучающихся, до 50%;</w:t>
      </w:r>
    </w:p>
    <w:p w:rsidR="00000000" w:rsidRDefault="00A8433D">
      <w:r>
        <w:t xml:space="preserve">увеличение доли обучающихся 1-11 классов, </w:t>
      </w:r>
      <w:r>
        <w:t>охваченных отдыхом и оздоровлением, в общей численности обучающихся 1-11 классов, до 51%;</w:t>
      </w:r>
    </w:p>
    <w:p w:rsidR="00000000" w:rsidRDefault="00A8433D">
      <w:r>
        <w:t xml:space="preserve">увеличение доли педагогических работников, прошедших повышение </w:t>
      </w:r>
      <w:r>
        <w:lastRenderedPageBreak/>
        <w:t>квалификации и переподготовку в соответствии с требованиями профессионального стандарта, в общей числен</w:t>
      </w:r>
      <w:r>
        <w:t>ности педагогических работников, до 60%;</w:t>
      </w:r>
    </w:p>
    <w:p w:rsidR="00000000" w:rsidRDefault="00A8433D">
      <w:r>
        <w:t>увеличение доли обучающихся, охваченных мероприятиями по повышению роли государственных и официальных языков, до 99%;</w:t>
      </w:r>
    </w:p>
    <w:p w:rsidR="00000000" w:rsidRDefault="00A8433D">
      <w:r>
        <w:t>увеличение количества детей, изучающих языки народов Севера, до 3050.</w:t>
      </w:r>
    </w:p>
    <w:p w:rsidR="00000000" w:rsidRDefault="00A8433D">
      <w:r>
        <w:t>к 2025 году:</w:t>
      </w:r>
    </w:p>
    <w:p w:rsidR="00000000" w:rsidRDefault="00A8433D">
      <w:r>
        <w:t>создание 59329</w:t>
      </w:r>
      <w:r>
        <w:t xml:space="preserve"> новых мест в общеобразовательных организациях;</w:t>
      </w:r>
    </w:p>
    <w:p w:rsidR="00000000" w:rsidRDefault="00A8433D">
      <w:r>
        <w:t>увеличение доли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</w:t>
      </w:r>
      <w:r>
        <w:t xml:space="preserve"> организациях, до 100%;</w:t>
      </w:r>
    </w:p>
    <w:p w:rsidR="00000000" w:rsidRDefault="00A8433D">
      <w:r>
        <w:t>к 2026 году:</w:t>
      </w:r>
    </w:p>
    <w:p w:rsidR="00000000" w:rsidRDefault="00A8433D">
      <w:r>
        <w:t>введение в эксплуатацию 100 новых зданий путем строительства, приобретения и реконструкции образовательных организаций.</w:t>
      </w:r>
    </w:p>
    <w:p w:rsidR="00000000" w:rsidRDefault="00A8433D">
      <w:bookmarkStart w:id="55" w:name="sub_420"/>
      <w:r>
        <w:t xml:space="preserve">Целевые индикаторы государственной программы носят взаимоувязанный и согласованный характер по отношению к </w:t>
      </w:r>
      <w:hyperlink r:id="rId30" w:history="1">
        <w:r>
          <w:rPr>
            <w:rStyle w:val="a4"/>
          </w:rPr>
          <w:t>проекту Стратегии</w:t>
        </w:r>
      </w:hyperlink>
      <w:r>
        <w:t xml:space="preserve"> социально-экономического развития Республики Саха (Якутия) на период до 2030 года с определе</w:t>
      </w:r>
      <w:r>
        <w:t>нием целевого видения до 2050 года.</w:t>
      </w:r>
    </w:p>
    <w:bookmarkEnd w:id="55"/>
    <w:p w:rsidR="00000000" w:rsidRDefault="00A8433D">
      <w:r>
        <w:t xml:space="preserve">Перечень целевых показателей государственной программы с указанием планируемых к достижению значений в результате реализации государственной программы представлен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госу</w:t>
      </w:r>
      <w:r>
        <w:t>дарственной программе.</w:t>
      </w:r>
    </w:p>
    <w:p w:rsidR="00000000" w:rsidRDefault="00A8433D"/>
    <w:p w:rsidR="00000000" w:rsidRDefault="00A8433D">
      <w:pPr>
        <w:pStyle w:val="1"/>
      </w:pPr>
      <w:bookmarkStart w:id="56" w:name="sub_1300"/>
      <w:r>
        <w:t>Раздел 3. Общая характеристика участия муниципальных образований Республики Саха (Якутия) в реализации государственной программы</w:t>
      </w:r>
    </w:p>
    <w:bookmarkEnd w:id="56"/>
    <w:p w:rsidR="00000000" w:rsidRDefault="00A8433D"/>
    <w:p w:rsidR="00000000" w:rsidRDefault="00A8433D">
      <w:r>
        <w:t>Во всех муниципальных районах (городских округах) республики функционируют муниципальн</w:t>
      </w:r>
      <w:r>
        <w:t>ые системы дошкольного и общего образования, дополнительного образования детей, которые на основе имеющихся практик обеспечивают реализацию дошкольных, общеобразовательных, дополнительных общеобразовательных программ различных направленностей для детей.</w:t>
      </w:r>
    </w:p>
    <w:p w:rsidR="00000000" w:rsidRDefault="00A8433D">
      <w:r>
        <w:t>На</w:t>
      </w:r>
      <w:r>
        <w:t>блюдается малое количество муниципальных районов, реализующих дополнительные общеобразовательные программы технической и естественно-научной направленностей, соответствующих интересам детей и их родителей, муниципальным особенностям и потребностям социальн</w:t>
      </w:r>
      <w:r>
        <w:t>о-экономического и технологического развития республики.</w:t>
      </w:r>
    </w:p>
    <w:p w:rsidR="00000000" w:rsidRDefault="00A8433D">
      <w:r>
        <w:t xml:space="preserve">Муниципальные образования Республики Саха (Якутия) как участники реализации </w:t>
      </w:r>
      <w:hyperlink w:anchor="sub_100" w:history="1">
        <w:r>
          <w:rPr>
            <w:rStyle w:val="a4"/>
          </w:rPr>
          <w:t>подпрограммы</w:t>
        </w:r>
      </w:hyperlink>
      <w:r>
        <w:t xml:space="preserve"> "Содействие созданию новых мест в общеобразовательных организациях Республики Саха (Я</w:t>
      </w:r>
      <w:r>
        <w:t xml:space="preserve">кутия)" и </w:t>
      </w:r>
      <w:hyperlink w:anchor="sub_200" w:history="1">
        <w:r>
          <w:rPr>
            <w:rStyle w:val="a4"/>
          </w:rPr>
          <w:t>подпрограммы</w:t>
        </w:r>
      </w:hyperlink>
      <w:r>
        <w:t xml:space="preserve"> "Укрепление материально-технической базы организаций образования" (далее - подпрограмма А, подпрограмма Б соответственно) осуществляют строительство и приобретение объектов образования, реконструкцию и капита</w:t>
      </w:r>
      <w:r>
        <w:t>льный ремонт зданий общеобразовательных организаций с использованием субсидий из государственного бюджета Республики Саха (Якутия), предоставляемых местным бюджетам в целях оказания финансовой поддержки для создания новых, а также дополнительных мест, созд</w:t>
      </w:r>
      <w:r>
        <w:t>ания комфортных условий в общеобразовательных организациях и иных образовательных организациях, реализующих образовательные программы.</w:t>
      </w:r>
    </w:p>
    <w:p w:rsidR="00000000" w:rsidRDefault="00A8433D">
      <w:r>
        <w:t>Субсидии могут быть предоставлены муниципальным районам и городским округам Республики Саха (Якутия) на реализацию муници</w:t>
      </w:r>
      <w:r>
        <w:t xml:space="preserve">пальных программ, направленных на достижение целей, а также целевых индикаторов, соответствующих </w:t>
      </w:r>
      <w:hyperlink w:anchor="sub_100" w:history="1">
        <w:r>
          <w:rPr>
            <w:rStyle w:val="a4"/>
          </w:rPr>
          <w:t>подпрограмме А</w:t>
        </w:r>
      </w:hyperlink>
      <w:r>
        <w:t xml:space="preserve"> и </w:t>
      </w:r>
      <w:hyperlink w:anchor="sub_200" w:history="1">
        <w:r>
          <w:rPr>
            <w:rStyle w:val="a4"/>
          </w:rPr>
          <w:t>подпрограмме Б</w:t>
        </w:r>
      </w:hyperlink>
      <w:r>
        <w:t>.</w:t>
      </w:r>
    </w:p>
    <w:p w:rsidR="00000000" w:rsidRDefault="00A8433D">
      <w:r>
        <w:t>Министерство образования и науки Республики Саха (Якутия) является уполномоченным органом по предоставлению субсидии из государственного бюджета Республики Саха (Якутия) местным бюджетам на реализацию мероприятий по проведению капитального ремонта, возврат</w:t>
      </w:r>
      <w:r>
        <w:t>а в систему общего образования зданий, используемых не по назначению, приобретению (выкупу) помещений, аренде зданий и помещений, в том числе оснащению новых мест в общеобразовательных организациях средствами обучения и воспитания, необходимыми для реализа</w:t>
      </w:r>
      <w:r>
        <w:t>ции образовательных программ начального общего, основного общего и среднего общего образования (</w:t>
      </w:r>
      <w:hyperlink w:anchor="sub_30000" w:history="1">
        <w:r>
          <w:rPr>
            <w:rStyle w:val="a4"/>
          </w:rPr>
          <w:t>приложение N 3</w:t>
        </w:r>
      </w:hyperlink>
      <w:r>
        <w:t xml:space="preserve"> к государственной программе).</w:t>
      </w:r>
    </w:p>
    <w:p w:rsidR="00000000" w:rsidRDefault="00A8433D">
      <w:r>
        <w:t>Министерство архитектуры и строительного комплекса Республики Саха (Якутия) является упо</w:t>
      </w:r>
      <w:r>
        <w:t>лномоченным органом по предоставлению субсидии из государственного бюджета Республики Саха (Якутия) местным бюджетам на реализацию мероприятий по строительству зданий и пристроев к зданиям общеобразовательных организаций, реконструкции и приобретению здани</w:t>
      </w:r>
      <w:r>
        <w:t>й и сооружений.</w:t>
      </w:r>
    </w:p>
    <w:p w:rsidR="00000000" w:rsidRDefault="00A8433D">
      <w:r>
        <w:t>Порядок предоставления и расходования субсидий из государственного бюджета Республики Саха (Якутия) местным бюджетам, критерии отбора муниципальных образований для предоставления указанных субсидий и их распределение между муниципальными об</w:t>
      </w:r>
      <w:r>
        <w:t>разованиями на реализацию мероприятий по содействию созданию новых мест в общеобразовательных организациях Республики Саха (Якутия) принимаются в соответствии с действующим федеральным законодательством и устанавливаются отдельным решением Правительства Ре</w:t>
      </w:r>
      <w:r>
        <w:t>спублики Саха (Якутия).</w:t>
      </w:r>
    </w:p>
    <w:p w:rsidR="00000000" w:rsidRDefault="00A8433D">
      <w:r>
        <w:t xml:space="preserve">Органы местного самоуправления осуществляют мероприятия </w:t>
      </w:r>
      <w:hyperlink w:anchor="sub_100" w:history="1">
        <w:r>
          <w:rPr>
            <w:rStyle w:val="a4"/>
          </w:rPr>
          <w:t>подпрограммы А</w:t>
        </w:r>
      </w:hyperlink>
      <w:r>
        <w:t xml:space="preserve">, </w:t>
      </w:r>
      <w:hyperlink w:anchor="sub_200" w:history="1">
        <w:r>
          <w:rPr>
            <w:rStyle w:val="a4"/>
          </w:rPr>
          <w:t>подпрограммы Б</w:t>
        </w:r>
      </w:hyperlink>
      <w:r>
        <w:t xml:space="preserve"> с соблюдением установленных сроков, ответственны за исполнение задач подпрограммы А, подпрограм</w:t>
      </w:r>
      <w:r>
        <w:t>мы Б. Представляют отчеты о реализации подпрограммы А, подпрограммы Б ответственному исполнителю в установленные сроки. Осуществляют контроль за качеством строящихся (приобретаемых, реконструируемых) объектов в пределах своих полномочий, за проведение рабо</w:t>
      </w:r>
      <w:r>
        <w:t>т по капитальному ремонту зданий общеобразовательных организаций. Обеспечивают своевременное финансирование строящихся (приобретаемых, реконструируемых) объектов, подготовку земельных участков под строительство с полным обеспечением инженерной инфраструкту</w:t>
      </w:r>
      <w:r>
        <w:t>рой, а также финансирование работ по капитальному ремонту общеобразовательных организаций.</w:t>
      </w:r>
    </w:p>
    <w:p w:rsidR="00000000" w:rsidRDefault="00A8433D">
      <w:r>
        <w:t xml:space="preserve">Взаимодействие по реализации мероприятий </w:t>
      </w:r>
      <w:hyperlink w:anchor="sub_100" w:history="1">
        <w:r>
          <w:rPr>
            <w:rStyle w:val="a4"/>
          </w:rPr>
          <w:t>подпрограммы А</w:t>
        </w:r>
      </w:hyperlink>
      <w:r>
        <w:t xml:space="preserve">, </w:t>
      </w:r>
      <w:hyperlink w:anchor="sub_200" w:history="1">
        <w:r>
          <w:rPr>
            <w:rStyle w:val="a4"/>
          </w:rPr>
          <w:t>подпрограммы Б</w:t>
        </w:r>
      </w:hyperlink>
      <w:r>
        <w:t xml:space="preserve"> осуществляется путем заключения соглашения </w:t>
      </w:r>
      <w:r>
        <w:t>между уполномоченным исполнителем подпрограммы А, подпрограммы Б и органами местного самоуправления, исполнение (неисполнение, ненадлежащее исполнение) обязательств по которому регулируется действующим законодательством.</w:t>
      </w:r>
    </w:p>
    <w:p w:rsidR="00000000" w:rsidRDefault="00A8433D">
      <w:r>
        <w:t>Выделяются следующие системные проб</w:t>
      </w:r>
      <w:r>
        <w:t>лемы:</w:t>
      </w:r>
    </w:p>
    <w:p w:rsidR="00000000" w:rsidRDefault="00A8433D">
      <w:r>
        <w:t>только 19,4% (7) муниципальных районов реализуют сетевое взаимодействие через вовлечение в реализацию дополнительных общеразвивающих программ образовательных организаций разных типов, в том числе профессиональных образовательных организаций и образов</w:t>
      </w:r>
      <w:r>
        <w:t>ательных организаций высшего образования, а также организаций спорта, культуры, научных организаций, общественных организаций и организаций реального сектора экономики, в том числе с использованием механизмов сетевого взаимодействия; негосударственных орга</w:t>
      </w:r>
      <w:r>
        <w:t>низаций, реализующих современные, вариативные и востребованные дополнительные общеобразовательные программы различных направленностей для детей;</w:t>
      </w:r>
    </w:p>
    <w:p w:rsidR="00000000" w:rsidRDefault="00A8433D">
      <w:r>
        <w:t>в 5 (13,8%) муниципальных районах сформирована эффективная система взаимодействия в сфере дополнительного образ</w:t>
      </w:r>
      <w:r>
        <w:t xml:space="preserve">ования детей, включающая в себя </w:t>
      </w:r>
      <w:r>
        <w:lastRenderedPageBreak/>
        <w:t>муниципальные опорные центры дополнительного образования детей, и организации, участвующие в дополнительном образовании детей;</w:t>
      </w:r>
    </w:p>
    <w:p w:rsidR="00000000" w:rsidRDefault="00A8433D">
      <w:r>
        <w:t>в 2017 году в 27 муниципальных районах начато внедрение современных организационных, правовых и ф</w:t>
      </w:r>
      <w:r>
        <w:t>инансово-экономических механизмов управления и развития системы дополнительного образования детей, учитывающих демографические, социально-экономические и социокультурные особенности муниципального района (городского округа), с использованием механизмов нез</w:t>
      </w:r>
      <w:r>
        <w:t>ависимой оценки. Фактически в этом направлении результат достигается лишь в г. Якутске;</w:t>
      </w:r>
    </w:p>
    <w:p w:rsidR="00000000" w:rsidRDefault="00A8433D">
      <w:r>
        <w:t>в 2016 году определены 8 (22,2%) опорных центров Министерства образования и науки Республики Саха (Якутия), выполняющих функции ресурсного, учебно-методического, органи</w:t>
      </w:r>
      <w:r>
        <w:t>зационного, экспертно-консультационного и социокультурного центра в муниципальной системе дополнительного образования детей, обеспечивающих согласованное развитие дополнительных общеразвивающих программ для детей различной направленности (технической, есте</w:t>
      </w:r>
      <w:r>
        <w:t>ственнонаучной, художественной, социально-педагогической, туристско-краеведческой, физкультурно-спортивной);</w:t>
      </w:r>
    </w:p>
    <w:p w:rsidR="00000000" w:rsidRDefault="00A8433D">
      <w:r>
        <w:t>в муниципальных районах практически отсутствуют общедоступные навигаторы, позволяющие семьям выбирать дополнительные общеобразовательные программы,</w:t>
      </w:r>
      <w:r>
        <w:t xml:space="preserve"> соответствующие запросам, уровню подготовки и способностям детей с различными образовательными потребностями и возможностями (в том числе находящихся в трудной жизненной ситуации), обеспечивающие возможность проектирования индивидуальных образовательных т</w:t>
      </w:r>
      <w:r>
        <w:t>раекторий ребенка;</w:t>
      </w:r>
    </w:p>
    <w:p w:rsidR="00000000" w:rsidRDefault="00A8433D">
      <w:r>
        <w:t>слабо обновляется инфраструктура, оборудование и средства обучения дополнительного образования детей с учетом формирования нового содержания дополнительного образования и обеспечения равного доступа к современным дополнительным общеобраз</w:t>
      </w:r>
      <w:r>
        <w:t>овательным программам детей, в том числе из северных, арктических районов. Можно отметить только 9 (25%) муниципальных районов, в которых работа в указанном направлении системно проводится (Горный, Мегино-Кангаласский, Чурапчинский, Усть-Алданский, Амгинск</w:t>
      </w:r>
      <w:r>
        <w:t>ий, Сунтарский, Хангаласский, Нюрбинский улусах (районах) и г. Якутск);</w:t>
      </w:r>
    </w:p>
    <w:p w:rsidR="00000000" w:rsidRDefault="00A8433D">
      <w:r>
        <w:t>слабо развивается сеть негосударственных образовательных организаций, реализующих вариативные и востребованные дополнительные общеобразовательные программы различных направленностей дл</w:t>
      </w:r>
      <w:r>
        <w:t>я детей. Фактически эта услуга реализуется только в г. Мирном и г. Якутске (имеющие лицензии на образовательную деятельность).</w:t>
      </w:r>
    </w:p>
    <w:p w:rsidR="00000000" w:rsidRDefault="00A8433D">
      <w:r>
        <w:t>В рамках реализации государственной программы органам местного самоуправления предоставляются:</w:t>
      </w:r>
    </w:p>
    <w:p w:rsidR="00000000" w:rsidRDefault="00A8433D">
      <w:r>
        <w:t>субвенции на обеспечение государст</w:t>
      </w:r>
      <w:r>
        <w:t>венных гарантий прав на получение общедоступного и бесплатного дошкольного образования в муниципальных дошкольных образовательных организациях;</w:t>
      </w:r>
    </w:p>
    <w:p w:rsidR="00000000" w:rsidRDefault="00A8433D">
      <w:r>
        <w:t>субвенции на выполнение отдельных государственных полномочий на выплату компенсации в части родительской платы з</w:t>
      </w:r>
      <w:r>
        <w:t>а содержание ребенка в образовательных организациях, реализующих основную общеобразовательную программу дошкольного образования;</w:t>
      </w:r>
    </w:p>
    <w:p w:rsidR="00000000" w:rsidRDefault="00A8433D">
      <w:r>
        <w:t>субвенции на обеспечение государственных гарантий прав на получение общедоступного и бесплатного дошкольного, начального общего</w:t>
      </w:r>
      <w:r>
        <w:t>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организациях;</w:t>
      </w:r>
    </w:p>
    <w:p w:rsidR="00000000" w:rsidRDefault="00A8433D">
      <w:r>
        <w:t>субвенции на выполнение отдельных государственных полномочий п</w:t>
      </w:r>
      <w:r>
        <w:t xml:space="preserve">о </w:t>
      </w:r>
      <w:r>
        <w:lastRenderedPageBreak/>
        <w:t xml:space="preserve">обеспечению деятельности отдельных организаций, осуществляющих образовательную деятельность по адаптированным основным общеобразовательным программам, для обучающихся, воспитанников с ограниченными возможностями здоровья, оздоровительных образовательных </w:t>
      </w:r>
      <w:r>
        <w:t>организаций санаторного типа для детей, нуждающихся в длительном лечении;</w:t>
      </w:r>
    </w:p>
    <w:p w:rsidR="00000000" w:rsidRDefault="00A8433D">
      <w:r>
        <w:t xml:space="preserve">субвенции на выполнение отдельных государственных полномочий по предоставлению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</w:t>
      </w:r>
      <w:r>
        <w:t>городского типа);</w:t>
      </w:r>
    </w:p>
    <w:p w:rsidR="00000000" w:rsidRDefault="00A8433D">
      <w:r>
        <w:t>субсидии на организацию отдыха детей в каникулярное время;</w:t>
      </w:r>
    </w:p>
    <w:p w:rsidR="00000000" w:rsidRDefault="00A8433D">
      <w:r>
        <w:t>субсидии на восстановление и укрепление материально-технической базы организаций отдыха детей;</w:t>
      </w:r>
    </w:p>
    <w:p w:rsidR="00000000" w:rsidRDefault="00A8433D">
      <w:r>
        <w:t>субсидии на осуществление капитального ремонта объектов образования, находящихся в м</w:t>
      </w:r>
      <w:r>
        <w:t>униципальной собственности;</w:t>
      </w:r>
    </w:p>
    <w:p w:rsidR="00000000" w:rsidRDefault="00A8433D">
      <w:r>
        <w:t>субсидии на поддержку субъектов малого и среднего предпринимательства, осуществляющих деятельность по присмотру и уходу за детьми дошкольного возраста;</w:t>
      </w:r>
    </w:p>
    <w:p w:rsidR="00000000" w:rsidRDefault="00A8433D">
      <w:r>
        <w:t>субсидии на создание в общеобразовательных организациях, расположенных в сел</w:t>
      </w:r>
      <w:r>
        <w:t>ьской местности, условий для занятия физической культурой и спортом;</w:t>
      </w:r>
    </w:p>
    <w:p w:rsidR="00000000" w:rsidRDefault="00A8433D">
      <w:r>
        <w:t>субсидии местным бюджетам из государственного бюджета Республики Саха (Якутия) на внедрение персонифицированного финансирования дополнительного образования детей в Республике Саха (Якутия</w:t>
      </w:r>
      <w:r>
        <w:t>);</w:t>
      </w:r>
    </w:p>
    <w:p w:rsidR="00000000" w:rsidRDefault="00A8433D">
      <w:r>
        <w:t>субсидии на реализацию мероприятий по содействию созданию в субъектах Российской Федерации новых мест в общеобразовательных организациях.</w:t>
      </w:r>
    </w:p>
    <w:p w:rsidR="00000000" w:rsidRDefault="00A8433D">
      <w:r>
        <w:t>Условия предоставления и методика расчета субсидий местным бюджетам из государственного бюджета Республики Саха (Як</w:t>
      </w:r>
      <w:r>
        <w:t xml:space="preserve">утия) в рамках государственной программы Республики Саха (Якутия) "Развитие образования Республики Саха (Якутия) на 2016 - 2022 годы и на плановый период до 2026 года" приведены в </w:t>
      </w:r>
      <w:hyperlink w:anchor="sub_30000" w:history="1">
        <w:r>
          <w:rPr>
            <w:rStyle w:val="a4"/>
          </w:rPr>
          <w:t>приложении N 3</w:t>
        </w:r>
      </w:hyperlink>
      <w:r>
        <w:t xml:space="preserve"> к государственной программе.</w:t>
      </w:r>
    </w:p>
    <w:p w:rsidR="00000000" w:rsidRDefault="00A8433D"/>
    <w:p w:rsidR="00000000" w:rsidRDefault="00A8433D">
      <w:pPr>
        <w:pStyle w:val="a6"/>
        <w:rPr>
          <w:color w:val="000000"/>
          <w:sz w:val="16"/>
          <w:szCs w:val="16"/>
        </w:rPr>
      </w:pPr>
      <w:bookmarkStart w:id="57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A8433D">
      <w:pPr>
        <w:pStyle w:val="a7"/>
      </w:pPr>
      <w:r>
        <w:t xml:space="preserve">Приложение 1 изменено с 19 января 2018 г. - </w:t>
      </w:r>
      <w:hyperlink r:id="rId31" w:history="1">
        <w:r>
          <w:rPr>
            <w:rStyle w:val="a4"/>
          </w:rPr>
          <w:t>Указ</w:t>
        </w:r>
      </w:hyperlink>
      <w:r>
        <w:t xml:space="preserve"> Главы Республики Саха (Якутия) от 16 января 2018 г. N 2369</w:t>
      </w:r>
    </w:p>
    <w:p w:rsidR="00000000" w:rsidRDefault="00A8433D">
      <w:pPr>
        <w:pStyle w:val="a7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A8433D">
      <w:pPr>
        <w:ind w:firstLine="0"/>
        <w:jc w:val="right"/>
      </w:pPr>
      <w:r>
        <w:rPr>
          <w:rStyle w:val="a3"/>
        </w:rPr>
        <w:t>Приложе</w:t>
      </w:r>
      <w:r>
        <w:rPr>
          <w:rStyle w:val="a3"/>
        </w:rPr>
        <w:t>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Республики Саха (Якутия)</w:t>
      </w:r>
      <w:r>
        <w:rPr>
          <w:rStyle w:val="a3"/>
        </w:rPr>
        <w:br/>
        <w:t>"Развитие образования</w:t>
      </w:r>
      <w:r>
        <w:rPr>
          <w:rStyle w:val="a3"/>
        </w:rPr>
        <w:br/>
        <w:t>Республики Саха (Якутия)</w:t>
      </w:r>
      <w:r>
        <w:rPr>
          <w:rStyle w:val="a3"/>
        </w:rPr>
        <w:br/>
        <w:t>на 2016 - 2022 годы и на плановый</w:t>
      </w:r>
      <w:r>
        <w:rPr>
          <w:rStyle w:val="a3"/>
        </w:rPr>
        <w:br/>
        <w:t>период до 2026 года"</w:t>
      </w:r>
    </w:p>
    <w:p w:rsidR="00000000" w:rsidRDefault="00A8433D"/>
    <w:p w:rsidR="00000000" w:rsidRDefault="00A8433D">
      <w:pPr>
        <w:pStyle w:val="1"/>
      </w:pPr>
      <w:r>
        <w:t>Сведения</w:t>
      </w:r>
      <w:r>
        <w:br/>
        <w:t>о показателях (индикаторах) государственной программы, по</w:t>
      </w:r>
      <w:r>
        <w:t>дпрограмм и основных мероприятий и их значениях государственной программы Республики Саха (Якутия) "Развитие образования Республики Саха (Якутия) на 2016 - 2022 годы и на плановый период до 2026 года"</w:t>
      </w:r>
    </w:p>
    <w:p w:rsidR="00000000" w:rsidRDefault="00A843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780"/>
        <w:gridCol w:w="1540"/>
        <w:gridCol w:w="2520"/>
        <w:gridCol w:w="1120"/>
        <w:gridCol w:w="1260"/>
        <w:gridCol w:w="980"/>
        <w:gridCol w:w="980"/>
        <w:gridCol w:w="980"/>
        <w:gridCol w:w="980"/>
        <w:gridCol w:w="980"/>
        <w:gridCol w:w="980"/>
        <w:gridCol w:w="980"/>
        <w:gridCol w:w="980"/>
        <w:gridCol w:w="1120"/>
      </w:tblGrid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N 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Наименование показателя (индикатора)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Единица изм</w:t>
            </w:r>
            <w:r w:rsidRPr="00A8433D">
              <w:rPr>
                <w:rFonts w:eastAsiaTheme="minorEastAsia"/>
              </w:rPr>
              <w:t>ерения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Ответственный исполнитель </w:t>
            </w:r>
            <w:r w:rsidRPr="00A8433D">
              <w:rPr>
                <w:rFonts w:eastAsiaTheme="minorEastAsia"/>
              </w:rPr>
              <w:lastRenderedPageBreak/>
              <w:t>государственной программы</w:t>
            </w: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Значения показателей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(ИОГВ)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2026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Государственная программа "Развитие образования Республики Саха (Якутия) на 2016 - 2022 годы и на плановый период до 2026 года"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</w:t>
            </w:r>
            <w:r w:rsidRPr="00A8433D">
              <w:rPr>
                <w:rFonts w:eastAsiaTheme="minorEastAsia"/>
              </w:rPr>
              <w:t>2 месяцев до 3 лет, находящихся в очереди на получение в текущем году дошкольного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выпускников государственных (муниципальных) общеобразовательных организаций, получивших аттестат о среднем (полном) общем образовании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населения в возрасте от 15 до 19 лет, обучающегося по программам среднего профессионального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детей в возрасте от 5 до 18 лет, обучающихся по дополнительным общеобразовательным программам, в общей численности детей этого возраста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hyperlink w:anchor="sub_102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Подпрограмма N 2.</w:t>
              </w:r>
            </w:hyperlink>
            <w:r w:rsidRPr="00A8433D">
              <w:rPr>
                <w:rFonts w:eastAsiaTheme="minorEastAsia"/>
              </w:rPr>
              <w:t xml:space="preserve"> "Общее образован</w:t>
            </w:r>
            <w:r w:rsidRPr="00A8433D">
              <w:rPr>
                <w:rFonts w:eastAsiaTheme="minorEastAsia"/>
              </w:rPr>
              <w:t>ие: Образование, открытое в будущее"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выпускников государственных (муниципальных) общеобразовательных организаций, получивших аттестат о среднем (полном) общем образовании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2.1. Развитие дошкольного образования "Детский сад без границ"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Отношение численности детей в возрасте от 2 месяцев до 3 лет, получающих дошкольное </w:t>
            </w:r>
            <w:r w:rsidRPr="00A8433D">
              <w:rPr>
                <w:rFonts w:eastAsiaTheme="minorEastAsia"/>
              </w:rPr>
              <w:lastRenderedPageBreak/>
              <w:t>образование</w:t>
            </w:r>
            <w:r w:rsidRPr="00A8433D">
              <w:rPr>
                <w:rFonts w:eastAsiaTheme="minorEastAsia"/>
              </w:rPr>
              <w:t xml:space="preserve">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</w:t>
            </w:r>
            <w:r w:rsidRPr="00A8433D">
              <w:rPr>
                <w:rFonts w:eastAsiaTheme="minorEastAsia"/>
              </w:rPr>
              <w:t>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</w:t>
            </w:r>
            <w:r w:rsidRPr="00A8433D">
              <w:rPr>
                <w:rFonts w:eastAsiaTheme="minorEastAsia"/>
              </w:rPr>
              <w:t xml:space="preserve"> за детьми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Удельный вес численности воспитанников от 2 месяцев до 7 лет частных дошкольных образовательных организаций к общей численности воспитанников от 2 месяце</w:t>
            </w:r>
            <w:r w:rsidRPr="00A8433D">
              <w:rPr>
                <w:rFonts w:eastAsiaTheme="minorEastAsia"/>
              </w:rPr>
              <w:t>в до 7 лет дошкольных образовательных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2.2. Развитие общего образования "Открытая школа"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школьников, обучающихся по индивидуальным учебным планам, к общей численности школьников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обучающихся, которым предоставлена возможность обучаться в соответствии с основными современными требованиями, к общей численности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Основное мероприятие 2.3. Развитие нац</w:t>
            </w:r>
            <w:r w:rsidRPr="00A8433D">
              <w:rPr>
                <w:rFonts w:eastAsiaTheme="minorEastAsia"/>
              </w:rPr>
              <w:t>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образовательных организаций, охваченных мониторингом качества обра</w:t>
            </w:r>
            <w:r w:rsidRPr="00A8433D">
              <w:rPr>
                <w:rFonts w:eastAsiaTheme="minorEastAsia"/>
              </w:rPr>
              <w:t>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2.4. Создание условий для получения качественного образования детьми-инвалидами в образовательных организациях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выпускников - 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общеобразовательных организаций, в которых созданы условия для получения детьми-инвалидами качественного образования, в общем количестве общеобразовательных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дошкольных образо</w:t>
            </w:r>
            <w:r w:rsidRPr="00A8433D">
              <w:rPr>
                <w:rFonts w:eastAsiaTheme="minorEastAsia"/>
              </w:rPr>
              <w:t xml:space="preserve">вательных организаций, в которых созданы условия для </w:t>
            </w:r>
            <w:r w:rsidRPr="00A8433D">
              <w:rPr>
                <w:rFonts w:eastAsiaTheme="minorEastAsia"/>
              </w:rPr>
              <w:lastRenderedPageBreak/>
              <w:t>получения детьми-инвалидами качественного образования, в общем количестве дошкольных образовательных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образовательных организаций дополнительного образования, в которых созданы условия для получения детьми-инвалидами качественного образования, в общем количестве образовательных организаций дополнительного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hyperlink w:anchor="sub_103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Подпрограмма N 3.</w:t>
              </w:r>
            </w:hyperlink>
            <w:r w:rsidRPr="00A8433D">
              <w:rPr>
                <w:rFonts w:eastAsiaTheme="minorEastAsia"/>
              </w:rPr>
              <w:t xml:space="preserve"> "Профессиональное образование"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населения в возрасте от 15 до 19 лет, обучающегося по программам среднего профессионального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образовательных учреждений, обучающих по программам подготовки для потребностей новой экономики (IT, креативная экономика, высокотехнологичные производства)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3.1. Организация предоставления доступного и качественного профессионального образования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</w:t>
            </w:r>
            <w:r w:rsidRPr="00A8433D">
              <w:rPr>
                <w:rFonts w:eastAsiaTheme="minorEastAsia"/>
              </w:rPr>
              <w:t>фессиональных образовательных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Количество специализированных центров компетенций в субъектах Российской Федерации, аккредитованных по стандартам Ворлдскиллс 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шт.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Численность выпускников образовательных организаций, реализующих программы среднего профессионального </w:t>
            </w:r>
            <w:r w:rsidRPr="00A8433D">
              <w:rPr>
                <w:rFonts w:eastAsiaTheme="minorEastAsia"/>
              </w:rPr>
              <w:lastRenderedPageBreak/>
              <w:t>образования, продемонстрировавших уровень подготовки, соответствующий стандартам Вордскиллс</w:t>
            </w:r>
            <w:hyperlink r:id="rId33" w:history="1">
              <w:r w:rsidRPr="00A8433D">
                <w:rPr>
                  <w:rStyle w:val="a4"/>
                  <w:rFonts w:eastAsiaTheme="minorEastAsia"/>
                  <w:b w:val="0"/>
                  <w:bCs w:val="0"/>
                  <w:shd w:val="clear" w:color="auto" w:fill="F0F0F0"/>
                </w:rPr>
                <w:t>#</w:t>
              </w:r>
            </w:hyperlink>
            <w:r w:rsidRPr="00A8433D">
              <w:rPr>
                <w:rFonts w:eastAsiaTheme="minorEastAsia"/>
              </w:rPr>
              <w:t xml:space="preserve"> 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тыс. чел.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Основное мероприятие 3.2. Программа модернизации системы профессионального образования Республики Саха (Якутия) на основе развития инновационной сети распростр</w:t>
            </w:r>
            <w:r w:rsidRPr="00A8433D">
              <w:rPr>
                <w:rFonts w:eastAsiaTheme="minorEastAsia"/>
              </w:rPr>
              <w:t>анения лучших практик подготовки кадров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профессиональных образовательных организаций, реализующих практико-ориентированные (дуальные) формы обучения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3.3. Развитие региональной системы инклюзивного профессионального образования для инвалидов и лиц с ограниченными возможностями здоровья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инвалидов, принятых на обучение по программа</w:t>
            </w:r>
            <w:r w:rsidRPr="00A8433D">
              <w:rPr>
                <w:rFonts w:eastAsiaTheme="minorEastAsia"/>
              </w:rPr>
              <w:t>м среднего профессионального образования (по отношению к 2016 году)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3.4. Развитие региональной системы дополнительного профессионального образования и профессионального обучения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переподготовку, в общей численности руководителей и педагогических работников этих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Число созданных многофункциональных центров прикладных квалификаций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ед.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3.5. Подготовка квалифицированных кадров на условиях целевого обучения в российских и международных научно-образовательных центрах, передовых инновационных организациях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окончивших обучение от общего количества поступивших на условиях целевого обучения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hyperlink w:anchor="sub_104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Подпрограмма N 4.</w:t>
              </w:r>
            </w:hyperlink>
            <w:r w:rsidRPr="00A8433D">
              <w:rPr>
                <w:rFonts w:eastAsiaTheme="minorEastAsia"/>
              </w:rPr>
              <w:t xml:space="preserve"> "Воспитание и дополнительное образование"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Доля муниципальных районов, в которых реализуются дополнительные общеобразовательные программы, соответствующие приоритетным направлениям технологического развития Российской Федерации, в том числе на базе детских технопарков в рамках </w:t>
            </w:r>
            <w:r w:rsidRPr="00A8433D">
              <w:rPr>
                <w:rFonts w:eastAsiaTheme="minorEastAsia"/>
              </w:rPr>
              <w:lastRenderedPageBreak/>
              <w:t>реализации инициативы</w:t>
            </w:r>
            <w:r w:rsidRPr="00A8433D">
              <w:rPr>
                <w:rFonts w:eastAsiaTheme="minorEastAsia"/>
              </w:rPr>
              <w:t xml:space="preserve"> "Новая модель системы дополнительного образования детей", в общем количестве муниципальных районов республики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Основное мероприятие 4.1. Обеспечение доступного дополнительного образования детей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детей в возрасте от 5 до 18 лет, обучающихся по дополнительным общеобразовательным программам, в общей численности детей этого возраста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4.2. Обновление содержания и технологий воспитания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обучающихся 1-11 классов общеобразовательных организаций, задействованных в детских общественных объединениях (Детское движение Республики Саха (Якутия) "Дьулуур", Российское движение школьников, Юнармия и др.), от общего числа обучающихся 1-11 классо</w:t>
            </w:r>
            <w:r w:rsidRPr="00A8433D">
              <w:rPr>
                <w:rFonts w:eastAsiaTheme="minorEastAsia"/>
              </w:rPr>
              <w:t>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4.3. Формирование у обучающихся ответственного отношения к сохранению и укреплению здоровья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Число образовательных организаций, оснащенных спортивным инвентарем и спортивным оборудованием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ед.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hyperlink w:anchor="sub_105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Подпрограмма N 5.</w:t>
              </w:r>
            </w:hyperlink>
            <w:r w:rsidRPr="00A8433D">
              <w:rPr>
                <w:rFonts w:eastAsiaTheme="minorEastAsia"/>
              </w:rPr>
              <w:t xml:space="preserve"> "Одаренные дети Якутии"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обучающихся, вовлеченных в проекты и мероприятия в сфере поддержки одаренных детей и детей, проявивших выдающиеся способности в науке, технике, культуре, искусстве и спорте, в общей численности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5.1. Развитие инфраструктуры по работе с одаренными детьми и детьми, проявившими выдающиеся способности в науке, технике, культуре, искусстве и спорте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общеобразовательных организаций, обеспечивающих условия для формирования у обучающихся навыков проектной и научно-исследовательской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Основное мероприятие 5.2. Совершенств</w:t>
            </w:r>
            <w:r w:rsidRPr="00A8433D">
              <w:rPr>
                <w:rFonts w:eastAsiaTheme="minorEastAsia"/>
              </w:rPr>
              <w:t>ование системы выявления, развития и поддержки одаренных детей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Количество призеров заключительного этапа Всероссийской олимпиады школьников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чел.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hyperlink w:anchor="sub_106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Подпрограмма N 6.</w:t>
              </w:r>
            </w:hyperlink>
            <w:r w:rsidRPr="00A8433D">
              <w:rPr>
                <w:rFonts w:eastAsiaTheme="minorEastAsia"/>
              </w:rPr>
              <w:t xml:space="preserve"> "Отдых детей и их оздоровление"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обучающихся 1-11 классов, охваченных отдыхом и оздоровлением, в общей численности обучающихся 1-11 классов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6.1. Разработка и реализация комплекса мер по организации отдыха, оздоровления и занятости детей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обучающихся 1-11 классов, охваченных отдыхом и оздоровлением, в общей численности обучающихся 1-11 классов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6.2. Укрепление и развитие материально-технической базы организаций отдыха и оздоровления детей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Число стационарных организаций отдыха и оздоровления детей, в которых укреплена материально-техническая база (за исключением санаториев, санаторных организаций отдыха и оздоровления детей)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ед.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hyperlink w:anchor="sub_107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Подпрограмма N 7.</w:t>
              </w:r>
            </w:hyperlink>
            <w:r w:rsidRPr="00A8433D">
              <w:rPr>
                <w:rFonts w:eastAsiaTheme="minorEastAsia"/>
              </w:rPr>
              <w:t xml:space="preserve"> "Педагог открытой школы"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педагогических работников, прошедших повышение квалификации и переподготовку в соответствии с требованиями профессионального стандарта, в общей численности педагогических работников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7.1. Развитие педагогического потенциала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педагогических работников, прошед</w:t>
            </w:r>
            <w:r w:rsidRPr="00A8433D">
              <w:rPr>
                <w:rFonts w:eastAsiaTheme="minorEastAsia"/>
              </w:rPr>
              <w:t>ших повышение квалификации и переподготовку в соответствии с требованиями профессионального стандарта, в общей численности педагогических работников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7.2. Повышение престижа работников системы образования и науки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Доля работников системы образования и науки, добившихся высоких показателей в педагогической, </w:t>
            </w:r>
            <w:r w:rsidRPr="00A8433D">
              <w:rPr>
                <w:rFonts w:eastAsiaTheme="minorEastAsia"/>
              </w:rPr>
              <w:lastRenderedPageBreak/>
              <w:t>научной и общественной деятельности, в обшей</w:t>
            </w:r>
            <w:hyperlink r:id="rId34" w:history="1">
              <w:r w:rsidRPr="00A8433D">
                <w:rPr>
                  <w:rStyle w:val="a4"/>
                  <w:rFonts w:eastAsiaTheme="minorEastAsia"/>
                  <w:b w:val="0"/>
                  <w:bCs w:val="0"/>
                  <w:shd w:val="clear" w:color="auto" w:fill="F0F0F0"/>
                </w:rPr>
                <w:t xml:space="preserve"># </w:t>
              </w:r>
            </w:hyperlink>
            <w:r w:rsidRPr="00A8433D">
              <w:rPr>
                <w:rFonts w:eastAsiaTheme="minorEastAsia"/>
              </w:rPr>
              <w:t>численности работников системы образования и науки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hyperlink w:anchor="sub_108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Подпрограмма N 8.</w:t>
              </w:r>
            </w:hyperlink>
            <w:r w:rsidRPr="00A8433D">
              <w:rPr>
                <w:rFonts w:eastAsiaTheme="minorEastAsia"/>
              </w:rPr>
              <w:t xml:space="preserve"> "Сохранение, изучение и развитие государственных и официальных языков в Республике Саха (Якутия)"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обучающихся, охваченных мероприятиями по повышению роли государственных и официальных языков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8.1. Повышение роли государственных и официальных языков в Республике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обучающихся, охваченных мероприятиями по повышению роли государственных и официальных языков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8.2. Проведение исследований и разработок в сфере национального (этнокультурного), двуязычного и многоязычного образования в поликультурной среде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Количество проведенных исследований и разработок в сфере национального (этнокультурного), двуязычного и многоязычного образования в поликультурной среде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ед.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</w:t>
            </w:r>
            <w:r w:rsidRPr="00A8433D">
              <w:rPr>
                <w:rFonts w:eastAsiaTheme="minorEastAsia"/>
              </w:rPr>
              <w:t>роприятие 8.3. Развитие открытого образования на государственных и официальных языках Республики Саха (Якутия)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Количество разработанных образовательных ресурсов для открытого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ед.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hyperlink w:anchor="sub_109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Подпрограмма N 9.</w:t>
              </w:r>
            </w:hyperlink>
            <w:r w:rsidRPr="00A8433D">
              <w:rPr>
                <w:rFonts w:eastAsiaTheme="minorEastAsia"/>
              </w:rPr>
              <w:t xml:space="preserve"> "Дети Арктики и Севера"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Количество детей, изучающих языки коренных малочисленных народов Севера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чел.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9.1. Создание современной образовательной среды, электронного и дистанционного обучения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Количество кочевых образовательных организаций, которым созданы условия современной образовательной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ед.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9.2. Совершенствование содержания и структуры образования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Количество детей, изучающих языки коренных малочисленных народов Севера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чел.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9.3. Кадровое обеспечение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Количество педагогов родных языков коренных малочисленных народов Севера, прошедших </w:t>
            </w:r>
            <w:r w:rsidRPr="00A8433D">
              <w:rPr>
                <w:rFonts w:eastAsiaTheme="minorEastAsia"/>
              </w:rPr>
              <w:lastRenderedPageBreak/>
              <w:t>стажировку в Центрах языкового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чел.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Основное мероприятие 9.4. Создание условий для улучшения здоровья и качества жизни детей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Количество детей, которым организованы условия для улучшения здоровья и качества жизни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чел.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hyperlink w:anchor="sub_10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Подпрограмма А.</w:t>
              </w:r>
            </w:hyperlink>
            <w:r w:rsidRPr="00A8433D">
              <w:rPr>
                <w:rFonts w:eastAsiaTheme="minorEastAsia"/>
              </w:rPr>
              <w:t xml:space="preserve"> "Содействие созданию новых мест в общеобразовательных организациях Республики Саха (Якутия)"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bookmarkStart w:id="58" w:name="sub_40074"/>
            <w:r w:rsidRPr="00A8433D">
              <w:rPr>
                <w:rFonts w:eastAsiaTheme="minorEastAsia"/>
              </w:rPr>
              <w:t>1</w:t>
            </w:r>
            <w:bookmarkEnd w:id="5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</w:rPr>
            </w:pPr>
            <w:bookmarkStart w:id="59" w:name="sub_40075"/>
            <w:r w:rsidRPr="00A8433D">
              <w:rPr>
                <w:rFonts w:eastAsiaTheme="minorEastAsia"/>
              </w:rPr>
              <w:t>Число новых мест в общеобразовательных организациях</w:t>
            </w:r>
            <w:bookmarkEnd w:id="5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 Минстрой РС (Я) Мининвест РС (Я)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10937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2277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1851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4339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24002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3446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А.1. Модернизация существующей инфраструктуры общего образования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Число новых мест в общеобразовательных организациях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ед.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 Минстрой РС (Я) Мининвест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10937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1666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24002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x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hyperlink w:anchor="sub_200" w:history="1">
              <w:r w:rsidRPr="00A8433D">
                <w:rPr>
                  <w:rStyle w:val="a4"/>
                  <w:rFonts w:eastAsiaTheme="minorEastAsia"/>
                  <w:b w:val="0"/>
                  <w:bCs w:val="0"/>
                </w:rPr>
                <w:t>Подпрограмма Б.</w:t>
              </w:r>
            </w:hyperlink>
            <w:r w:rsidRPr="00A8433D">
              <w:rPr>
                <w:rFonts w:eastAsiaTheme="minorEastAsia"/>
              </w:rPr>
              <w:t xml:space="preserve"> "Укрепление материально-технической базы организаций образования"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Количество новых зданий, создаваемых путем строительства, приобретения и реконструкции образовательных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ед.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 Минстрой РС (Я) Мининвест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Б.1. Модернизация объектов дошкольного образования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Количество новых зданий, создаваемых путем строительства, приобретения и реконструкции дошкольных образовательных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ед.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 Минстрой РС (Я) Мининвест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Б.2. Мо</w:t>
            </w:r>
            <w:r w:rsidRPr="00A8433D">
              <w:rPr>
                <w:rFonts w:eastAsiaTheme="minorEastAsia"/>
              </w:rPr>
              <w:t>дернизация объектов общего образования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Количество новых зданий, создаваемых путем строительства, приобретения и реконструкции общеобразовательных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ед.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 Минстрой РС (Я) Мининвест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Б.3. Модернизация объектов дополнительного образования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 xml:space="preserve">Количество новых зданий, создаваемых путем строительства, приобретения и </w:t>
            </w:r>
            <w:r w:rsidRPr="00A8433D">
              <w:rPr>
                <w:rFonts w:eastAsiaTheme="minorEastAsia"/>
              </w:rPr>
              <w:lastRenderedPageBreak/>
              <w:t>реконструкции объектов дополнительного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ед.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 Минстрой РС (Я) Мининвест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lastRenderedPageBreak/>
              <w:t>Основное мероприятие Б.4. Модернизация объектов профессионального образования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Количество новых зданий, создаваемых путем строительства, приобретения и реконструкции объектов профессионального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ед.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 Минстрой РС (Я) Мининвест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Б.5. Капитальный ремонт образовательных организаций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образовательных организаций, являющихся ветхими и аварийными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200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Основное мероприятие Б.6. Энергосбережение и энергоэффективность государственных образовательных организаций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Доля объектов государственных образовательных организаций, требующих проведения мероприятий по энергосбережению и энергоэффективности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Минобрнауки РС (Я)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</w:rPr>
            </w:pPr>
            <w:r w:rsidRPr="00A8433D">
              <w:rPr>
                <w:rFonts w:eastAsiaTheme="minorEastAsia"/>
              </w:rPr>
              <w:t>55</w:t>
            </w:r>
          </w:p>
        </w:tc>
      </w:tr>
    </w:tbl>
    <w:p w:rsidR="00000000" w:rsidRDefault="00A8433D"/>
    <w:p w:rsidR="00000000" w:rsidRDefault="00A8433D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A8433D">
      <w:pPr>
        <w:pStyle w:val="a6"/>
        <w:rPr>
          <w:color w:val="000000"/>
          <w:sz w:val="16"/>
          <w:szCs w:val="16"/>
        </w:rPr>
      </w:pPr>
      <w:bookmarkStart w:id="60" w:name="sub_20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60"/>
    <w:p w:rsidR="00000000" w:rsidRDefault="00A8433D">
      <w:pPr>
        <w:pStyle w:val="a7"/>
      </w:pPr>
      <w:r>
        <w:t xml:space="preserve">Приложение 2 изменено с 19 января 2018 г. - </w:t>
      </w:r>
      <w:hyperlink r:id="rId35" w:history="1">
        <w:r>
          <w:rPr>
            <w:rStyle w:val="a4"/>
          </w:rPr>
          <w:t>Указ</w:t>
        </w:r>
      </w:hyperlink>
      <w:r>
        <w:t xml:space="preserve"> Главы Республики Саха (Якутия) от 16 января 2018 </w:t>
      </w:r>
      <w:r>
        <w:t>г. N 2369</w:t>
      </w:r>
    </w:p>
    <w:p w:rsidR="00000000" w:rsidRDefault="00A8433D">
      <w:pPr>
        <w:pStyle w:val="a7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A8433D">
      <w:pPr>
        <w:ind w:firstLine="0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Республики Саха (Якутия)</w:t>
      </w:r>
      <w:r>
        <w:rPr>
          <w:rStyle w:val="a3"/>
        </w:rPr>
        <w:br/>
        <w:t>"Развитие образования</w:t>
      </w:r>
      <w:r>
        <w:rPr>
          <w:rStyle w:val="a3"/>
        </w:rPr>
        <w:br/>
        <w:t>Республики Саха (Якутия)</w:t>
      </w:r>
      <w:r>
        <w:rPr>
          <w:rStyle w:val="a3"/>
        </w:rPr>
        <w:br/>
        <w:t>на 2016 - 2022 годы и на плановый</w:t>
      </w:r>
      <w:r>
        <w:rPr>
          <w:rStyle w:val="a3"/>
        </w:rPr>
        <w:br/>
      </w:r>
      <w:r>
        <w:rPr>
          <w:rStyle w:val="a3"/>
        </w:rPr>
        <w:t>период до 2026 года"</w:t>
      </w:r>
    </w:p>
    <w:p w:rsidR="00000000" w:rsidRDefault="00A8433D"/>
    <w:p w:rsidR="00000000" w:rsidRDefault="00A8433D">
      <w:pPr>
        <w:pStyle w:val="1"/>
      </w:pPr>
      <w:r>
        <w:t>Ресурсное обеспечение</w:t>
      </w:r>
      <w:r>
        <w:br/>
        <w:t>реализации государственной программы Республики Саха (Якутия) "Развитие образования Республики Саха (Якутия) на 2018 - 2022 годы и на плановый период до 2026 года"</w:t>
      </w:r>
    </w:p>
    <w:p w:rsidR="00000000" w:rsidRDefault="00A843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3"/>
        <w:gridCol w:w="1809"/>
        <w:gridCol w:w="1618"/>
        <w:gridCol w:w="857"/>
        <w:gridCol w:w="857"/>
        <w:gridCol w:w="952"/>
        <w:gridCol w:w="1047"/>
        <w:gridCol w:w="1047"/>
        <w:gridCol w:w="952"/>
        <w:gridCol w:w="952"/>
        <w:gridCol w:w="952"/>
        <w:gridCol w:w="952"/>
        <w:gridCol w:w="857"/>
        <w:gridCol w:w="857"/>
      </w:tblGrid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Статус структурного элемента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Наименование госуд</w:t>
            </w:r>
            <w:r w:rsidRPr="00A8433D">
              <w:rPr>
                <w:rFonts w:eastAsiaTheme="minorEastAsia"/>
                <w:sz w:val="16"/>
                <w:szCs w:val="16"/>
              </w:rPr>
              <w:t>арственной программы, подпрограммы государственной программы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2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Объемы бюджетных ассигнований, тыс. рублей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2026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14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Государственная программа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"Развитие образования Республики Саха (Якутия) на 2016 - 2022 годы и на плановый период до 2026 года"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8 741 831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6 642 203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40 417 580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38 562 759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38 148 873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61 529 093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60 799 778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18 850 376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10 185 124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7 346 921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2 194 848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1 985 780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1 793 830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37 797 244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36 423 061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36 187 637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53 941 625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54 570 557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10 374 466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7 177 201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3 205 775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1 708 312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553 969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729 419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283 025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259 058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274 496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6 419 683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5 270 902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7 717 724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2 233 688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3 528 200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377 290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811 306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1 011 838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954 072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1 065 459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951 507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742 041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758 186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774 235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612 946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486 536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5 824 792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3 307 648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1 325 473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926 568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621 281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216 278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216 278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hyperlink w:anchor="sub_1010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6"/>
                  <w:szCs w:val="16"/>
                </w:rPr>
                <w:t>Подпрограмма 1</w:t>
              </w:r>
            </w:hyperlink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"Обеспечивающая подпрограмма"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279 317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279 702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279 917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279 917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279 917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250 819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250 966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250 966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250 966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250 966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 xml:space="preserve">Федеральный </w:t>
            </w:r>
            <w:r w:rsidRPr="00A8433D">
              <w:rPr>
                <w:rFonts w:eastAsiaTheme="minorEastAsia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lastRenderedPageBreak/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28 498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28 736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28 951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28 951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28 951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1.1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Обеспечение единой государственной политики в области образования и науки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279 317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279 702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279 917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279 917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279 917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250 819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250 966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250 966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250 966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250 966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28 498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28 736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28 951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28 951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28 951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hyperlink w:anchor="sub_1020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6"/>
                  <w:szCs w:val="16"/>
                </w:rPr>
                <w:t>Подпрограмма 2</w:t>
              </w:r>
            </w:hyperlink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"Общее образование: Образование, открытое в будущее"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29 181 360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28 383 001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28 383 001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28 045 886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29 028 886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29 160 026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28 368 288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28 368 288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28 031 173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29 014 173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6 621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14 713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14 713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14 713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14 713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14 713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2.1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Развитие дошкольного образования "Детский сад без границ"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8 541 339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8 545 752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8 545 752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8 545 752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8 545 752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8 541 339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8 545 752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8 545 752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8 545 752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8 545 752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2.2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Развитие общего образования "Открытая школа"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20 592 087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19 792 486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19 792 486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19 455 371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20 438 371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20 577 374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19 777 773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19 777 773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19 440 658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20 423 658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14 713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14 713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14 713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14 713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14 713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 xml:space="preserve">Основное </w:t>
            </w:r>
            <w:r w:rsidRPr="00A8433D">
              <w:rPr>
                <w:rFonts w:eastAsiaTheme="minorEastAsia"/>
                <w:sz w:val="16"/>
                <w:szCs w:val="16"/>
              </w:rPr>
              <w:lastRenderedPageBreak/>
              <w:t>мероприятие 2.3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lastRenderedPageBreak/>
              <w:t xml:space="preserve">Развитие </w:t>
            </w:r>
            <w:r w:rsidRPr="00A8433D">
              <w:rPr>
                <w:rFonts w:eastAsiaTheme="minorEastAsia"/>
                <w:sz w:val="16"/>
                <w:szCs w:val="16"/>
              </w:rPr>
              <w:lastRenderedPageBreak/>
              <w:t>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31 050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34 500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34 500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34 500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34 500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31 050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34 500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34 500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34 500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34 500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2.4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Создание условий для получения качественного образования детьми-инвалидами в образовательных организациях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16 884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10 263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10 263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10 263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10 263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10 263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10 263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10 263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10 263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10 263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6 621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hyperlink w:anchor="sub_1030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6"/>
                  <w:szCs w:val="16"/>
                </w:rPr>
                <w:t>Подпрограмма 3</w:t>
              </w:r>
            </w:hyperlink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"Профессиональное образование"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4 867 411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4 599 784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4 599 784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4 537 845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4 685 845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4 741 017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4 489 939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4 489 939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4 428 000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4 576 000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16 549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109 845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109 845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109 845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109 845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109 845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3.1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Организация предоставления доступного и качественного профессионального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4 196 091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4 035 530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4 035 530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3 973 591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4 121 591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4 123 731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3 963 170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3 963 170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3 901 231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4 049 231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72 360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72 360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72 360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72 360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72 360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3.2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 xml:space="preserve">Разработка и распространение в системе среднего профессионального образования новых </w:t>
            </w:r>
            <w:r w:rsidRPr="00A8433D">
              <w:rPr>
                <w:rFonts w:eastAsiaTheme="minorEastAsia"/>
                <w:sz w:val="16"/>
                <w:szCs w:val="16"/>
              </w:rPr>
              <w:lastRenderedPageBreak/>
              <w:t>образовательных технологий, форм организации образовательного процесса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134 149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46 787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46 787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46 787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46 787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 xml:space="preserve">Государственный </w:t>
            </w:r>
            <w:r w:rsidRPr="00A8433D">
              <w:rPr>
                <w:rFonts w:eastAsiaTheme="minorEastAsia"/>
                <w:sz w:val="16"/>
                <w:szCs w:val="16"/>
              </w:rPr>
              <w:t>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119 287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39 287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39 287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39 287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39 287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7 362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3.3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Развитие региональной системы инклюзивного профессионального образования для инвалидов и лиц с ограниченными возможностями здоровья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10 187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9 187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3.4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Развитие региональной системы дополнительного профессионального образования и профессионального обучения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228 093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234 761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234 761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234 761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234 761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198 108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204 776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204 776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204 776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204 776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29 985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29 985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29 985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29 985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29 985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3.5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Подготовка квалифицированных кадров на условиях целевого обучения в российских и международных научно-образовательных центрах, передовых инновационных организациях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298 891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281 506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281 506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281 506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281 506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298 891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281 506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281 506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281 506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281 506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hyperlink w:anchor="sub_1040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6"/>
                  <w:szCs w:val="16"/>
                </w:rPr>
                <w:t>Подпрограмма 4</w:t>
              </w:r>
            </w:hyperlink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"Воспитание и дополнительное образование"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491 928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473 254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473 254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471 254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471 254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372 349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381 534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381 534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379 534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379 534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27 859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91 720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91 720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91 720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91 720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91 720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 xml:space="preserve">Основное </w:t>
            </w:r>
            <w:r w:rsidRPr="00A8433D">
              <w:rPr>
                <w:rFonts w:eastAsiaTheme="minorEastAsia"/>
                <w:sz w:val="16"/>
                <w:szCs w:val="16"/>
              </w:rPr>
              <w:lastRenderedPageBreak/>
              <w:t>мероприятие 4.1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lastRenderedPageBreak/>
              <w:t xml:space="preserve">Обеспечение </w:t>
            </w:r>
            <w:r w:rsidRPr="00A8433D">
              <w:rPr>
                <w:rFonts w:eastAsiaTheme="minorEastAsia"/>
                <w:sz w:val="16"/>
                <w:szCs w:val="16"/>
              </w:rPr>
              <w:lastRenderedPageBreak/>
              <w:t>доступного дополнительного образования детей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450 871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456 855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456 855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454 855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454 855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356 743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365 135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365 135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363 135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363 135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2 408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91 720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91 720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91 720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91 720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91 720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4.2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Обновление содержания и технологий воспитания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4.3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Формирование у обучающихся ответственного отношения к сохранению и укреплению здоровья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</w:t>
            </w:r>
            <w:r w:rsidRPr="00A8433D">
              <w:rPr>
                <w:rFonts w:eastAsiaTheme="minorEastAsia"/>
                <w:sz w:val="16"/>
                <w:szCs w:val="16"/>
              </w:rPr>
              <w:t>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38 657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13 999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13 999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13 999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13 999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13 206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13 999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13 999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13 999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13 999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25 451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hyperlink w:anchor="sub_1050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6"/>
                  <w:szCs w:val="16"/>
                </w:rPr>
                <w:t>Подпрограмма 5</w:t>
              </w:r>
            </w:hyperlink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"Одаренные дети Якутии"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</w:t>
            </w:r>
            <w:r w:rsidRPr="00A8433D">
              <w:rPr>
                <w:rFonts w:eastAsiaTheme="minorEastAsia"/>
                <w:sz w:val="16"/>
                <w:szCs w:val="16"/>
              </w:rPr>
              <w:t>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344 220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86 460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86 460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88 460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88 460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344 220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86 460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86 460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88 460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88 460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5.1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 xml:space="preserve">Развитие инфраструктуры по работе с одаренными детьми и детьми, проявившими выдающиеся способности в науке, </w:t>
            </w:r>
            <w:r w:rsidRPr="00A8433D">
              <w:rPr>
                <w:rFonts w:eastAsiaTheme="minorEastAsia"/>
                <w:sz w:val="16"/>
                <w:szCs w:val="16"/>
              </w:rPr>
              <w:lastRenderedPageBreak/>
              <w:t>технике, культуре, искусстве и спорте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41 000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42 000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42 000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42 000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42 000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41 000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42 000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42 000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42 000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42 000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lastRenderedPageBreak/>
              <w:t>Основное мероприятие 5.2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Совершенствование системы выявления, развития и поддержки одаренных детей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303 220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44 460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44 460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46 460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46 460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303 220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44 460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44 460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46 460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46 460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hyperlink w:anchor="sub_1060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6"/>
                  <w:szCs w:val="16"/>
                </w:rPr>
                <w:t>Подпрограмма 6</w:t>
              </w:r>
            </w:hyperlink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"Отдых детей и их оздоровление"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342 018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342 768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342 768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342 768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342 768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342 018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342 768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342 768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342 768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342 768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6.1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Разработка и реализация комплекса мер по организации отдыха, оздоровления и занятости детей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335 268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335 268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335 268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335 268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335 268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335 268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335 268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335 268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335 268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335 268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6.2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Укрепление и развитие материально-технической базы организаций отдыха и оздоровления детей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6 750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6 750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hyperlink w:anchor="sub_1070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6"/>
                  <w:szCs w:val="16"/>
                </w:rPr>
                <w:t>Подпрограмма 7</w:t>
              </w:r>
            </w:hyperlink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"Педагог открытой школы"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277 706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291 500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291 500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291 500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291 500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277 706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291 500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291 500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291 500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291 500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7.1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Развитие педагогического потенциала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43 225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43 225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43 225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43 225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43 225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43 225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43 225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43 225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7.2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Повышение престижа работников системы образования и науки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247 706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248 275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248 275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248 275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248 275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247 706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248 275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248 275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248 275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248 275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hyperlink w:anchor="sub_1080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6"/>
                  <w:szCs w:val="16"/>
                </w:rPr>
                <w:t>Подпрограмма 8</w:t>
              </w:r>
            </w:hyperlink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"Сохранение, изучение и развитие государственных и официальных языков в Республике Саха (Якутия)"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10 535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11 300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11 300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11 300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11 300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10 535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11 300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11 300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11 300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11 300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8.1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Повышение роли государственных и официальных языков в Республике Саха (Якутия)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6 795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7 145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7 145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7 145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7 145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6 795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7 145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7 145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7 145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7 145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8.2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Про</w:t>
            </w:r>
            <w:r w:rsidRPr="00A8433D">
              <w:rPr>
                <w:rFonts w:eastAsiaTheme="minorEastAsia"/>
                <w:sz w:val="16"/>
                <w:szCs w:val="16"/>
              </w:rPr>
              <w:t xml:space="preserve">ведение исследований и </w:t>
            </w:r>
            <w:r w:rsidRPr="00A8433D">
              <w:rPr>
                <w:rFonts w:eastAsiaTheme="minorEastAsia"/>
                <w:sz w:val="16"/>
                <w:szCs w:val="16"/>
              </w:rPr>
              <w:lastRenderedPageBreak/>
              <w:t>разработок в сфере национального (этнокультурного), двуязычного и многоязычного образования в поликультурной среде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2 880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 xml:space="preserve">Государственный </w:t>
            </w:r>
            <w:r w:rsidRPr="00A8433D">
              <w:rPr>
                <w:rFonts w:eastAsiaTheme="minorEastAsia"/>
                <w:sz w:val="16"/>
                <w:szCs w:val="16"/>
              </w:rPr>
              <w:lastRenderedPageBreak/>
              <w:t>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lastRenderedPageBreak/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2 880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8.3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Развитие открытого образования на государственных и официальных языках Республики Саха (Якутия)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hyperlink w:anchor="sub_1090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6"/>
                  <w:szCs w:val="16"/>
                </w:rPr>
                <w:t>Подпрограмма 9</w:t>
              </w:r>
            </w:hyperlink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"Дети Арктики и Севера"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41 299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46 299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46 299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46 299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46 299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41 299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46 299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46 299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46 299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46 299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9.1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Создание современной образовательной среды, электронного и дистанционного обучения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23 535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28 535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28 535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28 535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28 535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23 535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28 535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28 535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28 535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28 535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9.2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Совершенствование содержания и структуры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12 634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12 634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12 634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12 634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12 634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12 634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12 634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12 634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12 634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12 634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 xml:space="preserve">Внебюджетные </w:t>
            </w:r>
            <w:r w:rsidRPr="00A8433D">
              <w:rPr>
                <w:rFonts w:eastAsiaTheme="minorEastAsia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lastRenderedPageBreak/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lastRenderedPageBreak/>
              <w:t>Основное мероприятие 9.3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Кадровое обеспечение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9.4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Создание условий для улучшения здоровья и качества жизни детей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3 530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3 530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3 530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3 530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3 530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3 530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3 530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3 530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3 530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3 530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х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hyperlink w:anchor="sub_100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6"/>
                  <w:szCs w:val="16"/>
                </w:rPr>
                <w:t>Подпрограмма А</w:t>
              </w:r>
            </w:hyperlink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"Содействие созданию новых мест в общеобразовательных организациях Республики Саха (Якутия)"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4 270 510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3 265 951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2 261 819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1 656 902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1 358 736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22 430 506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17 981 168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12 528 711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6 922 400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4 665 309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669 554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1 805 894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991 376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1 004 691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618 360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563 921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15 726 700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12 655 508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4 725 893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4 598 925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1 044 033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573 016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образования и науки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52 983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13 560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архитектуры и строительного комплекса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1 682 946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731 949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540 019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20 028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29 007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15 186 578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12 109 729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4 173 993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4 040 435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478 496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инвестиционного развития и предпринимательства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69 965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245 867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464 672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598 332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534 914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540 122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545 779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551 900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558 490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565 537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573 016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553 969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729 419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203 498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230 322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245 545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6 390 732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5 241 951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7 717 724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2 233 688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3 528 200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образования и науки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132 338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122 038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архитектуры и строительного комплекса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421 631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607 381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203 498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230 322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245 545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6 306 535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5 241 951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7 717 724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2 233 688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3 528 200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Муниицпальные</w:t>
            </w:r>
            <w:hyperlink r:id="rId37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6"/>
                  <w:szCs w:val="16"/>
                  <w:shd w:val="clear" w:color="auto" w:fill="F0F0F0"/>
                </w:rPr>
                <w:t>#</w:t>
              </w:r>
            </w:hyperlink>
            <w:r w:rsidRPr="00A8433D">
              <w:rPr>
                <w:rFonts w:eastAsiaTheme="minorEastAsia"/>
                <w:sz w:val="16"/>
                <w:szCs w:val="16"/>
              </w:rPr>
              <w:t xml:space="preserve"> образования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84 197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329 958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582 371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448 982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238 210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449 270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313 074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83 709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85 094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89 787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93 076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96 538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образования и науки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7 876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6 219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архитектуры и строительного комплекса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204 056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362 846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153 105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133 575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359 808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158 911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Муниицпальные</w:t>
            </w:r>
            <w:hyperlink r:id="rId38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6"/>
                  <w:szCs w:val="16"/>
                  <w:shd w:val="clear" w:color="auto" w:fill="F0F0F0"/>
                </w:rPr>
                <w:t>#</w:t>
              </w:r>
            </w:hyperlink>
            <w:r w:rsidRPr="00A8433D">
              <w:rPr>
                <w:rFonts w:eastAsiaTheme="minorEastAsia"/>
                <w:sz w:val="16"/>
                <w:szCs w:val="16"/>
              </w:rPr>
              <w:t xml:space="preserve"> образования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110 775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187 825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247 720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66 578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инвестиционного развития и предпринимательства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7 251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25 481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48 157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104 635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89 462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87 585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83 709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85 094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89 787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93 076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96 538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1 580 689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962 785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604 648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570 010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участники Программы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1 580 689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962 785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604 648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570 010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А.1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 xml:space="preserve">Модернизация существующей </w:t>
            </w:r>
            <w:r w:rsidRPr="00A8433D">
              <w:rPr>
                <w:rFonts w:eastAsiaTheme="minorEastAsia"/>
                <w:sz w:val="16"/>
                <w:szCs w:val="16"/>
              </w:rPr>
              <w:lastRenderedPageBreak/>
              <w:t>инфраструктуры общего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4 270 510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3 265 951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2 261 819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1 656 902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1 358 736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22 430 506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17 981 168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12 528 711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6 922 400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4 665 309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669 554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1 805 894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991 376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1 004 691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618 360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563 921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15 726 700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12 655 508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4 725 893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4 598 925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1 044 033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573 016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образования и науки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52 983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13 560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архитектуры и строительного комплекса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1 682 946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731 949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540 019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20 028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29 007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15 186 578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12 109 729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4 173 993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4 040 435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478 496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инвестиционного развития и предпринимательства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69 965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245 867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464 672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598 332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534 914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540 122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545 779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551 900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558 490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565 537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573 016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553 969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729 419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203 498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230 322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245 545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6 390 732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5 241 951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7 717 724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2 233 688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3 528 200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образования и науки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132 338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122 038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архитектуры и строительного комплекса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421 631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607 381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203 498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230 322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245 545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6 306 535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5 241 951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7 717 724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2 233 688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3 528 200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мунииципальные</w:t>
            </w:r>
            <w:hyperlink r:id="rId39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6"/>
                  <w:szCs w:val="16"/>
                  <w:shd w:val="clear" w:color="auto" w:fill="F0F0F0"/>
                </w:rPr>
                <w:t>#</w:t>
              </w:r>
            </w:hyperlink>
            <w:r w:rsidRPr="00A8433D">
              <w:rPr>
                <w:rFonts w:eastAsiaTheme="minorEastAsia"/>
                <w:sz w:val="16"/>
                <w:szCs w:val="16"/>
              </w:rPr>
              <w:t xml:space="preserve"> образования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84 197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329 958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582 371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448 982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238 210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449 270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313 074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83 709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85 094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89 787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93 076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96 538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образования и науки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7 876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6 219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архитектуры и строительного комплекса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204 056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362 846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153 105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133 575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359 808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158 911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мунииципальные</w:t>
            </w:r>
            <w:hyperlink r:id="rId40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6"/>
                  <w:szCs w:val="16"/>
                  <w:shd w:val="clear" w:color="auto" w:fill="F0F0F0"/>
                </w:rPr>
                <w:t>#</w:t>
              </w:r>
            </w:hyperlink>
            <w:r w:rsidRPr="00A8433D">
              <w:rPr>
                <w:rFonts w:eastAsiaTheme="minorEastAsia"/>
                <w:sz w:val="16"/>
                <w:szCs w:val="16"/>
              </w:rPr>
              <w:t xml:space="preserve"> образования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110 775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187 825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247 720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66 578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инвестиционного развития и предпринимательства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7 251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25 481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48 157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104 635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89 462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87 585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83 709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85 094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89 787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93 076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96 538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1 580 689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962 785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604 648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570 010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участники Программы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1 580 689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962 785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604 648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570 010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hyperlink w:anchor="sub_200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6"/>
                  <w:szCs w:val="16"/>
                </w:rPr>
                <w:t>Подпрограмма Б</w:t>
              </w:r>
            </w:hyperlink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"Укрепление материально-технической базы организаций образования"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4 471 321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3 376 252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2 319 967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2 391 789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2 275 854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4 983 358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7 572 381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6 321 665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3 262 724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2 681 612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1 525 294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179 886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802 454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1 252 564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1 535 647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1 354 662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4 344 925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6 914 049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5 648 573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2 578 276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2 161 742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1 135 296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образования и науки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21 050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21 050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21 050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21 050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21 050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43 050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43 050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43 050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43 050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архитектуры и строительного комплекса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13 681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49 400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184 639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2 976 735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5 544 555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4 255 189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1 182 257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762 143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526 125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инвестиционного развития и предпринимательства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179 886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788 773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1 182 114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1 329 958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1 332 612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1 347 140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1 348 444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1 350 334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1 352 969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1 356 549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566 121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47 332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228 935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562 856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715 862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616 189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638 433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658 332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673 092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684 448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519 870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389 998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инвестиционного развития и предпринимательства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47 332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228 935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562 856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715 862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616 189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638 433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658 332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673 092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684 448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519 870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389 998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4 244 103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2 344 863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504 547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140 280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305 003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Участники Программы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4 244 103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2 344 863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504 547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140 280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305 003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Б.1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Модернизация объектов дошкольного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3 773 585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3 118 923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1 859 825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1 908 330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1 774 650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2 956 843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3 785 351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3 017 665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3 013 312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2 447 395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1 286 678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179 886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788 773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1 182 114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1 513 597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1 332 612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2 495 392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3 307 089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2 528 018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2 516 000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2 118 692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1 092 246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архитектуры и строительного комплекса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183 639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1 148 252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1 958 645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1 177 685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1 163 031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762 143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526 125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инвестиционного развития и предпринимательства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179 886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788 773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1 182 114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1 329 958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1 332 612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1 347 140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1 348 444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1 350 334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1 352 969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1 356 549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566 121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12 085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105 073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328 764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394 733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442 038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461 451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478 262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489 647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497 312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328 704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194 432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инвестиционного развития и предпринимательства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12 085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105 073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328 764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394 733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442 038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461 451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478 262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489 647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497 312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328 704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194 432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3 581 613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2 225 077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348 947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Участники Программы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3 581 613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2 225 077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348 947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lastRenderedPageBreak/>
              <w:t>Основное мероприятие Б.2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Модернизация объектов общего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13 680,50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295 953,58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265 340,70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218 674,66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19 226,35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13 681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295 954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265 341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218 675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19 226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архитектуры и строительного комплекса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13 681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13 000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295 954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265 341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218 675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19 226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инвестиционного развития и предпринимательства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Участники Программы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Б.3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Модернизация объектов дополнительного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697 736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243 648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389 692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461 409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479 154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176 982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180 069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183 445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187 136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191 167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195 566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архитектуры и строительного комплекса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инвестиционного развития и предпринимательства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35 247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123 863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234 092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321 129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174 151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176 982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180 069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183 445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187 136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191 167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195 566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инвестиционного развития и предпринимательства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35 247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123 863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234 092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321 129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174 151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176 982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180 069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183 445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187 136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191 167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195 566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662 490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119 786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155 600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140 280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305 003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Участники Программы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662 490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119 786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155 600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140 280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305 003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Б.4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Модернизация объектов профессионального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36 400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1 532 529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3 320 569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2 858 830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36 400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1 532 529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3 320 569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2 858 830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архитектуры и строительного комплекса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36 400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1 532 529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3 320 569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2 858 830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инвестиционного развития и предпринимательства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муниципальные образования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Участники Программы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Б.5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Капитальный ремонт образовательных организаций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35 000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35 000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35 000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35 000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35 000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35 000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35 000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35 000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образования и науки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15 000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35 000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35 000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35 000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35 000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архитектуры и строительного комплекса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муниципальные образования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Участники Программы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Основное мероприятие Б.6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Энергосбережение и энергоэффективность государственных образовательных организаций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Style w:val="a3"/>
                <w:rFonts w:eastAsiaTheme="minorEastAsia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6 050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6 050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8 050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8 050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8 050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8 050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6 050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6 050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8 050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8 050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8 050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8 050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образования и науки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6 050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6 050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6 050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8 050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8 050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8 050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8 050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Министерство архитектуры и строительного комплекса Республики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 xml:space="preserve">ГРБС - муниципальные образования Республики Саха </w:t>
            </w:r>
            <w:r w:rsidRPr="00A8433D">
              <w:rPr>
                <w:rFonts w:eastAsiaTheme="minorEastAsia"/>
                <w:sz w:val="16"/>
                <w:szCs w:val="16"/>
              </w:rPr>
              <w:lastRenderedPageBreak/>
              <w:t>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lastRenderedPageBreak/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ГРБС - Участники Программы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right"/>
              <w:rPr>
                <w:rFonts w:eastAsiaTheme="minorEastAsia"/>
                <w:sz w:val="16"/>
                <w:szCs w:val="16"/>
              </w:rPr>
            </w:pPr>
            <w:r w:rsidRPr="00A8433D">
              <w:rPr>
                <w:rFonts w:eastAsiaTheme="minorEastAsia"/>
                <w:sz w:val="16"/>
                <w:szCs w:val="16"/>
              </w:rPr>
              <w:t>-</w:t>
            </w:r>
          </w:p>
        </w:tc>
      </w:tr>
    </w:tbl>
    <w:p w:rsidR="00000000" w:rsidRDefault="00A8433D"/>
    <w:p w:rsidR="00000000" w:rsidRDefault="00A8433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8433D">
      <w:pPr>
        <w:ind w:firstLine="0"/>
        <w:jc w:val="right"/>
      </w:pPr>
      <w:bookmarkStart w:id="61" w:name="sub_30000"/>
      <w:r>
        <w:rPr>
          <w:rStyle w:val="a3"/>
        </w:rPr>
        <w:lastRenderedPageBreak/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Республики Саха (Якутия)</w:t>
      </w:r>
      <w:r>
        <w:rPr>
          <w:rStyle w:val="a3"/>
        </w:rPr>
        <w:br/>
      </w:r>
      <w:r>
        <w:rPr>
          <w:rStyle w:val="a3"/>
        </w:rPr>
        <w:t>"Развитие образования</w:t>
      </w:r>
      <w:r>
        <w:rPr>
          <w:rStyle w:val="a3"/>
        </w:rPr>
        <w:br/>
        <w:t>Республики Саха (Якутия)</w:t>
      </w:r>
      <w:r>
        <w:rPr>
          <w:rStyle w:val="a3"/>
        </w:rPr>
        <w:br/>
        <w:t>на 2016 - 2022 годы и на плановый</w:t>
      </w:r>
      <w:r>
        <w:rPr>
          <w:rStyle w:val="a3"/>
        </w:rPr>
        <w:br/>
        <w:t>период до 2026 года"</w:t>
      </w:r>
    </w:p>
    <w:bookmarkEnd w:id="61"/>
    <w:p w:rsidR="00000000" w:rsidRDefault="00A8433D"/>
    <w:p w:rsidR="00000000" w:rsidRDefault="00A8433D">
      <w:pPr>
        <w:pStyle w:val="1"/>
      </w:pPr>
      <w:r>
        <w:t>Условия предоставления и методика</w:t>
      </w:r>
      <w:r>
        <w:br/>
        <w:t>расчета субсидий местным бюджетам из государственного бюджета Республики Саха (Якутия) в рамках государственно</w:t>
      </w:r>
      <w:r>
        <w:t>й программы Республики Саха (Якутия) "Развитие образования Республики Саха (Якутия) на 2016 - 2022 годы и на плановый период до 2026 года"</w:t>
      </w:r>
    </w:p>
    <w:p w:rsidR="00000000" w:rsidRDefault="00A8433D"/>
    <w:p w:rsidR="00000000" w:rsidRDefault="00A8433D">
      <w:pPr>
        <w:pStyle w:val="1"/>
      </w:pPr>
      <w:bookmarkStart w:id="62" w:name="sub_40018"/>
      <w:r>
        <w:t>Субсидия местным бюджетам из государственного бюджета Республики Саха (Якутия) на осуществление капитальног</w:t>
      </w:r>
      <w:r>
        <w:t>о ремонта объектов образования, находящихся в муниципальной собственности</w:t>
      </w:r>
    </w:p>
    <w:bookmarkEnd w:id="62"/>
    <w:p w:rsidR="00000000" w:rsidRDefault="00A8433D"/>
    <w:p w:rsidR="00000000" w:rsidRDefault="00A8433D">
      <w:r>
        <w:t>Условиями предоставления субсидий на осуществление капитального ремонта объектов образования, находящихся в муниципальной собственности, являются:</w:t>
      </w:r>
    </w:p>
    <w:p w:rsidR="00000000" w:rsidRDefault="00A8433D">
      <w:bookmarkStart w:id="63" w:name="sub_40013"/>
      <w:r>
        <w:t>1. Наличие соотв</w:t>
      </w:r>
      <w:r>
        <w:t>етствующего соглашения, заключенного между Министерством образования и науки Республики Саха (Якутия) и органом местного самоуправления, о предоставлении из государственного бюджета Республики Саха (Якутия) субсидий на осуществление капитального ремонта об</w:t>
      </w:r>
      <w:r>
        <w:t>ъектов образования, находящихся в муниципальной собственности.</w:t>
      </w:r>
    </w:p>
    <w:p w:rsidR="00000000" w:rsidRDefault="00A8433D">
      <w:bookmarkStart w:id="64" w:name="sub_40014"/>
      <w:bookmarkEnd w:id="63"/>
      <w:r>
        <w:t xml:space="preserve">2. Наличие нормативного правового акта администрации муниципального района, городского округа, устанавливающего расходные обязательства по финансированию капитального ремонта </w:t>
      </w:r>
      <w:r>
        <w:t>в объемах, указанных в соглашении о предоставлении субсидий, заключенном между Министерством образования и науки Республики Саха (Якутия) и муниципальными районами, городскими округами (далее - соглашение).</w:t>
      </w:r>
    </w:p>
    <w:p w:rsidR="00000000" w:rsidRDefault="00A8433D">
      <w:bookmarkStart w:id="65" w:name="sub_40015"/>
      <w:bookmarkEnd w:id="64"/>
      <w:r>
        <w:t>3. Наличие в местных бюджетах м</w:t>
      </w:r>
      <w:r>
        <w:t>униципального района, городского округа в текущем финансовом году бюджетных ассигнований на исполнение расходных обязательств по финансированию объектов капитального ремонта в объемах, указанных в соглашении.</w:t>
      </w:r>
    </w:p>
    <w:p w:rsidR="00000000" w:rsidRDefault="00A8433D">
      <w:bookmarkStart w:id="66" w:name="sub_40016"/>
      <w:bookmarkEnd w:id="65"/>
      <w:r>
        <w:t>4. Наличие утвержденной проек</w:t>
      </w:r>
      <w:r>
        <w:t>тно-сметной документации либо локальной сметы в зависимости от требований, предъявляемых к видам предстоящих работ на объекты муниципальной собственности, включенных в программу капитального ремонта, на софинансирование которых предоставляются субсидии.</w:t>
      </w:r>
    </w:p>
    <w:p w:rsidR="00000000" w:rsidRDefault="00A8433D">
      <w:bookmarkStart w:id="67" w:name="sub_40017"/>
      <w:bookmarkEnd w:id="66"/>
      <w:r>
        <w:t>5. Наличие муниципальной программы, направленной на достижение цели государственной программы Республики Саха (Якутия) "Развитие образования Республики Саха (Якутия) на 2016 - 2022 годы и на плановый период до 2026 года".</w:t>
      </w:r>
    </w:p>
    <w:bookmarkEnd w:id="67"/>
    <w:p w:rsidR="00000000" w:rsidRDefault="00A8433D">
      <w:r>
        <w:t>Объем суб</w:t>
      </w:r>
      <w:r>
        <w:t>сидий на осуществление капитального ремонта объектов образования, находящихся в муниципальной собственности, определяется по формуле:</w:t>
      </w:r>
    </w:p>
    <w:p w:rsidR="00000000" w:rsidRDefault="00A8433D"/>
    <w:p w:rsidR="00000000" w:rsidRDefault="00A8433D">
      <w:r>
        <w:t>Ci = Pi - Vi, где:</w:t>
      </w:r>
    </w:p>
    <w:p w:rsidR="00000000" w:rsidRDefault="00A8433D"/>
    <w:p w:rsidR="00000000" w:rsidRDefault="00A8433D">
      <w:r>
        <w:t>i - муниципальный район или городской округ;</w:t>
      </w:r>
    </w:p>
    <w:p w:rsidR="00000000" w:rsidRDefault="00A8433D">
      <w:r>
        <w:t>Ci - объем субсидий i-му муниципальному району или город</w:t>
      </w:r>
      <w:r>
        <w:t>скому округу на осуществление капитального ремонта объектов образования;</w:t>
      </w:r>
    </w:p>
    <w:p w:rsidR="00000000" w:rsidRDefault="00A8433D">
      <w:r>
        <w:lastRenderedPageBreak/>
        <w:t>Pi - сметная стоимость проведения капитального ремонта объектов образования i-го муниципального района или городского округа, подтвержденная проектно-сметной документацией;</w:t>
      </w:r>
    </w:p>
    <w:p w:rsidR="00000000" w:rsidRDefault="00A8433D">
      <w:r>
        <w:t>Vi - объем</w:t>
      </w:r>
      <w:r>
        <w:t xml:space="preserve"> средств в местном бюджете на осуществление капитального ремонта объектов образования.</w:t>
      </w:r>
    </w:p>
    <w:p w:rsidR="00000000" w:rsidRDefault="00A8433D"/>
    <w:p w:rsidR="00000000" w:rsidRDefault="00A8433D">
      <w:pPr>
        <w:pStyle w:val="1"/>
      </w:pPr>
      <w:bookmarkStart w:id="68" w:name="sub_40023"/>
      <w:r>
        <w:t>Субсидия местным бюджетам из государственного бюджета Республики Саха (Якутия) на организацию отдыха детей в каникулярное время</w:t>
      </w:r>
    </w:p>
    <w:bookmarkEnd w:id="68"/>
    <w:p w:rsidR="00000000" w:rsidRDefault="00A8433D"/>
    <w:p w:rsidR="00000000" w:rsidRDefault="00A8433D">
      <w:r>
        <w:t>Условиями предоставле</w:t>
      </w:r>
      <w:r>
        <w:t>ния субсидий на организацию отдыха детей в каникулярное время являются:</w:t>
      </w:r>
    </w:p>
    <w:p w:rsidR="00000000" w:rsidRDefault="00A8433D">
      <w:bookmarkStart w:id="69" w:name="sub_40019"/>
      <w:r>
        <w:t xml:space="preserve">1. Наличие в местных бюджетах бюджетных ассигнований на реализацию мероприятий по организации отдыха детей в каникулярное время не ниже 10 процентов от объема предоставляемой </w:t>
      </w:r>
      <w:r>
        <w:t>из государственного бюджета Республики Саха (Якутия) субсидии.</w:t>
      </w:r>
    </w:p>
    <w:p w:rsidR="00000000" w:rsidRDefault="00A8433D">
      <w:bookmarkStart w:id="70" w:name="sub_40020"/>
      <w:bookmarkEnd w:id="69"/>
      <w:r>
        <w:t>2. Обязательство по установлению муниципальными программами и иными муниципальными правовыми актами соответствующих значений показателей результативности предоставления субсид</w:t>
      </w:r>
      <w:r>
        <w:t>ий, определенных соглашением.</w:t>
      </w:r>
    </w:p>
    <w:p w:rsidR="00000000" w:rsidRDefault="00A8433D">
      <w:bookmarkStart w:id="71" w:name="sub_40021"/>
      <w:bookmarkEnd w:id="70"/>
      <w:r>
        <w:t xml:space="preserve">3. Наличие муниципальных правовых актов, устанавливающих расходные обязательства муниципальных образований по вопросам местного значения и иным вопросам, которые в соответствии с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от 06 октября 2003 г. N 131-ФЗ "Об общих принципах организации местного самоуправления в Российской Федерации" вправе решать органы местного самоуправления и на исполнение которых предоставляются субсидии.</w:t>
      </w:r>
    </w:p>
    <w:p w:rsidR="00000000" w:rsidRDefault="00A8433D">
      <w:bookmarkStart w:id="72" w:name="sub_40022"/>
      <w:bookmarkEnd w:id="71"/>
      <w:r>
        <w:t>4. Наличие муниципальной программы, направленной на достижение цели государственной программы Республики Саха (Якутия) "Развитие образования Республики Саха (Якутия) на 2016 - 2022 годы и на плановый период до 2026 года".</w:t>
      </w:r>
    </w:p>
    <w:bookmarkEnd w:id="72"/>
    <w:p w:rsidR="00000000" w:rsidRDefault="00A8433D">
      <w:r>
        <w:t>Объем субсидий на организ</w:t>
      </w:r>
      <w:r>
        <w:t>ацию отдыха детей в каникулярное время определяется по формуле:</w:t>
      </w:r>
    </w:p>
    <w:p w:rsidR="00000000" w:rsidRDefault="00A8433D"/>
    <w:p w:rsidR="00000000" w:rsidRDefault="001D23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48.75pt">
            <v:imagedata r:id="rId42" o:title=""/>
          </v:shape>
        </w:pict>
      </w:r>
      <w:r w:rsidR="00A8433D">
        <w:t>, где:</w:t>
      </w:r>
    </w:p>
    <w:p w:rsidR="00000000" w:rsidRDefault="00A8433D"/>
    <w:p w:rsidR="00000000" w:rsidRDefault="001D23EB">
      <w:r>
        <w:pict>
          <v:shape id="_x0000_i1026" type="#_x0000_t75" style="width:14.25pt;height:21pt">
            <v:imagedata r:id="rId43" o:title=""/>
          </v:shape>
        </w:pict>
      </w:r>
      <w:r w:rsidR="00A8433D">
        <w:t xml:space="preserve"> - сумма;</w:t>
      </w:r>
    </w:p>
    <w:p w:rsidR="00000000" w:rsidRDefault="00A8433D">
      <w:r>
        <w:t>Cimo - объем субсидий конкретному муниципальному району и городскому округу;</w:t>
      </w:r>
    </w:p>
    <w:p w:rsidR="00000000" w:rsidRDefault="00A8433D">
      <w:r>
        <w:t>Como - общий объем субси</w:t>
      </w:r>
      <w:r>
        <w:t>дий, предусмотренный Министерству образования и науки Республики Саха (Якутия) в государственном бюджете Республики Саха (Якутия) в соответствующем финансовом году для предоставления органам местного самоуправления муниципальных районов и городских округов</w:t>
      </w:r>
      <w:r>
        <w:t xml:space="preserve"> Республики Саха (Якутия) на организацию отдыха детей в каникулярное время;</w:t>
      </w:r>
    </w:p>
    <w:p w:rsidR="00000000" w:rsidRDefault="00A8433D">
      <w:r>
        <w:t>Дimo - количество детей в муниципальном районе и городском округе;</w:t>
      </w:r>
    </w:p>
    <w:p w:rsidR="00000000" w:rsidRDefault="00A8433D">
      <w:r>
        <w:t>ki - коэффициент изменения объема расходов, установленный:</w:t>
      </w:r>
    </w:p>
    <w:p w:rsidR="00000000" w:rsidRDefault="00A8433D">
      <w:r>
        <w:t>в размере 1,08 в улусах (районах), расположенных за По</w:t>
      </w:r>
      <w:r>
        <w:t>лярным кругом, 1 зона - в Абыйском, Аллаиховском, Анабарском, Булунском, Верхнеколымском, Верхоянском, Жиганском, Момском, Нижнеколымском, Оймяконском, Оленекском, Среднеколымском, Усть-Янском, Эвено-Бытантайском;</w:t>
      </w:r>
    </w:p>
    <w:p w:rsidR="00000000" w:rsidRDefault="00A8433D">
      <w:r>
        <w:t>в размере 0,92 в улусах (районах), располо</w:t>
      </w:r>
      <w:r>
        <w:t xml:space="preserve">женных до Полярного круга, 2 зона - в </w:t>
      </w:r>
      <w:r>
        <w:lastRenderedPageBreak/>
        <w:t>Алданском, Амгинском, Верхневилюйском, Вилюйском, Горном, Кобяйском, Мирнинском, Ленском, Нерюнгринском, Мегино-Кангаласском, Намском, Нюрбинском, Олекминском, Сунтарском, Таттинском, Томпонском, Усть-Алданском, Усть-М</w:t>
      </w:r>
      <w:r>
        <w:t>айском, Хангаласском, Чурапчинском;</w:t>
      </w:r>
    </w:p>
    <w:p w:rsidR="00000000" w:rsidRDefault="00A8433D">
      <w:r>
        <w:t>в размере 0,5, 3 зона - в городе Якутске, в поселке Жатай.</w:t>
      </w:r>
    </w:p>
    <w:p w:rsidR="00000000" w:rsidRDefault="00A8433D"/>
    <w:p w:rsidR="00000000" w:rsidRDefault="00A8433D">
      <w:pPr>
        <w:pStyle w:val="1"/>
      </w:pPr>
      <w:bookmarkStart w:id="73" w:name="sub_40027"/>
      <w:r>
        <w:t xml:space="preserve">Субсидия местным бюджетам из государственного бюджета Республики Саха (Якутия) на восстановление и укрепление материально-технической базы организаций </w:t>
      </w:r>
      <w:r>
        <w:t>отдыха детей</w:t>
      </w:r>
    </w:p>
    <w:bookmarkEnd w:id="73"/>
    <w:p w:rsidR="00000000" w:rsidRDefault="00A8433D"/>
    <w:p w:rsidR="00000000" w:rsidRDefault="00A8433D">
      <w:r>
        <w:t>Условиями предоставления субсидии на восстановление и укрепление материально-технической базы организаций отдыха детей являются:</w:t>
      </w:r>
    </w:p>
    <w:p w:rsidR="00000000" w:rsidRDefault="00A8433D">
      <w:bookmarkStart w:id="74" w:name="sub_40024"/>
      <w:r>
        <w:t>1. Наличие в местных бюджетах ассигнований на реализацию мероприятий по укреплению материально-</w:t>
      </w:r>
      <w:r>
        <w:t>технической базы организаций отдыха детей в каникулярное время не ниже 10 процентов от объема предоставляемой из государственного бюджета Республики Саха (Якутия) субсидии.</w:t>
      </w:r>
    </w:p>
    <w:p w:rsidR="00000000" w:rsidRDefault="00A8433D">
      <w:bookmarkStart w:id="75" w:name="sub_40025"/>
      <w:bookmarkEnd w:id="74"/>
      <w:r>
        <w:t>2. Наличие Соглашения с Министерством образования и науки Республ</w:t>
      </w:r>
      <w:r>
        <w:t>ики Саха (Якутия) о предоставлении субсидии.</w:t>
      </w:r>
    </w:p>
    <w:p w:rsidR="00000000" w:rsidRDefault="00A8433D">
      <w:bookmarkStart w:id="76" w:name="sub_40026"/>
      <w:bookmarkEnd w:id="75"/>
      <w:r>
        <w:t>3. Наличие муниципальной программы, направленной на достижение цели государственной программы Республики Саха (Якутия) "Развитие образования Республики Саха (Якутия) на 2016 - 2022 годы и на пл</w:t>
      </w:r>
      <w:r>
        <w:t>ановый период до 2026 года".</w:t>
      </w:r>
    </w:p>
    <w:bookmarkEnd w:id="76"/>
    <w:p w:rsidR="00000000" w:rsidRDefault="00A8433D">
      <w:r>
        <w:t>Объем субсидий на восстановление и укрепление материально-технической базы организаций отдыха детей определяется по формуле:</w:t>
      </w:r>
    </w:p>
    <w:p w:rsidR="00000000" w:rsidRDefault="00A8433D"/>
    <w:p w:rsidR="00000000" w:rsidRDefault="00A8433D">
      <w:r>
        <w:t>Ci = Pi - Vi, где:</w:t>
      </w:r>
    </w:p>
    <w:p w:rsidR="00000000" w:rsidRDefault="00A8433D"/>
    <w:p w:rsidR="00000000" w:rsidRDefault="00A8433D">
      <w:r>
        <w:t>i - муниципальный район или городской округ;</w:t>
      </w:r>
    </w:p>
    <w:p w:rsidR="00000000" w:rsidRDefault="00A8433D">
      <w:r>
        <w:t>Ci - объем субсидий i-му му</w:t>
      </w:r>
      <w:r>
        <w:t>ниципальному району или городскому округу;</w:t>
      </w:r>
    </w:p>
    <w:p w:rsidR="00000000" w:rsidRDefault="00A8433D">
      <w:r>
        <w:t>Pi - сметная стоимость, подтвержденная проектно-сметной документацией;</w:t>
      </w:r>
    </w:p>
    <w:p w:rsidR="00000000" w:rsidRDefault="00A8433D">
      <w:r>
        <w:t>Vi - объем средств в местном бюджете на восстановление и укрепление базы организаций отдыха детей.</w:t>
      </w:r>
    </w:p>
    <w:p w:rsidR="00000000" w:rsidRDefault="00A8433D"/>
    <w:p w:rsidR="00000000" w:rsidRDefault="00A8433D">
      <w:pPr>
        <w:pStyle w:val="1"/>
      </w:pPr>
      <w:bookmarkStart w:id="77" w:name="sub_40031"/>
      <w:r>
        <w:t>Субсидия местным бюджетам из государственного бюджета Республики Саха (Якутия) на поддержку субъектов малого и среднего предпринимательства, осуществляющих деятельность по присмотру и уходу за детьми дошкольного возраста</w:t>
      </w:r>
    </w:p>
    <w:bookmarkEnd w:id="77"/>
    <w:p w:rsidR="00000000" w:rsidRDefault="00A8433D"/>
    <w:p w:rsidR="00000000" w:rsidRDefault="00A8433D">
      <w:r>
        <w:t xml:space="preserve">Условиями предоставления </w:t>
      </w:r>
      <w:r>
        <w:t>субсидии для поддержки субъектов малого и (или) среднего предпринимательства, осуществляющих деятельность по присмотру и уходу за детьми дошкольного возраста, являются:</w:t>
      </w:r>
    </w:p>
    <w:p w:rsidR="00000000" w:rsidRDefault="00A8433D">
      <w:bookmarkStart w:id="78" w:name="sub_40028"/>
      <w:r>
        <w:t>1. Наличие в муниципальной программе развития субъектов малого и среднего пред</w:t>
      </w:r>
      <w:r>
        <w:t>принимательства мероприятий, на финансирование которых предоставляется субсидия.</w:t>
      </w:r>
    </w:p>
    <w:p w:rsidR="00000000" w:rsidRDefault="00A8433D">
      <w:bookmarkStart w:id="79" w:name="sub_40029"/>
      <w:bookmarkEnd w:id="78"/>
      <w:r>
        <w:t>2. Наличие в местных бюджетах бюджетных ассигнований на исполнение соответствующего расходного обязательства муниципального района.</w:t>
      </w:r>
    </w:p>
    <w:p w:rsidR="00000000" w:rsidRDefault="00A8433D">
      <w:bookmarkStart w:id="80" w:name="sub_40030"/>
      <w:bookmarkEnd w:id="79"/>
      <w:r>
        <w:t>3. Нали</w:t>
      </w:r>
      <w:r>
        <w:t>чие муниципальной программы, направленной на достижение цели государственной программы Республики Саха (Якутия) "Развитие образования Республики Саха (Якутия) на 2016 - 2022 годы и на плановый период до 2026 года".</w:t>
      </w:r>
    </w:p>
    <w:bookmarkEnd w:id="80"/>
    <w:p w:rsidR="00000000" w:rsidRDefault="00A8433D">
      <w:r>
        <w:t>Объем субсидий для поддержки суб</w:t>
      </w:r>
      <w:r>
        <w:t xml:space="preserve">ъектов малого и (или) среднего </w:t>
      </w:r>
      <w:r>
        <w:lastRenderedPageBreak/>
        <w:t>предпринимательства, осуществляющих деятельность по присмотру и уходу за детьми дошкольного возраста, определяется по формуле:</w:t>
      </w:r>
    </w:p>
    <w:p w:rsidR="00000000" w:rsidRDefault="00A8433D"/>
    <w:p w:rsidR="00000000" w:rsidRDefault="001D23EB">
      <w:r>
        <w:pict>
          <v:shape id="_x0000_i1027" type="#_x0000_t75" style="width:219pt;height:68.25pt">
            <v:imagedata r:id="rId44" o:title=""/>
          </v:shape>
        </w:pict>
      </w:r>
      <w:r w:rsidR="00A8433D">
        <w:t>, где:</w:t>
      </w:r>
    </w:p>
    <w:p w:rsidR="00000000" w:rsidRDefault="00A8433D"/>
    <w:p w:rsidR="00000000" w:rsidRDefault="001D23EB">
      <w:r>
        <w:pict>
          <v:shape id="_x0000_i1028" type="#_x0000_t75" style="width:30.75pt;height:24pt">
            <v:imagedata r:id="rId45" o:title=""/>
          </v:shape>
        </w:pict>
      </w:r>
      <w:r w:rsidR="00A8433D">
        <w:t xml:space="preserve"> - объем субсидии</w:t>
      </w:r>
      <w:r w:rsidR="00A8433D">
        <w:t xml:space="preserve"> i-ому муниципальному району;</w:t>
      </w:r>
    </w:p>
    <w:p w:rsidR="00000000" w:rsidRDefault="001D23EB">
      <w:r>
        <w:pict>
          <v:shape id="_x0000_i1029" type="#_x0000_t75" style="width:39pt;height:24pt">
            <v:imagedata r:id="rId46" o:title=""/>
          </v:shape>
        </w:pict>
      </w:r>
      <w:r w:rsidR="00A8433D">
        <w:t xml:space="preserve"> - норматив расходов на питание одного воспитанника в месяц i-го муниципального района;</w:t>
      </w:r>
    </w:p>
    <w:p w:rsidR="00000000" w:rsidRDefault="001D23EB">
      <w:r>
        <w:pict>
          <v:shape id="_x0000_i1030" type="#_x0000_t75" style="width:33pt;height:29.25pt">
            <v:imagedata r:id="rId47" o:title=""/>
          </v:shape>
        </w:pict>
      </w:r>
      <w:r w:rsidR="00A8433D">
        <w:t xml:space="preserve"> - количество воспитанников N-ых групп, организованных субъектами малого и (или) среднего предпринимательства, осуществляющих деятельность по присмотру и уходу за детьми дошкольного возраста, в i-ом муниципальном районе;</w:t>
      </w:r>
    </w:p>
    <w:p w:rsidR="00000000" w:rsidRDefault="001D23EB">
      <w:r>
        <w:pict>
          <v:shape id="_x0000_i1031" type="#_x0000_t75" style="width:36pt;height:29.25pt">
            <v:imagedata r:id="rId48" o:title=""/>
          </v:shape>
        </w:pict>
      </w:r>
      <w:r w:rsidR="00A8433D">
        <w:t xml:space="preserve"> - количество месяцев, в течение которых будет осуществлять деятельность N-ая группа, организованная субъектами малого и (или) среднего предпринимательства, осуществляющими деятельность по присмотру и уходу за детьми дошкольного возраста, в i-ом муниципал</w:t>
      </w:r>
      <w:r w:rsidR="00A8433D">
        <w:t>ьном районе;</w:t>
      </w:r>
    </w:p>
    <w:p w:rsidR="00000000" w:rsidRDefault="00A8433D">
      <w:r>
        <w:t>k - общее количество групп в i-ом муниципальном районе, в отношении которых подана заявка на участие в отборе на получение субсидии.</w:t>
      </w:r>
    </w:p>
    <w:p w:rsidR="00000000" w:rsidRDefault="00A8433D"/>
    <w:p w:rsidR="00000000" w:rsidRDefault="00A8433D">
      <w:pPr>
        <w:pStyle w:val="1"/>
      </w:pPr>
      <w:bookmarkStart w:id="81" w:name="sub_40035"/>
      <w:r>
        <w:t>Субсидия местным бюджетам из государственного бюджета Республики Саха (Якутия) на внедрение персониф</w:t>
      </w:r>
      <w:r>
        <w:t>ицированного финансирования дополнительного образования детей в Республике Саха (Якутия)</w:t>
      </w:r>
    </w:p>
    <w:bookmarkEnd w:id="81"/>
    <w:p w:rsidR="00000000" w:rsidRDefault="00A8433D"/>
    <w:p w:rsidR="00000000" w:rsidRDefault="00A8433D">
      <w:r>
        <w:t>Условиями предоставления субсидий являются:</w:t>
      </w:r>
    </w:p>
    <w:p w:rsidR="00000000" w:rsidRDefault="00A8433D">
      <w:bookmarkStart w:id="82" w:name="sub_40032"/>
      <w:r>
        <w:t>1. Наличие в бюджете муниципального образования бюджетных ассигнований на исполнение расходных обязатель</w:t>
      </w:r>
      <w:r>
        <w:t>ств по внедрению персонифицированного финансирования дополнительного образования детей, подтверждаемых выпиской из решения о бюджете (сводной бюджетной росписи местного бюджета).</w:t>
      </w:r>
    </w:p>
    <w:bookmarkEnd w:id="82"/>
    <w:p w:rsidR="00000000" w:rsidRDefault="00A8433D">
      <w:r>
        <w:t>Уровень финансового обеспечения соответствующего расходного обязател</w:t>
      </w:r>
      <w:r>
        <w:t>ьства муниципального образования за счет средств местных бюджетов рассчитывается исходя из доли дотаций из государственного бюджета Республики Саха (Якутия) и (или) налоговых доходов по дополнительным нормативам отчислений в размере, не превышающем расчетн</w:t>
      </w:r>
      <w:r>
        <w:t>ого объема дотации на выравнивание бюджетной обеспеченности (части расчетного объема дотации), замененной дополнительными нормативами отчислений от объема собственных доходов местных бюджетов, в течение двух из трех последних отчетных финансовых лет:</w:t>
      </w:r>
    </w:p>
    <w:p w:rsidR="00000000" w:rsidRDefault="00A8433D">
      <w:r>
        <w:t>свыше</w:t>
      </w:r>
      <w:r>
        <w:t xml:space="preserve"> 50% - уровень финансового обеспечения расходного обязательства не ниже 2%;</w:t>
      </w:r>
    </w:p>
    <w:p w:rsidR="00000000" w:rsidRDefault="00A8433D">
      <w:r>
        <w:t>от 20% до 50% - уровень финансового обеспечения расходного обязательства не ниже 5%;</w:t>
      </w:r>
    </w:p>
    <w:p w:rsidR="00000000" w:rsidRDefault="00A8433D">
      <w:r>
        <w:t>от 5% до 20% - уровень финансового обеспечения расходного обязательства не ниже 7%;</w:t>
      </w:r>
    </w:p>
    <w:p w:rsidR="00000000" w:rsidRDefault="00A8433D">
      <w:r>
        <w:lastRenderedPageBreak/>
        <w:t>до 5% - уро</w:t>
      </w:r>
      <w:r>
        <w:t>вень финансового обеспечения расходного обязательства не ниже 10%.</w:t>
      </w:r>
    </w:p>
    <w:p w:rsidR="00000000" w:rsidRDefault="00A8433D">
      <w:bookmarkStart w:id="83" w:name="sub_40033"/>
      <w:r>
        <w:t>2. Наличие комплекса мер по внедрению в 2017 году персонифицированного финансирования дополнительного образования детей в муниципальном образовании.</w:t>
      </w:r>
    </w:p>
    <w:p w:rsidR="00000000" w:rsidRDefault="00A8433D">
      <w:bookmarkStart w:id="84" w:name="sub_40034"/>
      <w:bookmarkEnd w:id="83"/>
      <w:r>
        <w:t>3. Обязательс</w:t>
      </w:r>
      <w:r>
        <w:t>тво муниципального образования принять в 2017 году муниципальную программу персонифицированного финансирования дополнительного образования детей.</w:t>
      </w:r>
    </w:p>
    <w:bookmarkEnd w:id="84"/>
    <w:p w:rsidR="00000000" w:rsidRDefault="00A8433D">
      <w:r>
        <w:t>Размер субсидии (</w:t>
      </w:r>
      <w:r w:rsidR="001D23EB">
        <w:pict>
          <v:shape id="_x0000_i1032" type="#_x0000_t75" style="width:15pt;height:24pt">
            <v:imagedata r:id="rId49" o:title=""/>
          </v:shape>
        </w:pict>
      </w:r>
      <w:r>
        <w:t>) определяется по формуле:</w:t>
      </w:r>
    </w:p>
    <w:p w:rsidR="00000000" w:rsidRDefault="00A8433D"/>
    <w:p w:rsidR="00000000" w:rsidRDefault="001D23EB">
      <w:r>
        <w:pict>
          <v:shape id="_x0000_i1033" type="#_x0000_t75" style="width:102pt;height:87.75pt">
            <v:imagedata r:id="rId50" o:title=""/>
          </v:shape>
        </w:pict>
      </w:r>
      <w:r w:rsidR="00A8433D">
        <w:t>, где:</w:t>
      </w:r>
    </w:p>
    <w:p w:rsidR="00000000" w:rsidRDefault="00A8433D"/>
    <w:p w:rsidR="00000000" w:rsidRDefault="001D23EB">
      <w:r>
        <w:pict>
          <v:shape id="_x0000_i1034" type="#_x0000_t75" style="width:18pt;height:24pt">
            <v:imagedata r:id="rId51" o:title=""/>
          </v:shape>
        </w:pict>
      </w:r>
      <w:r w:rsidR="00A8433D">
        <w:t xml:space="preserve"> - общий размер субсидии из государственного бюджета Республики Саха (Якутия) местным бюджетам на внедрение персонифицированного финансирования дополнительного образования детей</w:t>
      </w:r>
      <w:r w:rsidR="00A8433D">
        <w:t xml:space="preserve"> в Республике Саха (Якутия) в 2017 году;</w:t>
      </w:r>
    </w:p>
    <w:p w:rsidR="00000000" w:rsidRDefault="001D23EB">
      <w:r>
        <w:pict>
          <v:shape id="_x0000_i1035" type="#_x0000_t75" style="width:18pt;height:24pt">
            <v:imagedata r:id="rId52" o:title=""/>
          </v:shape>
        </w:pict>
      </w:r>
      <w:r w:rsidR="00A8433D">
        <w:t xml:space="preserve"> - расчетный коэффициент потребности для внедрения системы персонифицированного финансирования дополнительного образования детей, определенный для i-го муниципального района (горо</w:t>
      </w:r>
      <w:r w:rsidR="00A8433D">
        <w:t>дского округа), подавшего заявку на участие в отборе, соответствующую условиям и критериям предоставления субсидии, определяемый по формуле:</w:t>
      </w:r>
    </w:p>
    <w:p w:rsidR="00000000" w:rsidRDefault="00A8433D"/>
    <w:p w:rsidR="00000000" w:rsidRDefault="001D23EB">
      <w:r>
        <w:pict>
          <v:shape id="_x0000_i1036" type="#_x0000_t75" style="width:204pt;height:109.5pt">
            <v:imagedata r:id="rId53" o:title=""/>
          </v:shape>
        </w:pict>
      </w:r>
      <w:r w:rsidR="00A8433D">
        <w:t>, где</w:t>
      </w:r>
    </w:p>
    <w:p w:rsidR="00000000" w:rsidRDefault="00A8433D"/>
    <w:p w:rsidR="00000000" w:rsidRDefault="00A8433D">
      <w:r>
        <w:t>n - количество муниципальных районов (городских округов), подавших заявк</w:t>
      </w:r>
      <w:r>
        <w:t>и на участие в отборе, соответствующие условиям предоставления субсидии;</w:t>
      </w:r>
    </w:p>
    <w:p w:rsidR="00000000" w:rsidRDefault="001D23EB">
      <w:r>
        <w:pict>
          <v:shape id="_x0000_i1037" type="#_x0000_t75" style="width:53.25pt;height:60.75pt">
            <v:imagedata r:id="rId54" o:title=""/>
          </v:shape>
        </w:pict>
      </w:r>
      <w:r w:rsidR="00A8433D">
        <w:t xml:space="preserve"> - сумма расчетных коэффициентов потребностей для внедрения системы персонифицированного финансирования дополнительного образования детей для всех </w:t>
      </w:r>
      <w:r w:rsidR="00A8433D">
        <w:t>муниципальных районов (городских округов),подавших заявки на участие в отборе, соответствующие условиям предоставления субсидии;</w:t>
      </w:r>
    </w:p>
    <w:p w:rsidR="00000000" w:rsidRDefault="001D23EB">
      <w:r>
        <w:pict>
          <v:shape id="_x0000_i1038" type="#_x0000_t75" style="width:25.5pt;height:25.5pt">
            <v:imagedata r:id="rId55" o:title=""/>
          </v:shape>
        </w:pict>
      </w:r>
      <w:r w:rsidR="00A8433D">
        <w:t xml:space="preserve"> - число детей в возрасте от 5 до 18 лет, проживающих на территории i-го муниципального рай</w:t>
      </w:r>
      <w:r w:rsidR="00A8433D">
        <w:t xml:space="preserve">она (городского округа), подавшего заявку на участие в отборе, </w:t>
      </w:r>
      <w:r w:rsidR="00A8433D">
        <w:lastRenderedPageBreak/>
        <w:t>соответствующую условиям и критериям предоставления субсидии, получающих сертификаты дополнительного образования.</w:t>
      </w:r>
    </w:p>
    <w:p w:rsidR="00000000" w:rsidRDefault="00A8433D"/>
    <w:p w:rsidR="00000000" w:rsidRDefault="00A8433D">
      <w:pPr>
        <w:pStyle w:val="1"/>
      </w:pPr>
      <w:bookmarkStart w:id="85" w:name="sub_40040"/>
      <w:r>
        <w:t>Субсидия местным бюджетам из государственного бюджета Республики Саха</w:t>
      </w:r>
      <w:r>
        <w:t xml:space="preserve"> (Якутия) на создание в общеобразовательных организациях, расположенных в сельской местности, условий для занятия физической культурой и спортом</w:t>
      </w:r>
    </w:p>
    <w:bookmarkEnd w:id="85"/>
    <w:p w:rsidR="00000000" w:rsidRDefault="00A8433D"/>
    <w:p w:rsidR="00000000" w:rsidRDefault="00A8433D">
      <w:r>
        <w:t>Условиями предоставления субсидий являются:</w:t>
      </w:r>
    </w:p>
    <w:p w:rsidR="00000000" w:rsidRDefault="00A8433D">
      <w:bookmarkStart w:id="86" w:name="sub_40036"/>
      <w:r>
        <w:t>1. Уровень финансового обеспечения расходного об</w:t>
      </w:r>
      <w:r>
        <w:t>язательства муниципального образования из местного бюджета не ниже 10% от уровня финансирования из государственного бюджета Республики Саха (Якутия).</w:t>
      </w:r>
    </w:p>
    <w:p w:rsidR="00000000" w:rsidRDefault="00A8433D">
      <w:bookmarkStart w:id="87" w:name="sub_40037"/>
      <w:bookmarkEnd w:id="86"/>
      <w:r>
        <w:t>2. Наличие в бюджете муниципального образования бюджетных ассигнований на исполнение рас</w:t>
      </w:r>
      <w:r>
        <w:t>ходных обязательств муниципального образования по ремонту спортивного зала, перепрофилированию имеющейся аудитории под спортивный зал образовательной организации, расположенной в сельской местности.</w:t>
      </w:r>
    </w:p>
    <w:p w:rsidR="00000000" w:rsidRDefault="00A8433D">
      <w:bookmarkStart w:id="88" w:name="sub_40038"/>
      <w:bookmarkEnd w:id="87"/>
      <w:r>
        <w:t xml:space="preserve">3. Наличие в муниципальном образовании </w:t>
      </w:r>
      <w:r>
        <w:t>утвержденного комплекса мероприятий по ремонту спортивного зала или перепрофилированию имеющейся аудитории под спортивный зал для занятий физической культурой и спортом.</w:t>
      </w:r>
    </w:p>
    <w:p w:rsidR="00000000" w:rsidRDefault="00A8433D">
      <w:bookmarkStart w:id="89" w:name="sub_40039"/>
      <w:bookmarkEnd w:id="88"/>
      <w:r>
        <w:t>4. Обеспечение соответствия значений показателей, устанавливаемых пр</w:t>
      </w:r>
      <w:r>
        <w:t>авовыми актами муниципального образования, значениям показателей результативности предоставления субсидий, установленных соглашением между Министерством образования и науки Республики Саха (Якутия) и органами местного самоуправления муниципального района о</w:t>
      </w:r>
      <w:r>
        <w:t xml:space="preserve"> предоставлении субсидии.</w:t>
      </w:r>
    </w:p>
    <w:bookmarkEnd w:id="89"/>
    <w:p w:rsidR="00000000" w:rsidRDefault="00A8433D">
      <w:r>
        <w:t>Размер субсидии на ремонт спортивных залов и перепрофилирование имеющихся аудиторий под спортивные залы определяется по формуле:</w:t>
      </w:r>
    </w:p>
    <w:p w:rsidR="00000000" w:rsidRDefault="00A8433D"/>
    <w:p w:rsidR="00000000" w:rsidRDefault="001D23EB">
      <w:r>
        <w:pict>
          <v:shape id="_x0000_i1039" type="#_x0000_t75" style="width:66pt;height:24pt">
            <v:imagedata r:id="rId56" o:title=""/>
          </v:shape>
        </w:pict>
      </w:r>
      <w:r w:rsidR="00A8433D">
        <w:t>, где:</w:t>
      </w:r>
    </w:p>
    <w:p w:rsidR="00000000" w:rsidRDefault="00A8433D"/>
    <w:p w:rsidR="00000000" w:rsidRDefault="00A8433D">
      <w:r>
        <w:t>С - объем субсидии муниципальному району;</w:t>
      </w:r>
    </w:p>
    <w:p w:rsidR="00000000" w:rsidRDefault="001D23EB">
      <w:r>
        <w:pict>
          <v:shape id="_x0000_i1040" type="#_x0000_t75" style="width:15.75pt;height:24pt">
            <v:imagedata r:id="rId57" o:title=""/>
          </v:shape>
        </w:pict>
      </w:r>
      <w:r w:rsidR="00A8433D">
        <w:t xml:space="preserve"> - сметная стоимость, подтвержденная проектно-сметной документацией на ремонт спортивных залов, перепрофилирование имеющихся аудиторий под спортивные залы для занятий физической культурой и спортом;</w:t>
      </w:r>
    </w:p>
    <w:p w:rsidR="00000000" w:rsidRDefault="001D23EB">
      <w:r>
        <w:pict>
          <v:shape id="_x0000_i1041" type="#_x0000_t75" style="width:18pt;height:24pt">
            <v:imagedata r:id="rId58" o:title=""/>
          </v:shape>
        </w:pict>
      </w:r>
      <w:r w:rsidR="00A8433D">
        <w:t xml:space="preserve"> - объем финансирования из средств местного бюджета на ремонт спортивных залов или на перепрофилирование имеющихся аудиторий под спортивные залы (не менее 10% от объема субсидии).</w:t>
      </w:r>
    </w:p>
    <w:p w:rsidR="00000000" w:rsidRDefault="00A8433D">
      <w:r>
        <w:t>Методика определяет порядок распределения субсидий из государственн</w:t>
      </w:r>
      <w:r>
        <w:t>ого бюджета Республики Саха (Якутия) между муниципальными образованиями на создание в общеобразовательных организациях, расположенных в сельской местности, условий для занятия физической культурой и спортом.</w:t>
      </w:r>
    </w:p>
    <w:p w:rsidR="00000000" w:rsidRDefault="00A8433D">
      <w:r>
        <w:t>Размер выделяемой субсидии определяется исходя и</w:t>
      </w:r>
      <w:r>
        <w:t>з возможностей государственного бюджета Республики Саха (Якутия) по следующей формуле:</w:t>
      </w:r>
    </w:p>
    <w:p w:rsidR="00000000" w:rsidRDefault="00A8433D"/>
    <w:p w:rsidR="00000000" w:rsidRDefault="001D23EB">
      <w:r>
        <w:pict>
          <v:shape id="_x0000_i1042" type="#_x0000_t75" style="width:188.25pt;height:51.75pt">
            <v:imagedata r:id="rId59" o:title=""/>
          </v:shape>
        </w:pict>
      </w:r>
      <w:r w:rsidR="00A8433D">
        <w:t>, где:</w:t>
      </w:r>
    </w:p>
    <w:p w:rsidR="00000000" w:rsidRDefault="00A8433D"/>
    <w:p w:rsidR="00000000" w:rsidRDefault="00A8433D">
      <w:r>
        <w:lastRenderedPageBreak/>
        <w:t>Cp - размер субсидий, выделяемых муниципальным образованиям Республики Саха (Якутия);</w:t>
      </w:r>
    </w:p>
    <w:p w:rsidR="00000000" w:rsidRDefault="00A8433D">
      <w:r>
        <w:t>Ci - объем субсидии муниципальному району;</w:t>
      </w:r>
    </w:p>
    <w:p w:rsidR="00000000" w:rsidRDefault="00A8433D">
      <w:r>
        <w:t>Co - общий объем субсидий для распределения между муниципальными образованиями;</w:t>
      </w:r>
    </w:p>
    <w:p w:rsidR="00000000" w:rsidRDefault="001D23EB">
      <w:r>
        <w:pict>
          <v:shape id="_x0000_i1043" type="#_x0000_t75" style="width:33pt;height:21pt">
            <v:imagedata r:id="rId60" o:title=""/>
          </v:shape>
        </w:pict>
      </w:r>
      <w:r w:rsidR="00A8433D">
        <w:t>, C2, Cn - сумма субсидий муниципальных образований.</w:t>
      </w:r>
    </w:p>
    <w:p w:rsidR="00000000" w:rsidRDefault="00A8433D"/>
    <w:p w:rsidR="00000000" w:rsidRDefault="00A8433D">
      <w:pPr>
        <w:pStyle w:val="1"/>
      </w:pPr>
      <w:bookmarkStart w:id="90" w:name="sub_40047"/>
      <w:r>
        <w:t>Субсидия местным бюджетам из госуд</w:t>
      </w:r>
      <w:r>
        <w:t>арственного бюджета Республики Саха (Якутия) на реализацию мероприятий по содействию созданию новых мест в общеобразовательных организациях Республики Саха (Якутия)</w:t>
      </w:r>
    </w:p>
    <w:bookmarkEnd w:id="90"/>
    <w:p w:rsidR="00000000" w:rsidRDefault="00A8433D"/>
    <w:p w:rsidR="00000000" w:rsidRDefault="00A8433D">
      <w:r>
        <w:t>Условиями предоставления и расходования субсидий являются:</w:t>
      </w:r>
    </w:p>
    <w:p w:rsidR="00000000" w:rsidRDefault="00A8433D">
      <w:bookmarkStart w:id="91" w:name="sub_40041"/>
      <w:r>
        <w:t xml:space="preserve">1. Наличие в </w:t>
      </w:r>
      <w:r>
        <w:t>бюджете муниципальных районов и городских округов бюджетных ассигнований на финансовое обеспечение реализации плана мероприятий.</w:t>
      </w:r>
    </w:p>
    <w:p w:rsidR="00000000" w:rsidRDefault="00A8433D">
      <w:bookmarkStart w:id="92" w:name="sub_40042"/>
      <w:bookmarkEnd w:id="91"/>
      <w:r>
        <w:t>2. Наличие в муниципальных районах и городских округах утвержденного плана, обеспечивающего достижение к 2025</w:t>
      </w:r>
      <w:r>
        <w:t xml:space="preserve"> году 100-процентной ликвидации второй смены в школе и переход обучающихся в новые школы из зданий школ с износом 50 процентов и выше, предусматривающего следующие мероприятия, в том числе:</w:t>
      </w:r>
    </w:p>
    <w:bookmarkEnd w:id="92"/>
    <w:p w:rsidR="00000000" w:rsidRDefault="00A8433D">
      <w:r>
        <w:t>модернизация инфраструктуры общего образования (проведени</w:t>
      </w:r>
      <w:r>
        <w:t>е капитального ремонта, реконструкции, строительства зданий, пристроя к зданиям общеобразовательных организаций, возврат в систему общего образования зданий, используемых не по назначению, приобретение (выкуп), аренда зданий и помещений, в том числе оснаще</w:t>
      </w:r>
      <w:r>
        <w:t>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 (далее - средства обучения и воспитания));</w:t>
      </w:r>
    </w:p>
    <w:p w:rsidR="00000000" w:rsidRDefault="00A8433D">
      <w:r>
        <w:t>оптимизаци</w:t>
      </w:r>
      <w:r>
        <w:t>я загруженности общеобразовательных организаций (эффективное использование имеющихся помещений (в том числе за счет сетевого взаимодействия)), повышение эффективности использования помещений образовательных организаций разных типов, включая образовательные</w:t>
      </w:r>
      <w:r>
        <w:t xml:space="preserve"> организации дополнительного, профессионального и высшего образования, проведение организационных мероприятий, направленных на оптимизацию образовательной деятельности, и кадровых решений, в том числе решений по повышению квалификации педагогических работн</w:t>
      </w:r>
      <w:r>
        <w:t>иков начального общего, основного общего и среднего общего образования);</w:t>
      </w:r>
    </w:p>
    <w:p w:rsidR="00000000" w:rsidRDefault="00A8433D">
      <w:r>
        <w:t>поддержка развития негосударственного сектора общего образования;</w:t>
      </w:r>
    </w:p>
    <w:p w:rsidR="00000000" w:rsidRDefault="00A8433D">
      <w:bookmarkStart w:id="93" w:name="sub_40043"/>
      <w:r>
        <w:t>3. Наличие документов, подтверждающих объемы необходимых расходов по мероприятиям:</w:t>
      </w:r>
    </w:p>
    <w:bookmarkEnd w:id="93"/>
    <w:p w:rsidR="00000000" w:rsidRDefault="00A8433D">
      <w:r>
        <w:t>при строительств</w:t>
      </w:r>
      <w:r>
        <w:t>е, реконструкции зданий (помещений):</w:t>
      </w:r>
    </w:p>
    <w:p w:rsidR="00000000" w:rsidRDefault="00A8433D">
      <w:r>
        <w:t>проектно-сметная документация с положительным заключением государственной экспертизы повторного использования (при ее наличии), а в случае отсутствия такой документации - применение экономически эффективной проектной до</w:t>
      </w:r>
      <w:r>
        <w:t>кументации повторного использования, включенной в реестр Министерства строительства и жилищно-коммунального хозяйства Российской Федерации;</w:t>
      </w:r>
    </w:p>
    <w:p w:rsidR="00000000" w:rsidRDefault="00A8433D">
      <w:r>
        <w:t>подтверждение наличия земельного участка, выделенного в установленном порядке под строительство образовательных орга</w:t>
      </w:r>
      <w:r>
        <w:t>низаций и объектов инженерной инфраструктуры, в соответствии с утвержденными документами территориального планирования (схем территориального планирования, генеральных планов муниципальных образований), правилами землепользования и застройки территорий, пр</w:t>
      </w:r>
      <w:r>
        <w:t xml:space="preserve">оектами планировки и межевания территорий, находящегося вне зоны регулярного </w:t>
      </w:r>
      <w:r>
        <w:lastRenderedPageBreak/>
        <w:t>подтопления паводковыми водами и вне обременений в использовании: земельных и иных имущественных споров, ареста (запрещения к использованию);</w:t>
      </w:r>
    </w:p>
    <w:p w:rsidR="00000000" w:rsidRDefault="00A8433D">
      <w:r>
        <w:t>при приобретении зданий (помещений):</w:t>
      </w:r>
    </w:p>
    <w:p w:rsidR="00000000" w:rsidRDefault="00A8433D">
      <w:r>
        <w:t>отчет об оценке объекта недвижимого имущества, соответствующего требованиям законодательства Российской Федерации, в случае приобретения существующего объекта;</w:t>
      </w:r>
    </w:p>
    <w:p w:rsidR="00000000" w:rsidRDefault="00A8433D">
      <w:r>
        <w:t>утвержденную проектную документацию, имеющую положительное заключение государственной экспертизы</w:t>
      </w:r>
      <w:r>
        <w:t xml:space="preserve"> и положительное заключение о достоверности определения сметной стоимости объекта, в случае приобретения объекта, создаваемого в будущем;</w:t>
      </w:r>
    </w:p>
    <w:p w:rsidR="00000000" w:rsidRDefault="00A8433D">
      <w:r>
        <w:t>заключение по обследованию технического состояния объекта с установленной категорией (ограниченно работоспособное техн</w:t>
      </w:r>
      <w:r>
        <w:t>ическое состояние, аварийное) составленное специализированной организацией, имеющей свидетельство о допуске к работам по инженерным изысканиям, по подготовке проектной документации, по строительству, реконструкции, капитальному ремонту объектов капитальног</w:t>
      </w:r>
      <w:r>
        <w:t>о строительства, которые оказывают влияние на безопасность объектов капитального строительства;</w:t>
      </w:r>
    </w:p>
    <w:p w:rsidR="00000000" w:rsidRDefault="00A8433D">
      <w:r>
        <w:t>подтверждение наличия земельного участка, выделенного в установленном порядке под строительство образовательных организаций и объектов инженерной инфраструктуры</w:t>
      </w:r>
      <w:r>
        <w:t>, в соответствии с утвержденными документами территориального планирования (схем территориального планирования, генеральных планов муниципальных образований), правилами землепользования и застройки территорий, проектами планировки и межевания территорий, н</w:t>
      </w:r>
      <w:r>
        <w:t>аходящегося вне зоны регулярного подтопления паводковыми водами и вне обременений в использовании: земельных и иных имущественных споров, ареста (запрещения к использованию);</w:t>
      </w:r>
    </w:p>
    <w:p w:rsidR="00000000" w:rsidRDefault="00A8433D">
      <w:r>
        <w:t>при капитальном ремонте объекта:</w:t>
      </w:r>
    </w:p>
    <w:p w:rsidR="00000000" w:rsidRDefault="00A8433D">
      <w:r>
        <w:t>технический паспорт объекта;</w:t>
      </w:r>
    </w:p>
    <w:p w:rsidR="00000000" w:rsidRDefault="00A8433D">
      <w:r>
        <w:t>локальная и объектн</w:t>
      </w:r>
      <w:r>
        <w:t>ая смета в базовом и текущем уровне цен с положительным заключением государственной экспертизы;</w:t>
      </w:r>
    </w:p>
    <w:p w:rsidR="00000000" w:rsidRDefault="00A8433D">
      <w:r>
        <w:t>заключение по обследованию технического состояния объекта с установленной категорией (ограниченно работоспособное техническое состояние, аварийное) составленное</w:t>
      </w:r>
      <w:r>
        <w:t xml:space="preserve"> специализированной организацией, имеющей свидетельство о допуске к работам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</w:t>
      </w:r>
      <w:r>
        <w:t xml:space="preserve"> на безопасность объектов капитального строительства;</w:t>
      </w:r>
    </w:p>
    <w:p w:rsidR="00000000" w:rsidRDefault="00A8433D">
      <w:r>
        <w:t>при возврате в систему общего образования зданий, используемых не по назначению:</w:t>
      </w:r>
    </w:p>
    <w:p w:rsidR="00000000" w:rsidRDefault="00A8433D">
      <w:r>
        <w:t>правоустанавливающие документы на объект;</w:t>
      </w:r>
    </w:p>
    <w:p w:rsidR="00000000" w:rsidRDefault="00A8433D">
      <w:r>
        <w:t>технический паспорт;</w:t>
      </w:r>
    </w:p>
    <w:p w:rsidR="00000000" w:rsidRDefault="00A8433D">
      <w:r>
        <w:t>локальная и объектная смета в базовом и текущем уровне цен с положительным заключением о проверке достоверности определения (экспертизы) сметной стоимости.</w:t>
      </w:r>
    </w:p>
    <w:p w:rsidR="00000000" w:rsidRDefault="00A8433D">
      <w:r>
        <w:t>заключение по обследованию технического состояния объекта с установленной категорией (ограниченно ра</w:t>
      </w:r>
      <w:r>
        <w:t>ботоспособное техническое состояние, аварийное) составленное специализированной организацией, имеющей свидетельство о допуске к работам по инженерным изысканиям, по подготовке проектной документации, по строительству, реконструкции, капитальному ремонту об</w:t>
      </w:r>
      <w:r>
        <w:t>ъектов капитального строительства, которые оказывают влияние на безопасность объектов капитального строительства.</w:t>
      </w:r>
    </w:p>
    <w:p w:rsidR="00000000" w:rsidRDefault="00A8433D">
      <w:bookmarkStart w:id="94" w:name="sub_40044"/>
      <w:r>
        <w:t xml:space="preserve">4. Наличие в муниципальных районах и городских округах специалистов, </w:t>
      </w:r>
      <w:r>
        <w:lastRenderedPageBreak/>
        <w:t>осуществляющих строительный контроль, либо предоставление завере</w:t>
      </w:r>
      <w:r>
        <w:t>нной в установленном порядке копии договора о привлечении физического или юридического лица для проведения строительного контроля в целях проверки соответствия выполняемых работ требованиям технических регламентов.</w:t>
      </w:r>
    </w:p>
    <w:bookmarkEnd w:id="94"/>
    <w:p w:rsidR="00000000" w:rsidRDefault="00A8433D">
      <w:r>
        <w:t xml:space="preserve">Методика распределения субсидий </w:t>
      </w:r>
      <w:r>
        <w:t>между объектами муниципальных районов и городских округов.</w:t>
      </w:r>
    </w:p>
    <w:p w:rsidR="00000000" w:rsidRDefault="00A8433D">
      <w:bookmarkStart w:id="95" w:name="sub_40045"/>
      <w:r>
        <w:t>1. Объем субсидии муниципальному району (городскому округу) на софинансирование расходов, связанных со строительством здания и пристроя к зданиям общеобразовательных организаций, реконстру</w:t>
      </w:r>
      <w:r>
        <w:t>кцией и приобретением (выкупом) зданий и сооружений, определяется по формуле:</w:t>
      </w:r>
    </w:p>
    <w:bookmarkEnd w:id="95"/>
    <w:p w:rsidR="00000000" w:rsidRDefault="00A8433D"/>
    <w:p w:rsidR="00000000" w:rsidRDefault="00A8433D">
      <w:r>
        <w:t>С = Pi - Vi, где:</w:t>
      </w:r>
    </w:p>
    <w:p w:rsidR="00000000" w:rsidRDefault="00A8433D"/>
    <w:p w:rsidR="00000000" w:rsidRDefault="00A8433D">
      <w:r>
        <w:t>Ci - объем субсидии i-му муниципальному району (городскому округу);</w:t>
      </w:r>
    </w:p>
    <w:p w:rsidR="00000000" w:rsidRDefault="00A8433D">
      <w:r>
        <w:t>Pi - стоимость объекта, определяемая по отчету об оценке в случае приобретения зд</w:t>
      </w:r>
      <w:r>
        <w:t>ания и по сметной стоимости в случае строительства и реконструкции, подтвержденной положительным заключением государственной экспертизы;</w:t>
      </w:r>
    </w:p>
    <w:p w:rsidR="00000000" w:rsidRDefault="00A8433D">
      <w:r>
        <w:t>Vi - объем средств в местном бюджете на строительство либо приобретение или реконструкцию объекта.</w:t>
      </w:r>
    </w:p>
    <w:p w:rsidR="00000000" w:rsidRDefault="00A8433D">
      <w:bookmarkStart w:id="96" w:name="sub_40046"/>
      <w:r>
        <w:t>2. Объем су</w:t>
      </w:r>
      <w:r>
        <w:t>бсидии муниципальному району (городскому округу) на софинансирование расходов, связанных проведением капитального ремонта, возвратом в систему общего образования зданий, используемых не по назначению, приобретением (выкупом) помещений, арендой зданий и пом</w:t>
      </w:r>
      <w:r>
        <w:t>ещений, в том числе оснащением новых мест в общеобразовательных организациях средствами обучения и воспитания, определяется по формуле:</w:t>
      </w:r>
    </w:p>
    <w:bookmarkEnd w:id="96"/>
    <w:p w:rsidR="00000000" w:rsidRDefault="00A8433D"/>
    <w:p w:rsidR="00000000" w:rsidRDefault="00A8433D">
      <w:r>
        <w:t>С = См + СО, где:</w:t>
      </w:r>
    </w:p>
    <w:p w:rsidR="00000000" w:rsidRDefault="00A8433D"/>
    <w:p w:rsidR="00000000" w:rsidRDefault="00A8433D">
      <w:r>
        <w:t>См = З * (1 - (М - Mmin) / (Ммах - Mmin) * К</w:t>
      </w:r>
    </w:p>
    <w:p w:rsidR="00000000" w:rsidRDefault="00A8433D"/>
    <w:p w:rsidR="00000000" w:rsidRDefault="001D23EB">
      <w:r>
        <w:pict>
          <v:shape id="_x0000_i1044" type="#_x0000_t75" style="width:250.5pt;height:23.25pt">
            <v:imagedata r:id="rId61" o:title=""/>
          </v:shape>
        </w:pict>
      </w:r>
    </w:p>
    <w:p w:rsidR="00000000" w:rsidRDefault="00A8433D"/>
    <w:p w:rsidR="00000000" w:rsidRDefault="00A8433D">
      <w:r>
        <w:t>С - общ</w:t>
      </w:r>
      <w:r>
        <w:t>ий объем субсидии по объекту муниципального района, городского округа;</w:t>
      </w:r>
    </w:p>
    <w:p w:rsidR="00000000" w:rsidRDefault="00A8433D">
      <w:r>
        <w:t>См - объем субсидии по объекту муниципального района, городского округа с учетом стоимости одного места обучающегося по заявке муниципального района, городского округа;</w:t>
      </w:r>
    </w:p>
    <w:p w:rsidR="00000000" w:rsidRDefault="00A8433D">
      <w:r>
        <w:t>СО - объем субси</w:t>
      </w:r>
      <w:r>
        <w:t>дии по объекту муниципального района, городского округа при распределении остатка средств федеральной субсидии;</w:t>
      </w:r>
    </w:p>
    <w:p w:rsidR="00000000" w:rsidRDefault="00A8433D">
      <w:r>
        <w:t>З - стоимость объекта по заявке муниципального района, городского округа;</w:t>
      </w:r>
    </w:p>
    <w:p w:rsidR="00000000" w:rsidRDefault="00A8433D">
      <w:r>
        <w:t>М - стоимость одного места обучающегося по заявке муниципального район</w:t>
      </w:r>
      <w:r>
        <w:t>а, городского округа;</w:t>
      </w:r>
    </w:p>
    <w:p w:rsidR="00000000" w:rsidRDefault="00A8433D">
      <w:r>
        <w:t>Mmin - минимальная стоимость одного места объекта по заявкам муниципальных районов, городских округов;</w:t>
      </w:r>
    </w:p>
    <w:p w:rsidR="00000000" w:rsidRDefault="00A8433D">
      <w:r>
        <w:t>Ммах - максимальная стоимость одного места объекта по заявкам муниципальных районов, городских округов;</w:t>
      </w:r>
    </w:p>
    <w:p w:rsidR="00000000" w:rsidRDefault="00A8433D">
      <w:r>
        <w:t>Ф - средства федеральной су</w:t>
      </w:r>
      <w:r>
        <w:t>бсидии;</w:t>
      </w:r>
    </w:p>
    <w:p w:rsidR="00000000" w:rsidRDefault="001D23EB">
      <w:r>
        <w:pict>
          <v:shape id="_x0000_i1045" type="#_x0000_t75" style="width:34.5pt;height:21pt">
            <v:imagedata r:id="rId62" o:title=""/>
          </v:shape>
        </w:pict>
      </w:r>
      <w:r w:rsidR="00A8433D">
        <w:t xml:space="preserve"> - объем субсидий муниципальным районам, городским округам, распределенной с учетом стоимости одного места обучающегося;</w:t>
      </w:r>
    </w:p>
    <w:p w:rsidR="00000000" w:rsidRDefault="001D23EB">
      <w:r>
        <w:lastRenderedPageBreak/>
        <w:pict>
          <v:shape id="_x0000_i1046" type="#_x0000_t75" style="width:21.75pt;height:21pt">
            <v:imagedata r:id="rId63" o:title=""/>
          </v:shape>
        </w:pict>
      </w:r>
      <w:r w:rsidR="00A8433D">
        <w:t xml:space="preserve"> - общая сумма заявок муниципальных районов, городских округов;</w:t>
      </w:r>
    </w:p>
    <w:p w:rsidR="00000000" w:rsidRDefault="00A8433D">
      <w:r>
        <w:t>К = 0,4 - коэффициент, определяющий долю удовлетворения заявки в зависимости от стоимости одного места обучающегося по заявке муниципального района, городско</w:t>
      </w:r>
      <w:r>
        <w:t>го округа. При применении коэффициента доля удовлетворения заявки в зависимости от стоимости одного места обучающегося варьируется от 100% до 60%.</w:t>
      </w:r>
    </w:p>
    <w:p w:rsidR="00000000" w:rsidRDefault="00A8433D"/>
    <w:p w:rsidR="00000000" w:rsidRDefault="00A8433D">
      <w:pPr>
        <w:ind w:firstLine="0"/>
        <w:jc w:val="right"/>
      </w:pPr>
      <w:bookmarkStart w:id="97" w:name="sub_40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Республики Саха (Якутия)</w:t>
      </w:r>
      <w:r>
        <w:rPr>
          <w:rStyle w:val="a3"/>
        </w:rPr>
        <w:br/>
      </w:r>
      <w:r>
        <w:rPr>
          <w:rStyle w:val="a3"/>
        </w:rPr>
        <w:t>"Развитие образования</w:t>
      </w:r>
      <w:r>
        <w:rPr>
          <w:rStyle w:val="a3"/>
        </w:rPr>
        <w:br/>
        <w:t>Республики Саха (Якутия)</w:t>
      </w:r>
      <w:r>
        <w:rPr>
          <w:rStyle w:val="a3"/>
        </w:rPr>
        <w:br/>
        <w:t>на 2016 - 2022 годы и на плановый</w:t>
      </w:r>
      <w:r>
        <w:rPr>
          <w:rStyle w:val="a3"/>
        </w:rPr>
        <w:br/>
        <w:t>период до 2026 года"</w:t>
      </w:r>
    </w:p>
    <w:bookmarkEnd w:id="97"/>
    <w:p w:rsidR="00000000" w:rsidRDefault="00A8433D"/>
    <w:p w:rsidR="00000000" w:rsidRDefault="00A8433D">
      <w:pPr>
        <w:pStyle w:val="1"/>
      </w:pPr>
      <w:r>
        <w:t>Порядок</w:t>
      </w:r>
      <w:r>
        <w:br/>
        <w:t>предоставления субсидии из государственного бюджета Республики Саха (Якутия) субъектам малого и среднего предпринимательства, осуществля</w:t>
      </w:r>
      <w:r>
        <w:t>ющим дошкольное образование, дошкольное, начальное общее, основное общее, среднее общее образование, осуществляющим образовательную деятельность по имеющим государственную аккредитацию основным общеобразовательным программам</w:t>
      </w:r>
    </w:p>
    <w:p w:rsidR="00000000" w:rsidRDefault="00A8433D"/>
    <w:p w:rsidR="00000000" w:rsidRDefault="00A8433D">
      <w:pPr>
        <w:pStyle w:val="1"/>
      </w:pPr>
      <w:bookmarkStart w:id="98" w:name="sub_401"/>
      <w:r>
        <w:t>I. Общие положения</w:t>
      </w:r>
    </w:p>
    <w:bookmarkEnd w:id="98"/>
    <w:p w:rsidR="00000000" w:rsidRDefault="00A8433D"/>
    <w:p w:rsidR="00000000" w:rsidRDefault="00A8433D">
      <w:bookmarkStart w:id="99" w:name="sub_411"/>
      <w:r>
        <w:t xml:space="preserve">1.1. Настоящий Порядок разработан в соответствии со </w:t>
      </w:r>
      <w:hyperlink r:id="rId64" w:history="1">
        <w:r>
          <w:rPr>
            <w:rStyle w:val="a4"/>
          </w:rPr>
          <w:t>статьей 78</w:t>
        </w:r>
      </w:hyperlink>
      <w:r>
        <w:t xml:space="preserve"> Бюджетного кодекса Российской Федерации.</w:t>
      </w:r>
    </w:p>
    <w:p w:rsidR="00000000" w:rsidRDefault="00A8433D">
      <w:bookmarkStart w:id="100" w:name="sub_412"/>
      <w:bookmarkEnd w:id="99"/>
      <w:r>
        <w:t>1.2. Настоящий Порядок устанавливает цели, условия, критерии отбора предоставления и расхо</w:t>
      </w:r>
      <w:r>
        <w:t>дования субсидии, порядок определения объема и предоставления субсидии из государственного бюджета Республики Саха (Якутия) субъектам малого и среднего предпринимательства, осуществляющим дошкольное образование, дошкольное, начальное общее, основное общее,</w:t>
      </w:r>
      <w:r>
        <w:t xml:space="preserve"> среднее общее образование, осуществляющим образовательную деятельность по имеющим государственную аккредитацию основным общеобразовательным программам (далее - субсидия).</w:t>
      </w:r>
    </w:p>
    <w:p w:rsidR="00000000" w:rsidRDefault="00A8433D">
      <w:bookmarkStart w:id="101" w:name="sub_413"/>
      <w:bookmarkEnd w:id="100"/>
      <w:r>
        <w:t>1.3. Субсидия предоставляется субъектам малого и среднего предпринимат</w:t>
      </w:r>
      <w:r>
        <w:t>ельства на возмещение затрат за осуществление образовательной деятельности в сфере дошкольного образования, дошкольного, начального общего, основного общего, среднего общего образования, осуществляющих образовательную деятельность по имеющим государственну</w:t>
      </w:r>
      <w:r>
        <w:t>ю аккредитацию основным общеобразовательным программам (далее - получатели) на безвозмездной и безвозвратной основе в соответствии с направлениями расходования субвенций, утвержденными Порядком предоставления и расходования субвенций на обеспечение государ</w:t>
      </w:r>
      <w:r>
        <w:t>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Порядком расходования субвенций на обеспечение государственных гарантий реализации прав на получен</w:t>
      </w:r>
      <w:r>
        <w:t xml:space="preserve">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</w:r>
      <w:r>
        <w:lastRenderedPageBreak/>
        <w:t>в муниципальных общеобразовательных организациях.</w:t>
      </w:r>
    </w:p>
    <w:p w:rsidR="00000000" w:rsidRDefault="00A8433D">
      <w:bookmarkStart w:id="102" w:name="sub_414"/>
      <w:bookmarkEnd w:id="101"/>
      <w:r>
        <w:t xml:space="preserve">1.4. Плановый объем субсидии определяется в соответствии с размерами нормативов финансирования расходов на обеспечение государственных гарантий прав на получение общедоступного и бесплатного дошкольного образования в муниципальных дошкольных </w:t>
      </w:r>
      <w:r>
        <w:t>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ус</w:t>
      </w:r>
      <w:r>
        <w:t>танавливаемыми Правительством Республики Саха (Якутия), и численностью воспитанников в пределах бюджетных ассигнований и лимитов бюджетных обязательств, предусмотренных государственным бюджетом Республики Саха (Якутия).</w:t>
      </w:r>
    </w:p>
    <w:p w:rsidR="00000000" w:rsidRDefault="00A8433D">
      <w:bookmarkStart w:id="103" w:name="sub_415"/>
      <w:bookmarkEnd w:id="102"/>
      <w:r>
        <w:t>1.5. Главным распоряди</w:t>
      </w:r>
      <w:r>
        <w:t>телем бюджетных средств в отношении субсидии из государственного бюджета Республики Саха (Якутия) является Министерство образования и науки Республики Саха (Якутия) (далее - Министерство).</w:t>
      </w:r>
    </w:p>
    <w:p w:rsidR="00000000" w:rsidRDefault="00A8433D">
      <w:bookmarkStart w:id="104" w:name="sub_416"/>
      <w:bookmarkEnd w:id="103"/>
      <w:r>
        <w:t>1.6. Плановый размер субсидии, предоставляемой получа</w:t>
      </w:r>
      <w:r>
        <w:t>телям, рассчитывается по следующей формуле:</w:t>
      </w:r>
    </w:p>
    <w:bookmarkEnd w:id="104"/>
    <w:p w:rsidR="00000000" w:rsidRDefault="00A8433D"/>
    <w:p w:rsidR="00000000" w:rsidRDefault="00A8433D">
      <w:pPr>
        <w:ind w:firstLine="698"/>
        <w:jc w:val="center"/>
      </w:pPr>
      <w:r>
        <w:t>С = SUM Pi х Hi х Ki, где:</w:t>
      </w:r>
    </w:p>
    <w:p w:rsidR="00000000" w:rsidRDefault="00A8433D"/>
    <w:p w:rsidR="00000000" w:rsidRDefault="00A8433D">
      <w:r>
        <w:t>С - сумма субсидии, предоставляемой получателям;</w:t>
      </w:r>
    </w:p>
    <w:p w:rsidR="00000000" w:rsidRDefault="00A8433D">
      <w:r>
        <w:t>Hi - норматив финансирования расходов на обеспечение государственных гарантий прав на получение общедоступного и бесплатного до</w:t>
      </w:r>
      <w:r>
        <w:t>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</w:t>
      </w:r>
      <w:r>
        <w:t>униципальных общеобразовательных организациях, устанавливаемый Правительством Республики Саха (Якутия) в отношении i-ой категории воспитанников (учащихся);</w:t>
      </w:r>
    </w:p>
    <w:p w:rsidR="00000000" w:rsidRDefault="00A8433D">
      <w:r>
        <w:t>Pi - количество воспитанников (обучающихся) i категории;</w:t>
      </w:r>
    </w:p>
    <w:p w:rsidR="00000000" w:rsidRDefault="00A8433D">
      <w:r>
        <w:t>Ki - коэффициент, утвержденный для i-ой кат</w:t>
      </w:r>
      <w:r>
        <w:t>егории воспитанников (обучающихся) постановлением Правительства Республики Саха (Якутия).</w:t>
      </w:r>
    </w:p>
    <w:p w:rsidR="00000000" w:rsidRDefault="00A8433D">
      <w:r>
        <w:t>Плановый объем субсидии используется для определения планового объема финансовых средств, необходимых для возмещения расходов получателей на обеспечение предоставлени</w:t>
      </w:r>
      <w:r>
        <w:t>я дошкольного образования, дошкольного, начального общего, основного общего, среднего общего образования в течение текущего финансового года.</w:t>
      </w:r>
    </w:p>
    <w:p w:rsidR="00000000" w:rsidRDefault="00A8433D">
      <w:bookmarkStart w:id="105" w:name="sub_417"/>
      <w:r>
        <w:t>1.7. Не допускается включение расходов на реализацию образовательной программы дошкольного образования в ро</w:t>
      </w:r>
      <w:r>
        <w:t>дительскую плату.</w:t>
      </w:r>
    </w:p>
    <w:bookmarkEnd w:id="105"/>
    <w:p w:rsidR="00000000" w:rsidRDefault="00A8433D"/>
    <w:p w:rsidR="00000000" w:rsidRDefault="00A8433D">
      <w:pPr>
        <w:pStyle w:val="1"/>
      </w:pPr>
      <w:bookmarkStart w:id="106" w:name="sub_402"/>
      <w:r>
        <w:t>II. Цели и условия предоставления субсидии, критерии отбора получателей субсидий</w:t>
      </w:r>
    </w:p>
    <w:bookmarkEnd w:id="106"/>
    <w:p w:rsidR="00000000" w:rsidRDefault="00A8433D"/>
    <w:p w:rsidR="00000000" w:rsidRDefault="00A8433D">
      <w:bookmarkStart w:id="107" w:name="sub_421"/>
      <w:r>
        <w:t>2.1. Цель предоставления субсидии:</w:t>
      </w:r>
    </w:p>
    <w:bookmarkEnd w:id="107"/>
    <w:p w:rsidR="00000000" w:rsidRDefault="00A8433D">
      <w:r>
        <w:t>возмещение получателям затрат на образовательную деятельность по образовательным программам дошкольного образования, дошкольного образования, дошкольного, начального общего, основного общего, среднего общего образования, осуществляющим образовательную деят</w:t>
      </w:r>
      <w:r>
        <w:t>ельность по имеющим государственную аккредитацию основным общеобразовательным программам.</w:t>
      </w:r>
    </w:p>
    <w:p w:rsidR="00000000" w:rsidRDefault="00A8433D">
      <w:bookmarkStart w:id="108" w:name="sub_422"/>
      <w:r>
        <w:t>2.2. Критерии отбора получателей:</w:t>
      </w:r>
    </w:p>
    <w:p w:rsidR="00000000" w:rsidRDefault="00A8433D">
      <w:bookmarkStart w:id="109" w:name="sub_40048"/>
      <w:bookmarkEnd w:id="108"/>
      <w:r>
        <w:lastRenderedPageBreak/>
        <w:t xml:space="preserve">а) наличие лицензии на осуществление образовательной деятельности по основным общеобразовательным программам </w:t>
      </w:r>
      <w:r>
        <w:t>дошкольного образования, дошкольного, начального общего, основного общего, среднего общего образования;</w:t>
      </w:r>
    </w:p>
    <w:p w:rsidR="00000000" w:rsidRDefault="00A8433D">
      <w:bookmarkStart w:id="110" w:name="sub_40049"/>
      <w:bookmarkEnd w:id="109"/>
      <w:r>
        <w:t xml:space="preserve">б) наличие свидетельства о государственной аккредитации образовательных программ (за исключением образовательных программ дошкольного </w:t>
      </w:r>
      <w:r>
        <w:t>образования).</w:t>
      </w:r>
    </w:p>
    <w:p w:rsidR="00000000" w:rsidRDefault="00A8433D">
      <w:bookmarkStart w:id="111" w:name="sub_423"/>
      <w:bookmarkEnd w:id="110"/>
      <w:r>
        <w:t>2.3. Условия предоставления субсидии из государственного бюджета Республики Саха (Якутия):</w:t>
      </w:r>
    </w:p>
    <w:p w:rsidR="00000000" w:rsidRDefault="00A8433D">
      <w:bookmarkStart w:id="112" w:name="sub_40050"/>
      <w:bookmarkEnd w:id="111"/>
      <w:r>
        <w:t>а) представление заявки на участие в отборе;</w:t>
      </w:r>
    </w:p>
    <w:p w:rsidR="00000000" w:rsidRDefault="00A8433D">
      <w:bookmarkStart w:id="113" w:name="sub_40051"/>
      <w:bookmarkEnd w:id="112"/>
      <w:r>
        <w:t>б) представление полного пакета документов;</w:t>
      </w:r>
    </w:p>
    <w:p w:rsidR="00000000" w:rsidRDefault="00A8433D">
      <w:bookmarkStart w:id="114" w:name="sub_40052"/>
      <w:bookmarkEnd w:id="113"/>
      <w:r>
        <w:t>в) соблюдение сроков предоставления полного пакета документов;</w:t>
      </w:r>
    </w:p>
    <w:p w:rsidR="00000000" w:rsidRDefault="00A8433D">
      <w:bookmarkStart w:id="115" w:name="sub_40053"/>
      <w:bookmarkEnd w:id="114"/>
      <w:r>
        <w:t xml:space="preserve">г) наличие согласия на осуществление Министерством и органами государственного финансового контроля проверок соблюдения целей, условий и порядка предоставления субсидий </w:t>
      </w:r>
      <w:r>
        <w:t xml:space="preserve">и соблюдение запрета приобретения за счет полученных средств субсидий иностранной валюты, за исключением операций, осуществляемых в соответствии с </w:t>
      </w:r>
      <w:hyperlink r:id="rId65" w:history="1">
        <w:r>
          <w:rPr>
            <w:rStyle w:val="a4"/>
          </w:rPr>
          <w:t>валютным законодательством</w:t>
        </w:r>
      </w:hyperlink>
      <w:r>
        <w:t xml:space="preserve"> Российской Федерации при закупке (поставке) вы</w:t>
      </w:r>
      <w:r>
        <w:t>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</w:t>
      </w:r>
      <w:r>
        <w:t>док предоставления субсидий некоммерческим организациям, не являющимся государственными (муниципальными) учреждениями (за исключением хозяйственных товариществ и обществ с участием публично-правовых образований в их уставных (складочных) капиталах, а также</w:t>
      </w:r>
      <w:r>
        <w:t xml:space="preserve"> коммерческих организаций с участием таких товариществ и обществ в их уставных (складочных) капиталах);</w:t>
      </w:r>
    </w:p>
    <w:p w:rsidR="00000000" w:rsidRDefault="00A8433D">
      <w:bookmarkStart w:id="116" w:name="sub_40054"/>
      <w:bookmarkEnd w:id="115"/>
      <w:r>
        <w:t>д) получатели субсидии не должны являться иностранными юридическими лицами, а также российскими юридическими лицами, в уставном (склад</w:t>
      </w:r>
      <w:r>
        <w:t>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</w:t>
      </w:r>
      <w:r>
        <w:t>ый налоговый режим налогообложения и (или) не предусматривающих раскрытия и предоставления информации при проведении финансовых операций (оффшорные) зоны в отношении таких юридических лиц, в совокупности превышает 50 процентов;</w:t>
      </w:r>
    </w:p>
    <w:p w:rsidR="00000000" w:rsidRDefault="00A8433D">
      <w:bookmarkStart w:id="117" w:name="sub_40055"/>
      <w:bookmarkEnd w:id="116"/>
      <w:r>
        <w:t>е) получат</w:t>
      </w:r>
      <w:r>
        <w:t>ели субсидии не должны получать средства из государственного бюджета Республики Саха (Якутия) в соответствии с иными нормативными актами, муниципальными правовыми актами на цели предоставления субсидий;</w:t>
      </w:r>
    </w:p>
    <w:p w:rsidR="00000000" w:rsidRDefault="00A8433D">
      <w:bookmarkStart w:id="118" w:name="sub_40056"/>
      <w:bookmarkEnd w:id="117"/>
      <w:r>
        <w:t>ж) отсутствие у лица, претендующего</w:t>
      </w:r>
      <w:r>
        <w:t xml:space="preserve"> на получение субсидии, нецелевого использования бюджетных средств и полностью не устраненных нарушений условий предоставления субсидии, по ранее полученным субсидиям;</w:t>
      </w:r>
    </w:p>
    <w:p w:rsidR="00000000" w:rsidRDefault="00A8433D">
      <w:bookmarkStart w:id="119" w:name="sub_40057"/>
      <w:bookmarkEnd w:id="118"/>
      <w:r>
        <w:t>з) отсутствие у лица, претендующего на получение субсидии, неисполненн</w:t>
      </w:r>
      <w:r>
        <w:t xml:space="preserve">ой обязанности по уплате налогов, сборов, страховых взносов, пеней, штрафов, процентов, подлежащих уплате в соответствии с </w:t>
      </w:r>
      <w:hyperlink r:id="rId6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000000" w:rsidRDefault="00A8433D">
      <w:bookmarkStart w:id="120" w:name="sub_40058"/>
      <w:bookmarkEnd w:id="119"/>
      <w:r>
        <w:t>и) отсутствие у лица</w:t>
      </w:r>
      <w:r>
        <w:t>, претендующего на получение субсидии, просроченной задолженности по уплате страховых взносов во внебюджетные фонды, налоговых и иных обязательных платежей в бюджетную систему Российской Федерации;</w:t>
      </w:r>
    </w:p>
    <w:p w:rsidR="00000000" w:rsidRDefault="00A8433D">
      <w:bookmarkStart w:id="121" w:name="sub_40059"/>
      <w:bookmarkEnd w:id="120"/>
      <w:r>
        <w:t>к) получатели субсидий - юридические лиц</w:t>
      </w:r>
      <w:r>
        <w:t>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000000" w:rsidRDefault="00A8433D">
      <w:bookmarkStart w:id="122" w:name="sub_424"/>
      <w:bookmarkEnd w:id="121"/>
      <w:r>
        <w:t>2.4. Оценка эффективности использ</w:t>
      </w:r>
      <w:r>
        <w:t xml:space="preserve">ования субсидии осуществляется </w:t>
      </w:r>
      <w:r>
        <w:lastRenderedPageBreak/>
        <w:t>Министерством путем сравнения фактически достигнутых значений (количество детей, охваченных дошкольным образованием, дошкольным, начальным общим, основным общим, средним общим образованием) к значениям, установленным в соглаш</w:t>
      </w:r>
      <w:r>
        <w:t>ениях о предоставлении субсидии.</w:t>
      </w:r>
    </w:p>
    <w:bookmarkEnd w:id="122"/>
    <w:p w:rsidR="00000000" w:rsidRDefault="00A8433D"/>
    <w:p w:rsidR="00000000" w:rsidRDefault="00A8433D">
      <w:pPr>
        <w:pStyle w:val="1"/>
      </w:pPr>
      <w:bookmarkStart w:id="123" w:name="sub_403"/>
      <w:r>
        <w:t>III. Порядок предоставления субсидии</w:t>
      </w:r>
    </w:p>
    <w:bookmarkEnd w:id="123"/>
    <w:p w:rsidR="00000000" w:rsidRDefault="00A8433D"/>
    <w:p w:rsidR="00000000" w:rsidRDefault="00A8433D">
      <w:bookmarkStart w:id="124" w:name="sub_431"/>
      <w:r>
        <w:t xml:space="preserve">3.1. Получатели, претендующие на получение субсидии на очередной финансовый год, в течение 30 календарных дней с начала финансового года или даты получения </w:t>
      </w:r>
      <w:r>
        <w:t>лицензии на осуществление образовательной деятельности представляют в Министерство следующие документы:</w:t>
      </w:r>
    </w:p>
    <w:p w:rsidR="00000000" w:rsidRDefault="00A8433D">
      <w:bookmarkStart w:id="125" w:name="sub_40060"/>
      <w:bookmarkEnd w:id="124"/>
      <w:r>
        <w:t>а) заявку на предоставление субсидии по форме, утверждаемой приказом Министерства;</w:t>
      </w:r>
    </w:p>
    <w:p w:rsidR="00000000" w:rsidRDefault="00A8433D">
      <w:bookmarkStart w:id="126" w:name="sub_40061"/>
      <w:bookmarkEnd w:id="125"/>
      <w:r>
        <w:t>б) согласованные с органом местного</w:t>
      </w:r>
      <w:r>
        <w:t xml:space="preserve"> самоуправления, осуществляющим управление в сфере образования, сведения о фактическом количестве детей, охваченных дошкольным, начальным общим, основным общим, средним общим образованием, и прогнозируемом количестве детей, охваченных дошкольным, начальным</w:t>
      </w:r>
      <w:r>
        <w:t xml:space="preserve"> общим, основным общим, средним общим образованием, на очередной финансовый год;</w:t>
      </w:r>
    </w:p>
    <w:p w:rsidR="00000000" w:rsidRDefault="00A8433D">
      <w:bookmarkStart w:id="127" w:name="sub_40062"/>
      <w:bookmarkEnd w:id="126"/>
      <w:r>
        <w:t>в) сведения о детях, которым необходима квалифицированная коррекция недостатков в развитии (при наличии);</w:t>
      </w:r>
    </w:p>
    <w:p w:rsidR="00000000" w:rsidRDefault="00A8433D">
      <w:bookmarkStart w:id="128" w:name="sub_40063"/>
      <w:bookmarkEnd w:id="127"/>
      <w:r>
        <w:t>г) договор дошкольной образовател</w:t>
      </w:r>
      <w:r>
        <w:t>ьной организации с субъектом малого и среднего предпринимательства, предоставляющим услуги присмотра и ухода за детьми, о предоставлении дошкольного образования в режиме кратковременного пребывания (при наличии);</w:t>
      </w:r>
    </w:p>
    <w:p w:rsidR="00000000" w:rsidRDefault="00A8433D">
      <w:bookmarkStart w:id="129" w:name="sub_40064"/>
      <w:bookmarkEnd w:id="128"/>
      <w:r>
        <w:t xml:space="preserve">д) справку об отсутствии </w:t>
      </w:r>
      <w:r>
        <w:t>просроченной задолженности по уплате страховых взносов во внебюджетные фонды, налоговых и иных обязательных платежей в бюджетную систему Российской Федерации;</w:t>
      </w:r>
    </w:p>
    <w:p w:rsidR="00000000" w:rsidRDefault="00A8433D">
      <w:bookmarkStart w:id="130" w:name="sub_40065"/>
      <w:bookmarkEnd w:id="129"/>
      <w:r>
        <w:t>ж) письмо, подтверждающее, что получатель субсидии не является иностранным юрид</w:t>
      </w:r>
      <w:r>
        <w:t>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</w:t>
      </w:r>
      <w:r>
        <w:t>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(офшорные) зоны в отношении таких юридических лиц</w:t>
      </w:r>
      <w:r>
        <w:t>, в совокупности превышает 50 процентов;</w:t>
      </w:r>
    </w:p>
    <w:p w:rsidR="00000000" w:rsidRDefault="00A8433D">
      <w:bookmarkStart w:id="131" w:name="sub_40066"/>
      <w:bookmarkEnd w:id="130"/>
      <w:r>
        <w:t>з) справку об отсутствии получения иных субсидий на те же цели из государственного бюджета Республики Саха (Якутия) по другим нормативным актам, в т.ч. муниципальным правовым актам;</w:t>
      </w:r>
    </w:p>
    <w:p w:rsidR="00000000" w:rsidRDefault="00A8433D">
      <w:bookmarkStart w:id="132" w:name="sub_40067"/>
      <w:bookmarkEnd w:id="131"/>
      <w:r>
        <w:t xml:space="preserve">и) документ, указанный в </w:t>
      </w:r>
      <w:hyperlink w:anchor="sub_40066" w:history="1">
        <w:r>
          <w:rPr>
            <w:rStyle w:val="a4"/>
          </w:rPr>
          <w:t>подпункте "з"</w:t>
        </w:r>
      </w:hyperlink>
      <w:r>
        <w:t xml:space="preserve"> настоящего пункта, запрашивается Министерством в порядке межведомственного информационного взаимодействия в соответствии с </w:t>
      </w:r>
      <w:hyperlink r:id="rId67" w:history="1">
        <w:r>
          <w:rPr>
            <w:rStyle w:val="a4"/>
          </w:rPr>
          <w:t>Федеральным законом</w:t>
        </w:r>
      </w:hyperlink>
      <w:r>
        <w:t xml:space="preserve"> от 27 ию</w:t>
      </w:r>
      <w:r>
        <w:t>ля 2010 г. N 210-ФЗ "Об организации предоставления государственных и муниципальных услуг".</w:t>
      </w:r>
    </w:p>
    <w:p w:rsidR="00000000" w:rsidRDefault="00A8433D">
      <w:bookmarkStart w:id="133" w:name="sub_432"/>
      <w:bookmarkEnd w:id="132"/>
      <w:r>
        <w:t>3.2. Документы, представляемые в Министерство для получения субсидии, должны быть пронумерованы и прошнурованы, заверены получателем.</w:t>
      </w:r>
    </w:p>
    <w:p w:rsidR="00000000" w:rsidRDefault="00A8433D">
      <w:bookmarkStart w:id="134" w:name="sub_433"/>
      <w:bookmarkEnd w:id="133"/>
      <w:r>
        <w:t>3.3. Получатели несут ответственность за достоверность представляемых документов в соответствии с действующим законодательством.</w:t>
      </w:r>
    </w:p>
    <w:p w:rsidR="00000000" w:rsidRDefault="00A8433D">
      <w:bookmarkStart w:id="135" w:name="sub_434"/>
      <w:bookmarkEnd w:id="134"/>
      <w:r>
        <w:t xml:space="preserve">3.4. Министерство в течение 20 рабочих дней со дня поступления заявки </w:t>
      </w:r>
      <w:r>
        <w:lastRenderedPageBreak/>
        <w:t>рассматривает представленные документы и пр</w:t>
      </w:r>
      <w:r>
        <w:t>инимает решение о предоставлении субсидии либо об отказе в предоставлении субсидии.</w:t>
      </w:r>
    </w:p>
    <w:p w:rsidR="00000000" w:rsidRDefault="00A8433D">
      <w:bookmarkStart w:id="136" w:name="sub_435"/>
      <w:bookmarkEnd w:id="135"/>
      <w:r>
        <w:t xml:space="preserve">3.5. Основанием для отказа в предоставлении субсидии является несоответствие получателей субсидии требованиям </w:t>
      </w:r>
      <w:hyperlink r:id="rId68" w:history="1">
        <w:r>
          <w:rPr>
            <w:rStyle w:val="a4"/>
          </w:rPr>
          <w:t>статьи 12.1</w:t>
        </w:r>
      </w:hyperlink>
      <w:r>
        <w:t xml:space="preserve"> Закона Республики Саха (Якутия) от 29 декабря 2008 г. 645-З N 179-IV "О развитии малого и среднего предпринимательства в Республике Саха (Якутия)", а также:</w:t>
      </w:r>
    </w:p>
    <w:p w:rsidR="00000000" w:rsidRDefault="00A8433D">
      <w:bookmarkStart w:id="137" w:name="sub_40068"/>
      <w:bookmarkEnd w:id="136"/>
      <w:r>
        <w:t xml:space="preserve">а) нарушение условий, указанных в </w:t>
      </w:r>
      <w:hyperlink w:anchor="sub_423" w:history="1">
        <w:r>
          <w:rPr>
            <w:rStyle w:val="a4"/>
          </w:rPr>
          <w:t>пункте 2.3</w:t>
        </w:r>
      </w:hyperlink>
      <w:r>
        <w:t xml:space="preserve"> настоящего</w:t>
      </w:r>
      <w:r>
        <w:t xml:space="preserve"> Порядка;</w:t>
      </w:r>
    </w:p>
    <w:p w:rsidR="00000000" w:rsidRDefault="00A8433D">
      <w:bookmarkStart w:id="138" w:name="sub_40069"/>
      <w:bookmarkEnd w:id="137"/>
      <w:r>
        <w:t xml:space="preserve">б) наличие недостоверных сведений в документах, указанных в </w:t>
      </w:r>
      <w:hyperlink w:anchor="sub_431" w:history="1">
        <w:r>
          <w:rPr>
            <w:rStyle w:val="a4"/>
          </w:rPr>
          <w:t>пункте 3.1</w:t>
        </w:r>
      </w:hyperlink>
      <w:r>
        <w:t xml:space="preserve"> настоящего Порядка.</w:t>
      </w:r>
    </w:p>
    <w:p w:rsidR="00000000" w:rsidRDefault="00A8433D">
      <w:bookmarkStart w:id="139" w:name="sub_436"/>
      <w:bookmarkEnd w:id="138"/>
      <w:r>
        <w:t>3.6. В случае принятия решения об отказе в предоставлении субсидии Министерство в течение 5 дней</w:t>
      </w:r>
      <w:r>
        <w:t xml:space="preserve"> со дня принятия решения об отказе возвращает получателям заявку с приложенными документами с письменным указанием причин возврата. В течение 30 календарных дней со дня получения решения об отказе в предоставлении субсидии получатели имеют право повторно п</w:t>
      </w:r>
      <w:r>
        <w:t>одать заявку на предоставление субсидии в случае устранения выявленных несоответствий.</w:t>
      </w:r>
    </w:p>
    <w:p w:rsidR="00000000" w:rsidRDefault="00A8433D">
      <w:bookmarkStart w:id="140" w:name="sub_437"/>
      <w:bookmarkEnd w:id="139"/>
      <w:r>
        <w:t>3.7. Решение о предоставлении субсидии либо об отказе в предоставлении субсидии в течение 5 дней после его принятия утверждается приказом Министерства, кот</w:t>
      </w:r>
      <w:r>
        <w:t>орый размещается на официальном сайте Министерства.</w:t>
      </w:r>
    </w:p>
    <w:p w:rsidR="00000000" w:rsidRDefault="00A8433D">
      <w:bookmarkStart w:id="141" w:name="sub_438"/>
      <w:bookmarkEnd w:id="140"/>
      <w:r>
        <w:t>3.8. На основании приказа Министерства о предоставлении субсидии между Министерством и получателями заключаются соглашения о предоставлении субсидии из государственного бюджета Республики Са</w:t>
      </w:r>
      <w:r>
        <w:t>ха (Якутия) на возмещение затрат, связанных с предоставлением дошкольного образования, дошкольного, начального общего, основного общего, среднего общего образования (далее - Соглашение), по форме утверждаемой Министерством. В Соглашении указывается плановы</w:t>
      </w:r>
      <w:r>
        <w:t>й объем субсидии. Соглашение о предоставлении субсидии подписывается сторонами в течение 10 рабочих дней с момента предоставления получателями проекта Соглашения.</w:t>
      </w:r>
    </w:p>
    <w:p w:rsidR="00000000" w:rsidRDefault="00A8433D">
      <w:bookmarkStart w:id="142" w:name="sub_439"/>
      <w:bookmarkEnd w:id="141"/>
      <w:r>
        <w:t>3.9. Изменение планового размера субсидии получателей оформляется дополнительны</w:t>
      </w:r>
      <w:r>
        <w:t>м соглашением к Соглашению и производится в случае изменения в течение текущего финансового года размеров нормативов финансирования на обеспечение государственных гарантий прав на получение общедоступного и бесплатного дошкольного образования в муниципальн</w:t>
      </w:r>
      <w:r>
        <w:t>ых дошкольных образовательных организациях и нормативов финансирования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</w:t>
      </w:r>
      <w:r>
        <w:t>альных общеобразовательных организациях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устанавливаемых Правительством Республики Саха (Якутия), изменения сет</w:t>
      </w:r>
      <w:r>
        <w:t>евых показателей субъектов малого и среднего предпринимательства.</w:t>
      </w:r>
    </w:p>
    <w:p w:rsidR="00000000" w:rsidRDefault="00A8433D">
      <w:bookmarkStart w:id="143" w:name="sub_4310"/>
      <w:bookmarkEnd w:id="142"/>
      <w:r>
        <w:t>3.10. Получатели субсидии ежемесячно до 10 числа месяца, следующего за месяцем, в котором были произведены расходы, предоставляют в Министерство заявку на перечисление субсиди</w:t>
      </w:r>
      <w:r>
        <w:t>и из государственного бюджета Республики Саха (Якутия) согласно форме, утверждаемой Министерством. Заявка на перечисление субсидии из государственного бюджета Республики Саха (Якутия) за декабрь текущего года представляется получателями субсидии в Министер</w:t>
      </w:r>
      <w:r>
        <w:t>ство до 15 декабря текущего года.</w:t>
      </w:r>
    </w:p>
    <w:p w:rsidR="00000000" w:rsidRDefault="00A8433D">
      <w:bookmarkStart w:id="144" w:name="sub_4311"/>
      <w:bookmarkEnd w:id="143"/>
      <w:r>
        <w:t>3.11. К заявке на перечисление субсидии из государственного бюджета Республики Саха (Якутия) получателями субсидии прилагаются документы, подтверждающие размер фактически произведенных расходов получателями</w:t>
      </w:r>
      <w:r>
        <w:t xml:space="preserve"> (платежные поручения, расходные ведомости, товарные и кассовые чеки и т.д.).</w:t>
      </w:r>
    </w:p>
    <w:p w:rsidR="00000000" w:rsidRDefault="00A8433D">
      <w:bookmarkStart w:id="145" w:name="sub_4312"/>
      <w:bookmarkEnd w:id="144"/>
      <w:r>
        <w:t xml:space="preserve">3.12. По итогам проверки заявки на перечисление субсидии из государственного </w:t>
      </w:r>
      <w:r>
        <w:lastRenderedPageBreak/>
        <w:t>бюджета Республики Саха (Якутия) приказом Министерства определяется месячная сумма су</w:t>
      </w:r>
      <w:r>
        <w:t>бсидии, которая составляет размер фактически произведенных расходов, но не превышает месячный плановый размер субсидии. При определении месячной суммы субсидии текущего месяца учитывается отклонение фактически произведенных расходов или месячного планового</w:t>
      </w:r>
      <w:r>
        <w:t xml:space="preserve"> размера субсидии от месячной суммы субсидии за предыдущий период текущего финансового года.</w:t>
      </w:r>
    </w:p>
    <w:p w:rsidR="00000000" w:rsidRDefault="00A8433D">
      <w:bookmarkStart w:id="146" w:name="sub_4313"/>
      <w:bookmarkEnd w:id="145"/>
      <w:r>
        <w:t>3.13. На основании приказа Министерства месячная сумма субсидии перечисляется на счет получателей субсидии до 30 числа месяца, следующего за месяце</w:t>
      </w:r>
      <w:r>
        <w:t>м, в котором были произведены расходы.</w:t>
      </w:r>
    </w:p>
    <w:bookmarkEnd w:id="146"/>
    <w:p w:rsidR="00000000" w:rsidRDefault="00A8433D"/>
    <w:p w:rsidR="00000000" w:rsidRDefault="00A8433D">
      <w:pPr>
        <w:pStyle w:val="1"/>
      </w:pPr>
      <w:bookmarkStart w:id="147" w:name="sub_404"/>
      <w:r>
        <w:t>IV. Отчетность и контроль расходования субсидии</w:t>
      </w:r>
    </w:p>
    <w:bookmarkEnd w:id="147"/>
    <w:p w:rsidR="00000000" w:rsidRDefault="00A8433D"/>
    <w:p w:rsidR="00000000" w:rsidRDefault="00A8433D">
      <w:bookmarkStart w:id="148" w:name="sub_441"/>
      <w:r>
        <w:t>4.1. Получатели субсидии ежемесячно до 10 числа месяца, следующего за отчетным месяцем, представляют в Министерство отчет об объемах и кач</w:t>
      </w:r>
      <w:r>
        <w:t>естве образовательных услуг.</w:t>
      </w:r>
    </w:p>
    <w:p w:rsidR="00000000" w:rsidRDefault="00A8433D">
      <w:bookmarkStart w:id="149" w:name="sub_442"/>
      <w:bookmarkEnd w:id="148"/>
      <w:r>
        <w:t>4.2. Министерство и органы государственного финансового контроля Республики Саха (Якутия) проводят обязательные проверки соблюдения условий, целей и порядка, установленных при предоставлении субсидии получателям.</w:t>
      </w:r>
    </w:p>
    <w:bookmarkEnd w:id="149"/>
    <w:p w:rsidR="00000000" w:rsidRDefault="00A8433D"/>
    <w:p w:rsidR="00000000" w:rsidRDefault="00A8433D">
      <w:pPr>
        <w:pStyle w:val="1"/>
      </w:pPr>
      <w:bookmarkStart w:id="150" w:name="sub_405"/>
      <w:r>
        <w:t>V. Порядок возврата субсидии</w:t>
      </w:r>
    </w:p>
    <w:bookmarkEnd w:id="150"/>
    <w:p w:rsidR="00000000" w:rsidRDefault="00A8433D"/>
    <w:p w:rsidR="00000000" w:rsidRDefault="00A8433D">
      <w:bookmarkStart w:id="151" w:name="sub_451"/>
      <w:r>
        <w:t>5.1. В случае использования предоставленных субсидии не по целевому назначению, либо в случае нарушения условий Соглашения, либо в случае приостановления действия лицензии на право осуществления об</w:t>
      </w:r>
      <w:r>
        <w:t>разовательной деятельности соответствующие средства взыскиваются в государственный бюджет Республики Саха (Якутия) в порядке, установленном законодательством Российской Федерации.</w:t>
      </w:r>
    </w:p>
    <w:p w:rsidR="00000000" w:rsidRDefault="00A8433D">
      <w:bookmarkStart w:id="152" w:name="sub_452"/>
      <w:bookmarkEnd w:id="151"/>
      <w:r>
        <w:t>5.2. Неиспользованный получателями субсидии в отчетном финансо</w:t>
      </w:r>
      <w:r>
        <w:t>вом году остаток субсидии подлежит возврату в государственный бюджет Республики Саха (Якутия) до 1 февраля текущего финансового года. В случае если неиспользованный остаток субсидии не перечислен в доход государственного бюджета Республики Саха (Якутия), у</w:t>
      </w:r>
      <w:r>
        <w:t>казанные средства подлежат взысканию в доход государственного бюджета Республики Саха (Якутия) в судебном порядке.</w:t>
      </w:r>
    </w:p>
    <w:p w:rsidR="00000000" w:rsidRDefault="00A8433D">
      <w:bookmarkStart w:id="153" w:name="sub_453"/>
      <w:bookmarkEnd w:id="152"/>
      <w:r>
        <w:t xml:space="preserve">5.3. При выявлении нарушения условий предоставления субсидии Министерство в течение 5 рабочих дней со дня выявления направляет </w:t>
      </w:r>
      <w:r>
        <w:t>получателям субсидии требование о возврате субсидии в государственный бюджет Республики Саха (Якутия). В случае невозврата субсидии в течение 20 рабочих дней со дня получения получателями субсидии требования о возврате субсидии, Министерство принимает меры</w:t>
      </w:r>
      <w:r>
        <w:t xml:space="preserve"> по взысканию подлежащей возврату субсидии в государственный бюджет Республики Саха (Якутия) в судебном порядке.</w:t>
      </w:r>
    </w:p>
    <w:bookmarkEnd w:id="153"/>
    <w:p w:rsidR="00000000" w:rsidRDefault="00A8433D"/>
    <w:p w:rsidR="00000000" w:rsidRDefault="00A8433D">
      <w:pPr>
        <w:pStyle w:val="a6"/>
        <w:rPr>
          <w:color w:val="000000"/>
          <w:sz w:val="16"/>
          <w:szCs w:val="16"/>
        </w:rPr>
      </w:pPr>
      <w:bookmarkStart w:id="154" w:name="sub_50000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A8433D">
      <w:pPr>
        <w:pStyle w:val="a7"/>
      </w:pPr>
      <w:r>
        <w:t xml:space="preserve">Государственная программа дополнена приложением 5 с 19 января 2018 г. - </w:t>
      </w:r>
      <w:hyperlink r:id="rId69" w:history="1">
        <w:r>
          <w:rPr>
            <w:rStyle w:val="a4"/>
          </w:rPr>
          <w:t>Указ</w:t>
        </w:r>
      </w:hyperlink>
      <w:r>
        <w:t xml:space="preserve"> Главы Республики Саха (Якутия) от 16 января 2018 г. N 2369</w:t>
      </w:r>
    </w:p>
    <w:p w:rsidR="00000000" w:rsidRDefault="00A8433D">
      <w:pPr>
        <w:ind w:firstLine="0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Республики Саха (Якутия)</w:t>
      </w:r>
      <w:r>
        <w:rPr>
          <w:rStyle w:val="a3"/>
        </w:rPr>
        <w:br/>
        <w:t>"Развитие образования</w:t>
      </w:r>
      <w:r>
        <w:rPr>
          <w:rStyle w:val="a3"/>
        </w:rPr>
        <w:br/>
      </w:r>
      <w:r>
        <w:rPr>
          <w:rStyle w:val="a3"/>
        </w:rPr>
        <w:lastRenderedPageBreak/>
        <w:t>Республики Саха (Якутия)</w:t>
      </w:r>
      <w:r>
        <w:rPr>
          <w:rStyle w:val="a3"/>
        </w:rPr>
        <w:br/>
        <w:t>на 2016 - 2022 годы и на плановый</w:t>
      </w:r>
      <w:r>
        <w:rPr>
          <w:rStyle w:val="a3"/>
        </w:rPr>
        <w:br/>
        <w:t>период до 2026 года"</w:t>
      </w:r>
    </w:p>
    <w:p w:rsidR="00000000" w:rsidRDefault="00A8433D"/>
    <w:p w:rsidR="00000000" w:rsidRDefault="00A8433D">
      <w:pPr>
        <w:pStyle w:val="1"/>
      </w:pPr>
      <w:r>
        <w:t>Перечень</w:t>
      </w:r>
      <w:r>
        <w:br/>
        <w:t>объектов капитального строительства, финансируемых в рамках государственной программы Республики Саха (Якутия) "Развитие образования Республики Саха (Якутия) на 2016 - 2022 годы и на плановый период до 2026 года"</w:t>
      </w:r>
    </w:p>
    <w:p w:rsidR="00000000" w:rsidRDefault="00A843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187"/>
        <w:gridCol w:w="1193"/>
        <w:gridCol w:w="795"/>
        <w:gridCol w:w="795"/>
        <w:gridCol w:w="795"/>
        <w:gridCol w:w="795"/>
        <w:gridCol w:w="1590"/>
        <w:gridCol w:w="1889"/>
        <w:gridCol w:w="1392"/>
        <w:gridCol w:w="1491"/>
        <w:gridCol w:w="1690"/>
      </w:tblGrid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N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Наименов</w:t>
            </w:r>
            <w:r w:rsidRPr="00A8433D">
              <w:rPr>
                <w:rFonts w:eastAsiaTheme="minorEastAsia"/>
                <w:sz w:val="17"/>
                <w:szCs w:val="17"/>
              </w:rPr>
              <w:t>ание объекта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Сроки строительства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Сметная стоимость (тыс. руб.)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Наличие проектно-сметной документации/Госэкспертизы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Проектная мощность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Заказчик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6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в том числе по источникам финансирования (тыс. руб.)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Государственный бюджет Республики Саха (Якутия)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Федеральный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Местный бюджет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Внебюджетные источники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hyperlink w:anchor="sub_100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Подпрограмма А.</w:t>
              </w:r>
            </w:hyperlink>
            <w:r w:rsidRPr="00A8433D">
              <w:rPr>
                <w:rStyle w:val="a3"/>
                <w:rFonts w:eastAsiaTheme="minorEastAsia"/>
                <w:sz w:val="17"/>
                <w:szCs w:val="17"/>
              </w:rPr>
              <w:t xml:space="preserve"> "Содействие созданию новых мест в общеобразовательных организациях Республики Саха (Якутия)"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78 011 566,44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44 308 316,95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27 075 045,91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2 810 071,12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3 818 132,45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4 270 510,44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1 805 893,58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553 969,20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329 958,24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1 580 689,42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3 265 950,68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991 376,22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729 418,71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582 370,89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962 784,86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2 261 818,92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1 004 691,05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203 497,60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448 982,16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604 648,11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1 656 901,96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618 359,35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230 322,10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238 210,45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570 010,06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1 358 736,20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563 920,84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245 545,10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449 270,26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22 430 505,53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15 726 699,65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6 390 731,39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313 074,49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17 981 167,83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12 655 507,59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5 241 950,68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83 709,56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12 528 711,36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4 725 894,20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7 717 723,51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85 093,66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6 922 400,23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4 598 924,73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2 233 688,09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89 787,41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4 665 308,68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1 044 033,31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3 528 199,55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93 075,83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669 554,61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573 016,44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96 538,17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Основное мероприятие А.1.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Модернизация существующей инфраструктуры общего образования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78 011 566,44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44 308 316,95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27 075 045,91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2 810 071,12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3 818 132,45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4 270 510,44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1 805 893,58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553 969,20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329 958,24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1 580 689,42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3 265 950,68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991 376,22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729 418,71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582 370,89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962 784,86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2 261 818,92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1 004 691,05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203 497,60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448 982,16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604 648,11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1 656 901,96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618 359,35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230 322,10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238 210,45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570 010,06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1 358 736,20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563 920,84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245 545,10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449 270,26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22 430 505,53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15 726 699,65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6 390 731,39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313 074,49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17 981 167,83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12 655 507,59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5 241 950,68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83 709,56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12 528 711,36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4 725 894,20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7 717 723,51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85 093,66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6 922 400,23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4 598 924,73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2 233 688,09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89 787,41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4 665 308,68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1 044 033,31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3 528 199,55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93 075,83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669 554,61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573 016,44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96 538,17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Мероприятие А.1.1.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Строительство, приобретение и реконструкция объектов общего образования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61 965 590,68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35 967 616,71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23 671 595,57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835 210,80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1 491 167,60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1 147 191,46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1 017 962,86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112 228,60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1 026 062,15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517 445,40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211 147,00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297 469,75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540 262,19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128 803,00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411 459,19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698 813,06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128 803,00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570 010,06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459 808,60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359 808,60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19 667 436,81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14 122 089,96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5 538 697,65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6 649,20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16 609 360,50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11 745 341,23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4 864 019,27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11 535 837,80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4 045 846,79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7 489 991,02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6 274 122,67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4 040 434,58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2 233 688,09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4 006 695,44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478 495,90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3 528 199,55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"Абыйский улус (район)"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90 учащихся в с. Абый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334 498,42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НО "Целевой фонд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будущих поколений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334 498,42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334 498,42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109 228,60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109 228,60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97 703,31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97 703,31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127 566,51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127 566,51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176 учащихся в с. Белая Гора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482 604,32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53 086,48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429 517,84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482 604,32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53086,48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429517,84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50 учащихся в с. Сыаганнах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174 006,00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174 006,00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174 006,00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87003,00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87003,00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87003,00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87003,00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50 учащихся в с. Сутуруоха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174 006,00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174 006,00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174 006,00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87003,00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87003,00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87003,00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87003,00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МО "Алданский район"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275 учащихся в мкр. Солнечный г. Алдана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261 455,74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261 455,74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261 455,74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157271,94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157271,94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104183,80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104183,80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160 учащихся в г. Томмот (Синегорье)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259 662,40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"Служба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259 662,40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121 002,68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138 659,72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103864,96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103864,96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155797,44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17137,72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138659,72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7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120 учащихся в г. Томмот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222 514,88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222 514,88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103 691,98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118 822,90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89006,00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89006,00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133508,88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14685,98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118822,90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50/40 мест в с. Угоян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156 570,74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156 570,74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72 963,48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83 607,26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62630,00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62630,00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93940,74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10333,48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83607,26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10/10 мест в с. Якокит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32 588,90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32 588,90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3 584,78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29 004,12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32588,90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3584,78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29004,12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"Аллаиховский улус"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275 учащихся в п. Чокурдах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540 824,32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</w:t>
            </w:r>
            <w:r w:rsidRPr="00A8433D">
              <w:rPr>
                <w:rFonts w:eastAsiaTheme="minorEastAsia"/>
                <w:sz w:val="17"/>
                <w:szCs w:val="17"/>
              </w:rPr>
              <w:t>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540 824,32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540 824,32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64819,20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64819,20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201005,12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201 005,12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100/45 мест в п. Чокурдах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456 943,48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"Служба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456 943,48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334 939,56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122 003,92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319860,42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319860,42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137083,06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15079,14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122003,92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20/15 в с. Оленегорск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105 243,86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105 243,86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77 143,75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28 100,11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73670,70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73670,70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31573,16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3473,05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28100,11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"Амгинский улус (район)"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Гимназия на 360 учащихся в с. Амга (Лицей)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344 883,71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344 883,71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160 715,81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184 167,90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137 953,48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137 953,48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206 930,23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22 762,33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184 167,90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360 учащихся в с. Амга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402 343,20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402 343,20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294 917,57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107 425,63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120702,96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120702,96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160937,28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160937,28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120702,96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13277,33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107425,63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50 учащихся в с. Амга (СКОШИ)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70 703,00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70 703,00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70 703,00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28281,20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28281,20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42421,80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42421,80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120 учащихся в с. Соморсун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169 394,40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169 394,40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78 937,79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90 456,61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67757,76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67757,76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101636,64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11180,03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90456,61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17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120 учащихся в с. Абага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169 394,40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</w:t>
            </w:r>
            <w:r w:rsidRPr="00A8433D">
              <w:rPr>
                <w:rFonts w:eastAsiaTheme="minorEastAsia"/>
                <w:sz w:val="17"/>
                <w:szCs w:val="17"/>
              </w:rPr>
              <w:t>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169 394,40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78 937,79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90 456,61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67757,76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67757,76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101636,64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11180,03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90456,61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80 учащихся в с. Покровка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113 124,80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113 124,80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52 716,16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60 408,64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45249,92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45249,92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67874,88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7466,24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60408,64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100 учащихся в с. Сатагай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141 406,00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141 406,00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65 895,20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75 510,80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56562,40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56562,40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84843,60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9332,80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75510,8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80/45 мест в с. Эмиссы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212 637,80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212 637,80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99 089,21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113 548,59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85055,12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85055,12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127582,68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14034,09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113548,59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"Булунский улус (район)"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220 учащихся с интернатом в с. Кюсюр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2016 - 2025 </w:t>
            </w:r>
            <w:r w:rsidRPr="00A8433D">
              <w:rPr>
                <w:rFonts w:eastAsiaTheme="minorEastAsia"/>
                <w:sz w:val="17"/>
                <w:szCs w:val="17"/>
              </w:rPr>
              <w:t xml:space="preserve">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373 929,46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373 929,46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373 929,46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54 441,63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54 441,63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34 000,00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185 487,83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185 487,83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120 учащихся в с. Таймылыр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356 868,48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356 868,48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261 584,59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95 283,89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107 060,54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107 060,54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142 747,39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142 747,39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107 060,55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11 776,66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95283,89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60 учащихся в с. Быковский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190 874,40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190 874,40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105 935,29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84 939,11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95437,20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95437,20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95437,20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10498,09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84939,11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20/15 мест в с. Сиктях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92 987,85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92 987,85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10 228,66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82 759,19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92987,85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10228,66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82759,19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"Верхневилюйский улус (район)"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80 учащихся в с. Харбала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184 269,60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184 269,60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85 869,63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98 399,97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73707,84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73707,84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110561,76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12161,79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98399,97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50/40 мест в с. Багадя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174 505,70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174 505,70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81 319,66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93 186,04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69802,28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69802,28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104703,42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11517,38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93186,04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27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80/45 мест в с. Сайылык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251 023,95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251 023,95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116 977,16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134 046,79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100409,58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100409,58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150614,37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16567,58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134046,79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60 учащихся в с. Липпе-Атах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89 005,80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89 005,80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41 476,70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47 529,10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35602,32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35602,32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53403,48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5874,38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47529,10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120 учащихся в с. Ботулу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258 390,00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258 390,00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120 409,74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137 980,26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103356,00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103356,00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155034,00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17053,74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137980,26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220 учащихся в с. Дюллюкю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305 516,20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305 516,20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142 370,55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163 145,65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122206,48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122206,48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183309,72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20164,07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163145,65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120 учащихся в с. Оросу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258 390,00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258 390,00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143 406,45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114 983,55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129195,00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129195,00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129195,00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14211,45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114983,55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МР "Верхнеколымский район"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18/15 мест в с. Угольное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103 122,21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103 122,21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57 232,83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45 889,38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51561,11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51561,11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51561,10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5671,72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45889,38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МО "Верхоянский район"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120 учащихся в с. Сайды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385 023,96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42 352,64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342 671,32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385023,96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42352,64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342671,32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Школа на 120 учащихся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в с. Бетенкёс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2016 - 2025 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 xml:space="preserve">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-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385 023,96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42 352,64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342 671,32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385023,96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42352,64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342671,32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350 учащихся в п. Батагай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551 600,00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551 600,00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298 145,21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253 454,79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266819,34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266819,34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284780,66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31325,87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253454,79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165 учащихся в с. Улахан-Кюель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411 108,39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411 108,39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301 342,46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109 765,93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123332,52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123332,52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164443,36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164443,36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123332,51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13566,58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109765,93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37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50 учащихся в с. Суордах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154 046,00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154 046,00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85 495,53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68 550,47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77 023,00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77 023,00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77 023,00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8 472,53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68 550,47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80/45 мест в с. Юнкюр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336 280,10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336 280,10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246 493,31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89 786,79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100884,03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100884,03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134512,04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134512,04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100884,03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11097,24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89786,79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20 учащихся в с. Столбы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61 618,40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6 778,02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54 840,38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61618,40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6778,02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54840,38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45 учащихся в с. Томтор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138 641,40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138 641,40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59 122,85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79 518,55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49294,72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49294,72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89346,68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9828,13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79518,55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80/45 мест с. Бала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336 280,10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"Служба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336 280,10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186 635,46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149 644,64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168140,05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168140,05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168140,05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18495,41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149644,64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МР "Вилюйский улус (район)"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80 учащихся в с. Сатагай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179 588,00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179 588,00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83 688,01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95 899,99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71835,20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71835,2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107752,80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11852,81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95899,99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1320 учащихся в г. Вилюйск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931 999,20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931 999,20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683 155,41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248 843,79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279599,76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279599,76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372799,68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372799,68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279599,76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30755,97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248843,79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44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80 мест в с. Тербяс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245 802,35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245 802,35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202 049,53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43 752,82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98320,94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98320,94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98320,94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98320,94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49160,47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5407,65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43752,82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45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150 учащихся в с. Усун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255 627,17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255 627,17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117 768,71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137 858,46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100730,02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100730,02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154897,15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17038,69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137858,46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46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120 учащихся в с. Чинеке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251 825,04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251 825,04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117 350,47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134 474,57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100730,02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100730,02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151095,02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16620,45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134474,57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47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70/30 мест в с. Чай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157 139,50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157 139,50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72 958,55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84 180,95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62554,16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62554,16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94585,34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10404,39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84180,95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48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70 учащихся в с. Киров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156 385,40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156 385,40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65 152,39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91 233,01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53876,40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53876,4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102509,00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11275,99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91233,01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80 учащихся в с. Тосу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179 588,00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179 588,00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83 688,01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95 899,99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71835,20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71835,2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107752,80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11852,81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95899,99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90 учащихся в с. Кюбяинде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202 036,50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202 036,50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94 149,01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107 887,49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80814,60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80814,6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121221,90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13334,41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107887,49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80 учащихся в с. Лекечен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179 588,00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179 588,00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83 688,01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95 899,99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71835,20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71835,2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107752,80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11852,81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95899,99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МР "Горный улус"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870 учащихся в с. Бердигестях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636 735,60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870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636 735,60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410 057,73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226 677,87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191020,68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191020,68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191020,68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191020,68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254694,24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28016,37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226677,87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100 учащихся в с. Бясь-Кюель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223 440,00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223 440,00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104 123,04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119 316,96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89376,00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89376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134064,00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14747,04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119316,96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90 учащихся в с. Дикимдя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201 096,00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201 096,00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93 710,74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107 385,26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80438,40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80438,4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120657,60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13272,34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107385,26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80 учащихся в с. Ерт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178 752,00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178 752,00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83 298,43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95 453,57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71500,80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71500,8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107251,20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11797,63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95453,57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ГО "Жатай"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200 учащихся в п. Жатай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401 710,00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401 710,00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344 872,82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56 837,18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168924,00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168924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168924,00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168924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63862,00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7024,82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56837,18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МР "Жиганский национальный эвенкийский район"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57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60/30 учащихся в с. Кыстатыам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2016 - 2025 </w:t>
            </w:r>
            <w:r w:rsidRPr="00A8433D">
              <w:rPr>
                <w:rFonts w:eastAsiaTheme="minorEastAsia"/>
                <w:sz w:val="17"/>
                <w:szCs w:val="17"/>
              </w:rPr>
              <w:t xml:space="preserve">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180 460,38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19 850,64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160 609,74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180 460,38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19 850,64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160 609,74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58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сад на 80/45 мест с. Жиганск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79 544,41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79544,41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60649,504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18894,906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23863,31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23863,31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34686,76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34686,76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20994,34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2099,434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18894,906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59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460 учащихся в с. Жиганск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457 380,39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457 380,39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331 305,54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126 074,85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137214,10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137214,1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180083,12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180083,12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140083,17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14008,317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126074,853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МО "Кобяйский улус (район)"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50/18 мест с. Кальвица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185 206,41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185 206,41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185 206,41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19608,90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19608,9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165597,51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165597,51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80 учащихся в с. Чагда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176 076,00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176 076,00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19 368,36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156 707,64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176076,00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19368,36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156707,64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62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550 учащихся в п. Сангар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499 383,50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499 383,50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366 048,11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133 335,39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149815,05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149815,05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199753,40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199753,4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149815,05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16479,66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133335,39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МО "Ленский район"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990 учащихся в г. Ленск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713 651,40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990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"Служба государственного заказчика Республики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713 651,40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523 106,48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190 544,92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214095,42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214095,42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285460,56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285460,56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214095,42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23550,5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190544,92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64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18/15 мест в с. Дорожный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62 597,13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62 597,13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29 170,26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33 426,87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25038,85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25038,85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37558,28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4131,41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33426,87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65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100 учащихся в с. Нюя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226 366,00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226 366,00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105 486,56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120 879,44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90546,40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90546,40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135819,60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14940,16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120879,44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50 учащихся в с. Натора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119 526,20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119 526,20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59 877,00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59 649,20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66526,20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59877,00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6649,20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"Мегино-Кангаласский улус"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150 учащихся в с. Балыктах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275 994,99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275 994,99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39 683,75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236 311,24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259994,99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23683,75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236311,24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500 учащихся в п. Нижний-Бестях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442 070,00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442 070,00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206 004,62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236 065,38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176828,00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176828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265242,00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29176,62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236065,38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69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176 учащихся в с. Хаптагай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294 490,24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</w:t>
            </w:r>
            <w:r w:rsidRPr="00A8433D">
              <w:rPr>
                <w:rFonts w:eastAsiaTheme="minorEastAsia"/>
                <w:sz w:val="17"/>
                <w:szCs w:val="17"/>
              </w:rPr>
              <w:t>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294 490,24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137 232,46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157 257,78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117796,10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117796,1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176694,14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19436,36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157257,78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90 учащихся в с. Телиги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191 125,80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191 125,80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89 064,62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102 061,18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76450,32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76450,32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114675,48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12614,3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102061,18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150 учащихся в с. Табага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266 640,00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266 640,00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124 254,24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142 385,76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106656,00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106656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159984,00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17598,24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142385,76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120 учащихся в с. Нуорагана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238 225,20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238 225,20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111 012,94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127 212,26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95290,08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95290,08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142935,12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15722,86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127212,26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МО "Мирнинский район"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275 учащихся в п. Алмазный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359 808,60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"Служба государственного заказчика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359 808,60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359 808,60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359808,60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359808,6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74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1650 учащихся в г. Мирный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1 627 098,00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1 627 098,00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1 192 662,83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434 435,17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488129,40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488129,4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650839,20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650839,2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488129,40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53694,23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434435,17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N 23 на 660 учащихся в п. Айхал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795 702,60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795 702,60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583 250,01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212 452,59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238710,78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238710,78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318281,04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318281,04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238710,78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26258,19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212452,59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76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N 19 на 330 учащихся в п. Удачный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561 029,70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561 029,70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411 234,77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149 794,93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168308,91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168308,91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224411,88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224411,88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168308,91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18513,98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149794,93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77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50 мест в с. Сюльдюкар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156 763,00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156 763,00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73 051,56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83 711,44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62705,20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62705,2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94057,80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10346,36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83711,44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МО "Момский район"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60/30 мест в с. Буор-Сысы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251 399,10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251 399,10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117 151,98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134 247,12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100559,64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100559,64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150839,46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16592,34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134247,12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79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20/15 мест в с. Кулун-Елбют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98 413,20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98 413,20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45 860,55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52 552,65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39365,28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39365,28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59047,92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6495,27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52552,65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120/75 мест в с. Хонуу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441 407,40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441 407,40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323 551,62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117 855,78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132422,22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132422,22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176562,96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176562,96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132422,22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14566,44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117855,78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50 учащихся в с. Соболох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165 541,50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165 541,50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91 875,53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73 665,97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82770,75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82770,75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82770,75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9104,78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73665,97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50 учащихся в с. Чумпу-Кытыл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165 541,50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165 541,50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91 875,53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73 665,97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82770,75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82770,75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82770,75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9104,78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73665,97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МО "Намский улус"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660 учащихся в с. Намцы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541 081,20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"Служба государственного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541 081,20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396 612,52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144 468,68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162324,36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162324,36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216432,48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216432,48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162324,36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17855,68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144468,68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84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60 учащихся в с. Бютяй-Юрдя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127 918,80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127 918,80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70 994,93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56 923,87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63959,40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63959,4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63959,40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7035,53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56923,87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100 учащихся в с. Тумул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213 199,00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</w:t>
            </w:r>
            <w:r w:rsidRPr="00A8433D">
              <w:rPr>
                <w:rFonts w:eastAsiaTheme="minorEastAsia"/>
                <w:sz w:val="17"/>
                <w:szCs w:val="17"/>
              </w:rPr>
              <w:t>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213 199,00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118 329,00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94 870,00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106599,00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106599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106600,00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94870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86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50 учащихся в с. Булуус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106 599,01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106 599,01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59 162,45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47 436,56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53299,50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53299,5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53299,51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5862,95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47436,56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87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80 учащихся в с. Графский Берег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170 558,40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170 558,40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94 659,91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75 898,49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85279,20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85279,2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85279,20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9380,71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75898,49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88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220 учащихся с интернатом в с. Крест-Кытыл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307 371,96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307 371,96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225 303,64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82 068,32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19635,20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19635,20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72576,39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72576,39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122948,78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122948,78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92211,59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10143,27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82068,32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89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50 учащихся в с. Харыялах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106 599,00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106 599,00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49 675,13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56 923,87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42639,60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42639,6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63959,40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7035,53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56923,87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"Нижнеколымский район"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275 учащихся в п. Черский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42 130,40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42 130,40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42 130,40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42130,40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42130,40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- сад на 80/45 мест в с. Колымское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300 483,20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33 053,15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267 430,05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300483,20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33053,15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267430,05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20/15 мест в с. Походск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111 979,85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12 317,78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99 662,07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111979,85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12317,78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99662,07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150 учащихся в п. Черский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471 607,50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"Служба государственного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471 607,50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345 688,30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125 919,20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141482,25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141482,25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188643,00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188643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141482,25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15563,05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125919,2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94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120 учащихся в с. Андрюшкино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421 349,28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421 349,28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308 849,03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112 500,25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126404,79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126404,79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168539,71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168539,71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126404,78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13904,53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112500,25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"Нюрбинский район"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500 учащихся в г. Нюрба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489 930,00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489 930,00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359 118,69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130 811,31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146979,00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146979,00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195972,00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195972,00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146979,00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16167,69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130811,31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96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120 учащихся в с. Маар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282 424,80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282 424,80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156 745,76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125 679,04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141212,40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141212,4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141212,40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15533,36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125679,04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97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60 мест в с. Бысыттах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180 460,38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180 460,38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19 850,64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160 609,74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180460,38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19850,64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160609,74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МО "Оймяконский улус (район)"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220 учащихся в с. Томтор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238 214,89 р.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"Служба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238 214,89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238 214,89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62766,20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62766,2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16063,10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16063,1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159385,59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159385,59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99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60 учащихся в с. Ючюгей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167 924,40 р.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167 924,40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93 198,04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74 726,36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83962,20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83962,2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83962,20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9235,84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74726,36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"Олекминский район"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90/40 мест в с. Чапаево (Жедайская)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275 575,83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30 313,34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245 262,49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275575,83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30313,34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245262,49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80/25 мест в п. Заречный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189 453,59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189 453,59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105 146,75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84 306,84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94726,80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94726,8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94726,79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10419,95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84306,84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120 учащихся в г. Олекминск (СКОШИ N 7 VIII вида)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265 659,60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265 659,60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147 441,08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118 218,52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132829,80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132829,8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132829,80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14611,28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118218,52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90/40 мест в с. Саныяхтах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275 575,83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275 575,83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125 158,55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150 417,28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106567,65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106567,65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169008,18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18590,9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150417,28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104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90 учащихся в с. Хоринцы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213 135,30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213 135,30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118 290,09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94 845,21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106567,65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106567,65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106567,65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11722,44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94845,21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105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60 учащихся в с. Куду-Кюель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142 090,20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142 090,20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78 860,06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63 230,14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71045,10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71045,1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71045,10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7814,96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63230,14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106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50/18 мест в с. Дельгей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145 686,60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145 686,60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80 856,06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64 830,54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72843,30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72843,3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72843,30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8012,76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64830,54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50 учащихся в с. Дабан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118 408,50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</w:t>
            </w:r>
            <w:r w:rsidRPr="00A8433D">
              <w:rPr>
                <w:rFonts w:eastAsiaTheme="minorEastAsia"/>
                <w:sz w:val="17"/>
                <w:szCs w:val="17"/>
              </w:rPr>
              <w:t>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118 408,50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65 716,72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52 691,78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59204,25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59204,25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59204,25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6512,47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52691,78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108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165 учащихся в с. Абага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371 647,98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371 647,98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272 417,96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99 230,02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111494,39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111494,39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148659,19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148659,19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111494,40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12264,38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99230,02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109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220 учащихся в с. Олекминск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367 732,20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367 732,20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204 091,37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163 640,83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183866,10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183866,1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183866,10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163640,83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35/15 мест в с. Мача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105 617,69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105 617,69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58 617,82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46 999,87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52808,85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52808,85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52808,84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5808,97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46999,87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160 учащихся в с. Токко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310 006,40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и строитель</w:t>
            </w:r>
            <w:r w:rsidRPr="00A8433D">
              <w:rPr>
                <w:rFonts w:eastAsiaTheme="minorEastAsia"/>
                <w:sz w:val="17"/>
                <w:szCs w:val="17"/>
              </w:rPr>
              <w:t>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310 006,40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227 234,69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82 771,71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93001,92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93001,92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124002,56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124002,56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93001,92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10230,21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82771,71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"Оленекский эвенкийский национальный район"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120/75 мест в с. Харыялах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630 230,85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630 230,85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55 735,29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501 617,56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72 878,00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72878,00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72878,00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557352,85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55735,29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501617,56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80/45 мест в с. Оленек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427 721,95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"Служба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427 721,95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313 520,19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114 201,76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128316,59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128316,59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171088,78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171088,78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128316,58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14114,82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114201,76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МО "Среднеколымский улус (район)"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114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80 учащихся в с. Аргахтах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362 251,07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362 251,07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103 194,38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259 056,69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50961,10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50961,1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291289,97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32233,28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259056,69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115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80 учащихся в с. Сылгы-Ытар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306 168,80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306 168,80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224 421,73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81 747,07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214318,16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214318,16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91850,64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10103,57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81747,07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116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60 учащихся в с. Эбях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229 626,60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229 626,60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168 316,30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61 310,30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68887,98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68887,98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91850,64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91850,64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68887,98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7577,68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61310,3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80 учащихся в с. Сватай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306 168,80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</w:t>
            </w:r>
            <w:r w:rsidRPr="00A8433D">
              <w:rPr>
                <w:rFonts w:eastAsiaTheme="minorEastAsia"/>
                <w:sz w:val="17"/>
                <w:szCs w:val="17"/>
              </w:rPr>
              <w:t>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306 168,80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224 421,73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81 747,07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91850,64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91850,64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122467,52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122467,52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91850,64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10103,57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81747,07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118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100 учащихся в г. Среднеколымск (Гимназия)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382 711,00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382 711,00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280 527,16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102 183,84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114813,30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114813,3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153084,40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153084,4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114813,30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12629,46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102183,84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МР "Сунтарский улус (район)"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119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50/40 мест в с. Кемпендяй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180 867,30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19 895,40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160 971,90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180867,30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19895,4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160971,9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120 мест в с. Крестях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312 875,00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</w:t>
            </w:r>
            <w:r w:rsidRPr="00A8433D">
              <w:rPr>
                <w:rFonts w:eastAsiaTheme="minorEastAsia"/>
                <w:sz w:val="17"/>
                <w:szCs w:val="17"/>
              </w:rPr>
              <w:t>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312 875,00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312 875,00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55269,00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55269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128803,00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128 803,00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128803,00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128803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Школа на 540 учащихся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в с. Сунтар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2016 - 2025 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 xml:space="preserve">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 xml:space="preserve">538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050,60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538 050,60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370 698,71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167 351,89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150901,74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150901,74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201202,32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201202,32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185946,54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18594,65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167351,89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450 учащихся с в с. Сунтар (Лицей)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388 484,00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388 484,00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253 593,32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104 890,68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86545,20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86545,2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155393,60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155393,6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116545,20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11654,52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104890,68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120 учащихся в с. Хордогой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268 472,40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268 472,40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149 002,18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119 470,22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134236,20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134236,2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134236,20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14765,98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119470,22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124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35/18 мест в с. Илимнир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111 305,92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111 305,92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61 774,79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49 531,13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55652,96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55652,96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55652,96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6121,83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49531,13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125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60 учащихся в с. Куокуну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143 595,01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143 595,01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79 695,23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63 899,78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71797,50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71797,5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71797,51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7897,73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63899,78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126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50 учащихс</w:t>
            </w:r>
            <w:hyperlink r:id="rId70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  <w:shd w:val="clear" w:color="auto" w:fill="F0F0F0"/>
                </w:rPr>
                <w:t>#</w:t>
              </w:r>
            </w:hyperlink>
            <w:r w:rsidRPr="00A8433D">
              <w:rPr>
                <w:rFonts w:eastAsiaTheme="minorEastAsia"/>
                <w:sz w:val="17"/>
                <w:szCs w:val="17"/>
              </w:rPr>
              <w:t xml:space="preserve"> в с. Агдары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119 662,50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119 662,50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66 412,69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53 249,81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59831,25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59831,25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59831,25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6581,44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53249,81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127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70 учащихся в с. Устье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167 527,50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167 527,50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92 977,76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74 549,74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83763,75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83763,75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83763,75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9214,01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74549,74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128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90 учащихся в с. Шея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215 392,50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"Служба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215 392,50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119 542,84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95 849,66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107696,25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107696,25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107696,25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11846,59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95849,66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МР "Таттинский улус 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129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90 учащихся в с. Кыйы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203 729,40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22 410,23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181 319,17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203729,40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22410,23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181319,17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Школа-интернат на 50 учащихся в с. Кыйы (СКОШИ)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160 430,50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160 430,50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89 038,93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71 391,57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80215,25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80215,25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80215,25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8823,68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71391,57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60 учащихся в с. Чымнайы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135 819,60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</w:t>
            </w:r>
            <w:r w:rsidRPr="00A8433D">
              <w:rPr>
                <w:rFonts w:eastAsiaTheme="minorEastAsia"/>
                <w:sz w:val="17"/>
                <w:szCs w:val="17"/>
              </w:rPr>
              <w:t>ерств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135 819,60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75 379,88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60 439,72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67909,80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67909,8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67909,80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7470,08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60439,72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70/45 мест в с. Уолба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246 166,40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246 166,40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180 439,97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65 726,43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73849,92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73849,92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98466,56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98466,56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73849,92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8123,49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65726,43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360 учащихся в с. Ытык-Кюель (Лицей)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411 850,80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411 850,80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301 886,64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109 964,16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123555,24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123555,24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164740,32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164740,32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123555,24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13591,08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109964,16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134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360 учащихся в с. Ытык-Кюель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411 850,80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411 850,80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301 886,64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109 964,16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123555,24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123555,24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164740,32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164740,32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123555,24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13591,08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109964,16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135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35 учащихся в с. Хара-Алдан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79 228,10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79 228,10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43 971,60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35 256,50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39614,05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39614,05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39614,05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4357,55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35256,5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136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100 учащихся в с. Боробул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226 366,00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226 366,00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125 633,13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100 732,87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113183,00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113183,00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113183,00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12450,13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100732,87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"Томпонский район"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137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220 учащихся в п. Хандыга (Многопрофильная гимназия)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253 596,70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НО "Целевой фонд будущих поколений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253 596,70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253 596,70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53596,70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53 596,70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138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Реконструкция здания МБОУ "Теплоключевская СОШ"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25 667,26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</w:t>
            </w:r>
            <w:r w:rsidRPr="00A8433D">
              <w:rPr>
                <w:rFonts w:eastAsiaTheme="minorEastAsia"/>
                <w:sz w:val="17"/>
                <w:szCs w:val="17"/>
              </w:rPr>
              <w:t>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25 667,26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25 667,26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25667,26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25667,26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139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120 учащихся в с. Тополиное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259 328,40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259 328,40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190 087,72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69 240,68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77798,52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77798,52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103731,36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103731,36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77798,52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8557,84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69240,68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80 учащихся в с. Новый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184 938,40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184 938,40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101 716,12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83 222,28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92469,20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92469,2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92469,20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9246,92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83222,28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"Усть-Алданский улус (район)"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80 учащихся в с. Тумул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174 571,20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19 202,83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155 368,37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174571,20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19202,83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155368,37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142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70 учащихся в с. Эселях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152 749,80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152 749,80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16 802,48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135 947,32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152749,80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16802,48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135947,32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220 учащихся в с. Кептени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383 381,50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имеестя</w:t>
            </w:r>
            <w:hyperlink r:id="rId71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  <w:shd w:val="clear" w:color="auto" w:fill="F0F0F0"/>
                </w:rPr>
                <w:t>#</w:t>
              </w:r>
            </w:hyperlink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287 092,20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270 092,20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275 275,80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258 275,80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11 816,40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11 816,40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144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120 учащихся в с. Сырдах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315 447,67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34 699,24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280 748,43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315447,67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34699,24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280748,43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145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450 учащихся в с. Борогонцы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</w:t>
            </w:r>
            <w:r w:rsidRPr="00A8433D">
              <w:rPr>
                <w:rFonts w:eastAsiaTheme="minorEastAsia"/>
                <w:sz w:val="17"/>
                <w:szCs w:val="17"/>
              </w:rPr>
              <w:t>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424 845,00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46 732,95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378 112,05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424845,00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46732,95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378112,05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146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50/40 мест в с. Хомустах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164 922,60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"Служба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164 922,60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91 532,04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73 390,56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82461,30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82461,3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82461,30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9070,74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73390,56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147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176 учащихся в с. Мындаба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302 605,59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302 605,59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221 809,90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80 795,69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211823,92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211823,92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90781,67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9985,98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80795,69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148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70 учащихся в с. Маягас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152 749,80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152 749,80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84 776,14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67 973,66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76374,90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76374,9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76374,90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8401,24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67973,66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149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100 учащихся в с. Чаран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218 214,00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218 214,00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121 108,77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97 105,23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109107,00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109107,00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109107,00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12001,77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97105,23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СКШОИ на 45 учащихся в с. Арыылах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98 196,30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98 196,30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54 498,95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43 697,35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49098,15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49098,15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49098,15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5400,8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43697,35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"Усть-Майский улус (район)"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120/75 мест в с. Эльдикан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369 813,27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"Служба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369 813,27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271 073,13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98 740,14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110943,98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110943,98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147925,31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147925,31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110943,98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12203,84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98740,14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152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400 учащихся в с. Усть-Мая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385 149,76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385 149,76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385 149,76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204792,06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204792,06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180357,70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180357,7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МО "Усть-Янский улус (район)"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20/15 мест в с. Юкагир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205 218,42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22 574,03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182 644,39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102609,21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11287,015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91322,195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102609,21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11 287,02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91 322,20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154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100 мест в с. Усть-Куйга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-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373 514,00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41 086,54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332 427,46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186757,00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20543,27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166213,73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186757,00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20543,27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166213,73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155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50/10 мест в с. Хайыр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210 349,40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23 138,43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187 210,97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105174,70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11569,215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93605,485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105174,70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11569,215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93605,485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156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Реконструкция здания МБОУ "Казачинская СОШ" в с. Казачье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130 729,90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130 729,90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80 865,78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49 864,12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74702,80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74702,8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56027,10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6162,98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49864,12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МР "Хангаласский улус"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157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N 3 на 350 учащихся в г. Покровске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395 600,80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395 600,80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238 508,42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157 092,38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57653,12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57653,12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157092,38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157092,38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180855,30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180855,3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158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450 учащихся в г. Покровск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394 326,00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394 326,00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218 850,93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175 475,07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197163,00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197163,00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197163,00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21687,93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175475,07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159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Школа-сад на 220/100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мест в с. Октемцы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2016 - 2025 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 xml:space="preserve">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-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314 503,20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34 595,35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279 907,85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157251,60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17 297,68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139 953,93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157251,60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17 297,68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139 953,93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50 учащихся в с. Едей (4-Мальжагарская)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101 269,01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101 269,01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56 204,30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45 064,71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50634,50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50634,5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50634,51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5569,8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45064,71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Реконструкция здания МБОУ "Мохсоголлохская СОШ" в с. Мохсоголлох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254 305,50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254 305,50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118 506,36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135 799,14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101722,20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101722,2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152583,30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16784,16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135799,14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162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100 учащихся в с. Улах-Ан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202 538,00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202 538,00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148 460,35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54 077,65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60761,40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60761,4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81015,20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81015,2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60761,40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6683,75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54077,65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Учебный корпус на 150 мест с интернатом на 100 мест ГАУ ДО "Малая академия наук Республики Саха (Якутия)" в с. Чапаево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745 980,10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745 980,10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745 980,10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3000,00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42674,06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42674,06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230295,98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230295,98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470010,06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470010,06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МО "Чурапчинский улус (район)"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164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Гимназия на 220 учащихся в с. Чурапча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85 631,71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85 631,71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85 631,71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85631,71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85631,71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165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80/45 мест в с. Килянки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240 317,64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240 317,64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133 376,29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106 941,35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120158,82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120158,82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120158,82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13217,47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106941,35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166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450 учащихся в с. Чурапча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430 137,00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430 137,00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315 290,42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114 846,58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129041,10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129041,1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172054,80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172054,8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129041,10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14194,52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114846,58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167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90/40 мест в с. Туора-Кюель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302 835,06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302 835,06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302 835,06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102835,06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102 835,06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168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120 учащихся в с. Мындагай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247 838,40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247 838,40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137 550,31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110 288,09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123919,20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123919,2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123919,20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13631,11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110288,09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МО "Эвено-Бытантайский национальный улус"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169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220 учащихся в с. Батагай-Алыта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378 640,79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378 640,79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46 864,08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331 776,71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194320,40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28432,04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165888,355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184320,40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18432,04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165888,355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170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35 учащихся в с. Джаргалах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117 269,26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117 269,26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65 084,44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52 184,82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58634,63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58634,63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58634,63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6449,81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52184,82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ГО "город Якутск"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275 учащихся в 203 мкр. г. Якутска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462 247,50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46 224,75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416 022,75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231 123,75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23 112,38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208 011,38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231 123,75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23 112,38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208 011,38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172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Учебный корпус с интернатом ГБОУ РС (Я) "Якутская кадетская школа-интернат" в мкр. Марха г. Якутска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</w:t>
            </w:r>
            <w:r w:rsidRPr="00A8433D">
              <w:rPr>
                <w:rFonts w:eastAsiaTheme="minorEastAsia"/>
                <w:sz w:val="17"/>
                <w:szCs w:val="17"/>
              </w:rPr>
              <w:t>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173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Республиканская специальная (коррекционная) школа-интернат на 120 мест для детей с тяжелыми нарушениями речи в г. Якутске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404 494,80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216 359,58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188 135,22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204 494,80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16 359,58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188 135,22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174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250 учащихся в г. Якутске, квартал 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440 045,01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440 045,01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322 552,99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117 492,02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132 013,50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132 013,50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176 018,00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176 018,00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132 013,51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14 521,49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117 492,02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175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Пристрой к зданию ЯГЛ на 100 учащихся в г. Якутске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2016 - 2025 </w:t>
            </w:r>
            <w:r w:rsidRPr="00A8433D">
              <w:rPr>
                <w:rFonts w:eastAsiaTheme="minorEastAsia"/>
                <w:sz w:val="17"/>
                <w:szCs w:val="17"/>
              </w:rPr>
              <w:t xml:space="preserve">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270 493,00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270 493,00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198 271,37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72 221,63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81 147,90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81 147,90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108 197,20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108 197,20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81 147,90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8 926,27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72 221,63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550 учащихся в г. </w:t>
            </w:r>
            <w:r w:rsidRPr="00A8433D">
              <w:rPr>
                <w:rFonts w:eastAsiaTheme="minorEastAsia"/>
                <w:sz w:val="17"/>
                <w:szCs w:val="17"/>
              </w:rPr>
              <w:t>Якутске ул. Чехова, квартал 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613 734,00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613 734,00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449 867,02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163 866,98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</w:t>
            </w:r>
            <w:r w:rsidRPr="00A8433D">
              <w:rPr>
                <w:rFonts w:eastAsiaTheme="minorEastAsia"/>
                <w:sz w:val="17"/>
                <w:szCs w:val="17"/>
              </w:rPr>
              <w:t>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429 613,80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429 613,80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184 120,20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20 253,22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163 866,98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177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Пристрой к Саха политехническому лицею на 180 учащихся в г. Якутске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361 945,80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361 9</w:t>
            </w:r>
            <w:r w:rsidRPr="00A8433D">
              <w:rPr>
                <w:rFonts w:eastAsiaTheme="minorEastAsia"/>
                <w:sz w:val="17"/>
                <w:szCs w:val="17"/>
              </w:rPr>
              <w:t>45,80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265 306,27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96 639,53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108 583,74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108 583,74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144 778,32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144 778,32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108 583,74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11 944,21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96 639,53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178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500 учащихся в г. Якутске ул. Пионерская, квартал 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563 080,00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563 080,00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412 737,64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150 342,36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168 924,00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168 924,00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225 232,00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225 232,00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168 924,00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18 581,64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150 342,36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179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Школа N 36 на 250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учащихся в г. </w:t>
            </w:r>
            <w:r w:rsidRPr="00A8433D">
              <w:rPr>
                <w:rFonts w:eastAsiaTheme="minorEastAsia"/>
                <w:sz w:val="17"/>
                <w:szCs w:val="17"/>
              </w:rPr>
              <w:t>Якутске ул. П-Алексеева 75/1, квартал 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2016 - 2025 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 xml:space="preserve">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 xml:space="preserve">440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045,01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440 045,01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322 552,99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117 492,02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308 031,50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308 031,50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132 013,51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14 521,49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117 492,02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660 учащихся в г. Якутске ул. Винокурова, квартал 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686 492,40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686 492,40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503 198,93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183 293,47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205 947,72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205 947,72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274 596,96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274 596,96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205 947,72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22 654,25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183 293,47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600 учащихся в г. Якутске, квартал Новопортавской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661 020,00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661 020,00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484 527,66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176 492,34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198 306,00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198 306,00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264 408,00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264 408,00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198 306,00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21 813,66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176 492,34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182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660 учащихся в г. Якутске ул. Байкалова, квартал 117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  <w:r w:rsidRPr="00A8433D">
              <w:rPr>
                <w:rFonts w:eastAsiaTheme="minorEastAsia"/>
                <w:sz w:val="17"/>
                <w:szCs w:val="17"/>
              </w:rPr>
              <w:t xml:space="preserve">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686 492,40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686 492,40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503 198,93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183 293,47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480 544,68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480 544,68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205 947,72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22 654,25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183 293,47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183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500 учащихся в г. Якутске ул. Рыдз</w:t>
            </w:r>
            <w:r w:rsidRPr="00A8433D">
              <w:rPr>
                <w:rFonts w:eastAsiaTheme="minorEastAsia"/>
                <w:sz w:val="17"/>
                <w:szCs w:val="17"/>
              </w:rPr>
              <w:t>инского, квартал 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394 156,00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394 156,00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243 813,64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150 342,36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225 232,00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225 232,00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168 924,00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18 581,64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150 342,36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184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350 учащихся в г. </w:t>
            </w:r>
            <w:r w:rsidRPr="00A8433D">
              <w:rPr>
                <w:rFonts w:eastAsiaTheme="minorEastAsia"/>
                <w:sz w:val="17"/>
                <w:szCs w:val="17"/>
              </w:rPr>
              <w:t xml:space="preserve">Якутске ул. Чайковского 113,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квартал 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470 179,50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470 179,50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344 641,57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125 537,93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141 053,85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141 053,85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188 071,80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188 071,80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141 053,85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15 515,92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125 537,93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185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350 учащихся в г. Якутске, ул. Халтурина, квартал 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470 179,50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470 179,50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344 641,57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125 537,93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329 125,65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329 125,65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141 053,85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15 515,92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125 537,93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186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900 учащихся в г. Якутске, квартал 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790 335,01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"Служба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790 335,01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579 315,56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211 019,45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237 100,50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237 100,50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316 134,00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316 134,00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237 100,51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26 081,06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211 019,45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187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550 учащихся в г. Якутске, квартал 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613 734,00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613 734,00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449 867,02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163 866,98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429 613,80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429 613,80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184 120,20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20 253,22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163 866,98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188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990 учащихся в 153 квартале (микрорайон ДСК) г. Якутска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852 756,30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990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852 756,30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625 070,37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227 685,93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255 826,89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255 826,89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341 102,52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341 102,52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255 826,89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28 140,96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227 685,93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189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990 учащихся в г. Якутске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2016 - 2025 </w:t>
            </w:r>
            <w:r w:rsidRPr="00A8433D">
              <w:rPr>
                <w:rFonts w:eastAsiaTheme="minorEastAsia"/>
                <w:sz w:val="17"/>
                <w:szCs w:val="17"/>
              </w:rPr>
              <w:t xml:space="preserve">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852 756,30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990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852 756,30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625 070,37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227 685,93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255 826,89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255 826,89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341 102,52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341 102,52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255 826,89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28 140,96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227 685,93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190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990 учащихся в г. Якутске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2016 </w:t>
            </w:r>
            <w:r w:rsidRPr="00A8433D">
              <w:rPr>
                <w:rFonts w:eastAsiaTheme="minorEastAsia"/>
                <w:sz w:val="17"/>
                <w:szCs w:val="17"/>
              </w:rPr>
              <w:t xml:space="preserve">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852 756,30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990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852 756,30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625 070,37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227 685,93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255 826,89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255 826,89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341 102,52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341 102,52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255 826,89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28 140,96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227 685,93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990 учащихся в г. </w:t>
            </w:r>
            <w:r w:rsidRPr="00A8433D">
              <w:rPr>
                <w:rFonts w:eastAsiaTheme="minorEastAsia"/>
                <w:sz w:val="17"/>
                <w:szCs w:val="17"/>
              </w:rPr>
              <w:t>Якутске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852 756,30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990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852 756,30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625 070,37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227 685,93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255 826,89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255 826,89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341 102,52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341 102,52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255 826,89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28 140,96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227 685,93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192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990 учащихся в г. Якутске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852 756,30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990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852 756,30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625 070,37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227 685,93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596 929,41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596 929,41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255 826,89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28 140,96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227 685,93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193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990 учащихся в г. Якутске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852 756,30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990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852 756,30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625 070,37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227 685,93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255 826,89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255 826,89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341 102,52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341 102,52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255 826,89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28 140,96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227 685,93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194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990 учащихся в г. Якутске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2016 - 2025 годы - 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852 756,30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990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852 756,30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625 070,37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227 685,93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255 826,89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255 826,89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341 102,52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341 102,52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255 826,89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28 140,96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227 685,93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195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540 учащихся в г. Якутске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603 687,60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603 687,60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442 503,01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161 184,59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422 581,32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422 581,32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181 106,28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19 921,69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161 184,59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Мероприятие А.1.2.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Строительство, приобретение и реконструкция объектов общего образования (софинансирование)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4 703 447,05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2 273 083,05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1 457 697,64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972 666,36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279 807,90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95 887,93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183 919,97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399 720,64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90 194,74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309 525,90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782 703,40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522 323,51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260 379,89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7 654,65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7 654,65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2 135 362,23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1 064 487,89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852 033,74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218 840,60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742 319,03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364 387,62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377 931,41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355 879,20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128 146,71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227 732,49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"Амгинский улус (район)"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220 учащихся в с. Бетюнцы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2016 - 2025 </w:t>
            </w:r>
            <w:r w:rsidRPr="00A8433D">
              <w:rPr>
                <w:rFonts w:eastAsiaTheme="minorEastAsia"/>
                <w:sz w:val="17"/>
                <w:szCs w:val="17"/>
              </w:rPr>
              <w:t>годы - 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345 784,78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архитектуры и строительного комплекса Республики Саха (Якутия), МР "Амгинский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345 784,78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328 495,54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17 289,24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47 500,00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2 500,00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295 784,78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280 995,54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14 789,24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"Верхневилюйский улус (район)"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60 учащихся в с. Кырыкый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2016 - 2025 </w:t>
            </w:r>
            <w:r w:rsidRPr="00A8433D">
              <w:rPr>
                <w:rFonts w:eastAsiaTheme="minorEastAsia"/>
                <w:sz w:val="17"/>
                <w:szCs w:val="17"/>
              </w:rPr>
              <w:t xml:space="preserve">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13 782,00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МР "Верхневилюйский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13 782,00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6 891,00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6 891,00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13782,00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6891,00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6891,00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МБОУ "СОШ N 3 им. Ю.Н. Прокопьева" в с. Верхневилюйске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15 443,40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</w:t>
            </w:r>
            <w:r w:rsidRPr="00A8433D">
              <w:rPr>
                <w:rFonts w:eastAsiaTheme="minorEastAsia"/>
                <w:sz w:val="17"/>
                <w:szCs w:val="17"/>
              </w:rPr>
              <w:t>итектуры и строительного комплекса Республики Саха (Якутия), МР "Верхневилюйский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15 443,40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3 121,70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12 321,70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4643,40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2321,70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2321,70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10800,00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МБОУ "Верхневилюйская СОШ N 4 им. Д.С. Спиридонова" в с. Верхневилюйск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138 202,20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лики Саха (Якутия), МР "Верхневилюйский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138 202,20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15 202,24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122 999,96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138202,20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15202,24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122999,96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5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100/45 мест в с. Тамалакан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244 968,39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МР "Верхневилюйский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244 968,39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114 155,27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130 813,12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97987,36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97987,36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146981,03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16167,91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130813,12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20/15 мест в с. Балаганнах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МР "Верхневилюйский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68 318,85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7 515,07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60 803,78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68318,85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7515,07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60803,78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20 мест в с. Хомустах Хомустахского наслега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6 549,40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МР "Верхневилюйский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6 549,40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6 549,40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6549,40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6549,40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"Вилюйский улус (район)"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8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60 учащихся в с. Екюндю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26 784,70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МР "Вилюйский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100 учащихся в с. Тасагар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203 570,58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"Вилюйский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203 570,58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203 570,58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58522,00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58522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87825,40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87825,4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57223,18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57223,18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"Горный улус"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90 учащихся в с. Орто-Сурт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34 181,50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 и науки Республики Саха (Якутия), МР "Горный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34 181,50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34 181,50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34181,50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34181,5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МО "Кобяйский улус (район)"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275 учащихся в с. Сайылык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МР "Кобяйский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376 123,00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376 123,00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76123,00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76 123,00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200000,00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Школа-сад на 35/18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мест в с. Люксюгюн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2016 - 2025 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 xml:space="preserve">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 xml:space="preserve">19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946,60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терство архитектуры и строительного комплекса Республики Саха (Якутия), МР "Кобяйский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19 946,60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7 973,30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11 973,30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9946,60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4973,3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4973,3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МО "Ленский район"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50/15 мест с интернатом на 15 мест в с. Толон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193 551,50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МО "Ленский район"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193 551,50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84 196,35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109 355,15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93551,50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84196,35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9355,15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"Мегино-Кангаласский улус"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Реконструкция здания МБОУ "Майинская СОШ N 2" в с. Майя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266 640,00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МР "Мегино-Кангаласский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266 </w:t>
            </w:r>
            <w:r w:rsidRPr="00A8433D">
              <w:rPr>
                <w:rFonts w:eastAsiaTheme="minorEastAsia"/>
                <w:sz w:val="17"/>
                <w:szCs w:val="17"/>
              </w:rPr>
              <w:t>640,00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124 254,24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142 385,76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106656,00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106656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159984,00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17598,24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142385,76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сад на 50/18 мест в с. Бырама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13 999,83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(Якутия), МР "Мегино-Кангаласский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13 999,83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6 500,00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7 499,83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6425,66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3212,83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3212,83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7574,17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3287,17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4287,00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16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80/45 мест в с. Бедиме Мегино-Кангаласского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МР "Мегино-Кангаласский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231 574,65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25 473,21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206 101,44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231574,65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25473,21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206101,44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220 учащихся в с. Петровка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МР "Мегино-Кангаласский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326 514,51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310 188,78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16 325,73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326514,51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310188,78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16325,73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20/15 мест в с. Хапчагай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МР "Мегино-Кангаласский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7 000</w:t>
            </w:r>
            <w:r w:rsidRPr="00A8433D">
              <w:rPr>
                <w:rFonts w:eastAsiaTheme="minorEastAsia"/>
                <w:sz w:val="17"/>
                <w:szCs w:val="17"/>
              </w:rPr>
              <w:t>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МР "Нюрбинский район"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176 учащихся в с. Кюндядя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299 972,79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"Нюрбинский район"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299 972,79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299 972,79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52 253,00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52 253,00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247 719,79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247 719,79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360 мест в г. Нюрба (Убоян)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421 372,00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МР "Нюрбинский район"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421 372,00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374 284,80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47 087,20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415872,00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374284,8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41587,2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100/50 мест в с. Чаппанда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235 354,00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МР "Нюрбинский район"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235 354,00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130 621,47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104 732,53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117677,00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117677,00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117677,00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12944,47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104732,53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100/50 мест в с. Чукар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235 354,00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МР "Нюрб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инский район"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235 354,00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130 621,47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104 732,53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117677,00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117677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117677,00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12944,47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104732,53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МР "Олекминский район"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на 18/15 мест в с. Марха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14 452,35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МР "Олекминский район"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14 452,35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3 930,00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10 522,35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11860,00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2930,00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8930,00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2592,35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1592,35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"Сунтарский улус (район)"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100 учащихся в с. Усун-Кюель (Арылах)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173 688,00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МР "Сунтарский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173 688,00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173 688,00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94127,90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94127,9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58560,10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58560,1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60 учащихся в с. Мар-Кюель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16 973,12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</w:t>
            </w:r>
            <w:r w:rsidRPr="00A8433D">
              <w:rPr>
                <w:rFonts w:eastAsiaTheme="minorEastAsia"/>
                <w:sz w:val="17"/>
                <w:szCs w:val="17"/>
              </w:rPr>
              <w:t>ьного комплекса Республики Саха (Якутия), МР "Сунтарский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16 973,12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6 579,37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10 393,75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6499,80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3249,9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3249,9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10473,32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3329,47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7143,85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"Усть-Алданский улус (район)"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сад на 10/10 мест в с. Балаганнах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5 385,90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и строительного комплекса Республики Саха (Якутия), МР "Усть-Алданский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5 385,90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984,70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4 401,20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5385,90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984,7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4401,2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МО "Чурапчинский улус (район)"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сад на 50/18 мест в с. Улахан-Кюель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23 000,00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МО "Чурапчинский улус (район)"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5 500,00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17 500,00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17500,00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ГО "город Якутск"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N 35 на 275 учащихся в квартале 23 г. Якутска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222 964,54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ГО "Город Якутск"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222 964,54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82 992,03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126 647,37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13 325,14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13507,04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12842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665,04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35078,10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35078,1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12660,10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12660,1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161719,30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35071,93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126647,37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Выкуп имущественного комплекса ОАО "Сахагипрозем" с земельными участками, расположенного по адресу: г. </w:t>
            </w:r>
            <w:r w:rsidRPr="00A8433D">
              <w:rPr>
                <w:rFonts w:eastAsiaTheme="minorEastAsia"/>
                <w:sz w:val="17"/>
                <w:szCs w:val="17"/>
              </w:rPr>
              <w:t>Якутск, ул. Якова Потапова, для размещения МОБУ СОШ N 25 на 360 мест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18 801,00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 и науки Республики Саха (Якути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я), ГО "Город Якутск"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18 801,00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18 801,00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18 801,00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18 801,0</w:t>
            </w:r>
            <w:r w:rsidRPr="00A8433D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Строительство и приобретение объектов общего образования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529 978,16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529 978,16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522 323,51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522 323,51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7 654,65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7 654,65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Мероприятие А.1.3.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 (капитальный ремонт)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2016 - 2025 </w:t>
            </w:r>
            <w:r w:rsidRPr="00A8433D">
              <w:rPr>
                <w:rFonts w:eastAsiaTheme="minorEastAsia"/>
                <w:sz w:val="17"/>
                <w:szCs w:val="17"/>
              </w:rPr>
              <w:t xml:space="preserve">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2 956 193,06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819 022,25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1 945 752,71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191 418,10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1 297 834,42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622 077,95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536 969,20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138 787,27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903 504,73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137 869,10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729 418,71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36 216,92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232 834,78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17 695,44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203 497,60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11 641,74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255 122,28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20 028,01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230 322,10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4 772,17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266 896,85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21 351,75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245 545,10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"Верхневилюйский улус (район)"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220 мест в с. Хомустах Намского наслега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303 860,63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МР "Верхневилюйский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303 860,63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19 610,72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176 496,45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107 753,46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94274,40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94274,40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209586,23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19610,72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176496,45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13479,06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"Момский улус 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320 учащихся в с. Хонуу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462 574,45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462 574,45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266 088,29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196 486,15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244 256,50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244 256,50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218 317,95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21 831,79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196 486,15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"Таттинский улус 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120 учащихся в Жулейском наслеге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238 874,27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МР "Таттинский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238 874,27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78 300,20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149 199,10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11 374,97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238874,27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78300,2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149199,1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11374,97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120 учащихся в с. Дэбдиргэ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368 278,26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МР "Таттинский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368 278,26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64 949,15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286 915,20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16 413,91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232 834,78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17 695,44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203 497,60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11 641,74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95 443,48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7 253,70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83 417,60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4 772,17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"Усть-Алданский улус (район)"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на 220 учащихся в с. Огородтах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2016 - 2025 </w:t>
            </w:r>
            <w:r w:rsidRPr="00A8433D">
              <w:rPr>
                <w:rFonts w:eastAsiaTheme="minorEastAsia"/>
                <w:sz w:val="17"/>
                <w:szCs w:val="17"/>
              </w:rPr>
              <w:t xml:space="preserve">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453 398,25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453 398,25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60 948,65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392 449,60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16 822,59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16 822,59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159 678,80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12 774,30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146 904,50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266 896,85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21 351,75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245 545,10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МО "Чурапчинский улус (район)"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Школа-сад 90/25 мест в с. Мырыла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255 494,86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МО "Чурапчинский улус (район)"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255 494,86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218 951,06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21 003,80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15 540,00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228117,30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216617,3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11500,00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27377,56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2333,76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21003,8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4040,00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сад на 90/25 учащихся в с. Харбала-2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249 584,34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МО "Чурапчинский улус (район)"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249 584,34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23 710,51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213 394,61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12 479,22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249584,34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23710,51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213394,61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12479,22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ГО "город Якутск"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N </w:t>
            </w:r>
            <w:r w:rsidRPr="00A8433D">
              <w:rPr>
                <w:rFonts w:eastAsiaTheme="minorEastAsia"/>
                <w:sz w:val="17"/>
                <w:szCs w:val="17"/>
              </w:rPr>
              <w:t>18 на 360 учащихся в п. Геологов, квартал 112 г. Якутска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342 097,95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ельного комплекса Республики Саха (Якутия), ГО "Город Якутск"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342 097,95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72 903,95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255 432,10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13 761,90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</w:t>
            </w:r>
            <w:r w:rsidRPr="00A8433D">
              <w:rPr>
                <w:rFonts w:eastAsiaTheme="minorEastAsia"/>
                <w:sz w:val="17"/>
                <w:szCs w:val="17"/>
              </w:rPr>
              <w:t>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342097,95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72903,95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255432,1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13761,9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"Амгинский улус"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МБОУ "Амгинская СОШ N </w:t>
            </w:r>
            <w:r w:rsidRPr="00A8433D">
              <w:rPr>
                <w:rFonts w:eastAsiaTheme="minorEastAsia"/>
                <w:sz w:val="17"/>
                <w:szCs w:val="17"/>
              </w:rPr>
              <w:t>1 с углубленным изучением отдельных предметов"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31 042,33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 и науки Республики Саха (Якутия), МР "Амгинский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31 042,33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3 042,15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27 379,33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620,85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</w:t>
            </w:r>
            <w:r w:rsidRPr="00A8433D">
              <w:rPr>
                <w:rFonts w:eastAsiaTheme="minorEastAsia"/>
                <w:sz w:val="17"/>
                <w:szCs w:val="17"/>
              </w:rPr>
              <w:t>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31 042,33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3 042,15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27 379,33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620,85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"Вилюйский улус"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МБОУ" Вилюйская начальная общеобразовательная школа N 1 в г. Вилюйске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640,00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 и науки Республики Саха (Якутия), МР "Вилюйский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640,00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570,00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640,00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570,00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МБОУ "Вилюйская средняя общеобразовательная школа N </w:t>
            </w:r>
            <w:r w:rsidRPr="00A8433D">
              <w:rPr>
                <w:rFonts w:eastAsiaTheme="minorEastAsia"/>
                <w:sz w:val="17"/>
                <w:szCs w:val="17"/>
              </w:rPr>
              <w:t>1 им Г.И. Чиряева в г. Вилюйске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1 760,00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 и науки Республики Саха (Якутия), МР "Вилюйский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1 760,00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1 640,00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1 760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1 640,00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</w:t>
            </w: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МБОУ "Вилюйская средняя общеобразовательная школа N 2 им. Г.С. Донского"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6 040,00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образования и науки Республики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Саха (Якутия), МР "Вилюйский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6 040,00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5 720,00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6 040,00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5 720,00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МБОУ "Вилюйская средняя общеобразовательная школа N 3 им. Н.С. Степанова"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20 357,98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 и науки Республики Саха (Якутия), МР "Вилюйский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20 357,98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481,46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18 853,12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1 023,40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15 290,00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14 520,00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770,00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5 067,98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481,46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4 333,12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253,40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"Верхневилюйский улус"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МБОУ "Верхневилюйская СОШ N 4"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4 090,44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 и науки Республики Саха (Якутия), МР "Верхневилюйский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4 090,44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388,59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3 497,33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204,52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4 090,44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388,59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3 497,33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204,52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"Жиганский национальный эвенкийский район"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МБОУ "Жиганская СОШ" в с. Жиганск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4 326,92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 и науки Республики Саха (Якутия), МР "Ленский район"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4 326,92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411,06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3 699,52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216,35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4 326,92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411,06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3 699,52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216,35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"Ленский район"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МБОУ "СОШ N 1 в г. Ленск"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16 528,36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</w:t>
            </w:r>
            <w:r w:rsidRPr="00A8433D">
              <w:rPr>
                <w:rFonts w:eastAsiaTheme="minorEastAsia"/>
                <w:sz w:val="17"/>
                <w:szCs w:val="17"/>
              </w:rPr>
              <w:t xml:space="preserve"> и науки Республики Саха (Якутия), МР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"Ленский район"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16 528,36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1 487,55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13 387,97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1 652,84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16 528,36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1 487,55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13 387,97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1 652,84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МР "Мегино-Кангаласский улус"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МБОУ "Майинская средняя общеобразовательная школа им. Ларионова"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24 914,00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 и науки Республики Саха (Якутия), МР "Мегино-Кангаласский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24 914,00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23 728,00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1 186,00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24 914,00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23 728,00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1 186,00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МБОУ "Н-Бестяхская СОШ N 1"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19 296,16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 и науки Республики Саха (Якутия), МР "Мегино-Кангаласский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19 296,16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1 833,04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16 497,36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965,76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19 296,16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1 833,04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16 497,36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965,76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МО "Нерюнгринский район"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МБОУ "Средняя общеобразовательная школа N 1"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13 310,00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 и науки Республики Саха (Якутия), МО "Нерюнгринский район"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13 310,00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12 440,00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870,00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13 310,00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12 440,00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870,00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"Олекминский район"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МБОУ "СОШ N 2 в г. Олекминск"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305,64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 и науки Республики Саха (Якути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я), МР "Олекминский район"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305,64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29,01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261,35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15,28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305,64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29,01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261,35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15,28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МБОУ "СОШ N 1 им. Н. Яковлева"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3 736,69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 и науки Республики Саха (Якутия), МР "Олекминский район"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3 736,69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354,99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3 194,87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186,83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3 736,69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354,99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3 194,87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186,83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"Таттинский улус"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МБОУ "Ытык-Кюельская СОШ N 1 им. А.И. Софронова-Алампа"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27 370,00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 и науки Республики Саха (Якутия), МР "Таттинский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27 370,00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26 070,00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1 300,00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27 370,00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26 070,00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1 300,00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"Усть-Алданский улус"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МБОУ "Мюрюнская СОШ N 1"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25 608,50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 и науки Республики Саха (Якутия), МР "Усть-Алданский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25 608,50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2 509,63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22 586,71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512,17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25 608,50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2 509,63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22 586,71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512,17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"Хангаласский улус"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МБОУ "Покровская СОШ N 1"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6 745,76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 и науки Республики Саха (Якутия), МР "Хангаласски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6 745,76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640,85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5 767,62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337,29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6 745,76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640,85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5 767,62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337,29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25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МБОУ "Мохсоголлохская СОШ с УИОП"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25 067,28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 и науки Республики Саха (Якутия), МР "Хангаласский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25 067,28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2 381,39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21 432,53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1 253,36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25 067,28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2 381,39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21 432,53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1 253,36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"Чурапчинский улус"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МБОУ "Чурапчинская средняя общеобразовательная школа им. С.А. Новгородова"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32 120,00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 и науки Республики Саха (Якутия), МР "Чурапчинский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32 120,00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30 590,00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1 530,00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32 120,00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30 590,00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1 530,00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ГО "город Якутск"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ОБУ "Начальная общеобразовательная школа N 36"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1 080,00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 и науки Республики Саха (Якутия), ГО "город Якутск"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1 080,00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1 080,00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МОБУ "Якутская государственная национальная гимназия"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1 950,00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 и науки Республики Саха (Якутия), ГО "город Якутск"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1 950,00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1 770,00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1 950,00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1 770,00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МОБУ "Средняя общеобразовательная школа N 17"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3 210,00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образования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и науки Республики Саха (Якутия), ГО "город Якутск"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3 210,00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2 920,00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3 210,00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2 920,00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МАОУ "Средняя общеобразовательная школа N 23"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4 160,00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 и науки Республики Саха (Якутия), ГО "город Якутск"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4 160,00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3 780,00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4 160,00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3 780,00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МОБУ "Средняя общеобразовательная школа N 31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3 720,00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 и науки Республики Саха (Якутия), ГО "город Якутск"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3 720,00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3 380,00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3 720,00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3 380,00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МАОУ "Саха политехнический лицей"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4 650,00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образования и науки Республики Саха (Якутия), ГО "город Якутск"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4 650,00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4 230,00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4 650,00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4 230,00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Мероприятие А.1.4.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Строительство и (или) реконструкция объектов общего образования г. Якутска в рамках государственно-частного партнерства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8 386 335,65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5 248 594,94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810 775,86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2 326 964,85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1 545 676,66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69 964,84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7 251,00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1 468 460,82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936 663,16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245 866,98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25 481,07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665 315,11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706 018,55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464 672,10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48 157,53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193 188,92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702 966,62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598 331,34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104 635,28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624 376,10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534 914,44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89 461,66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627 706,49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540 121,80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87 584,69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629 488,30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545 778,74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83 709,56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636 994,36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551 900,70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85 093,66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648 277,56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558 490,15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89 787,41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658 613,24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565 537,41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93 075,83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669 554,61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573 016,44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96 538,17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N 6 на 500 учащихся в мкр. ДСК г. Якутска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2016 - 2025 годы - 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1 898 798,75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инвестиционного развития и предпринимательства Республики Саха (Якутия), ГО "город Якутск"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1 898 798,75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1 040 144,99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310 855,62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547 798,14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421 553,27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16 155,74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2 417,00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402 980,53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210 085,00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56 773,70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8 493,69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144 817,61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123 351,00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107 298,49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16 052,51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172 360,29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138 162,04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34 198,25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127 335,09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93 230,40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34 104,69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130 525,42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95 813,35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34 712,07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134 082,70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98 766,27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35 316,43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136 485,11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102 140,63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34 344,48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142 504,69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105 994,75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36 509,94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147 477,07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110 394,65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37 082,42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153 039,11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115 414,97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37 624,14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Национальная школа "Айыы кыhата" на 550 учащихся в 203 мкр. г. </w:t>
            </w:r>
            <w:r w:rsidRPr="00A8433D">
              <w:rPr>
                <w:rFonts w:eastAsiaTheme="minorEastAsia"/>
                <w:sz w:val="17"/>
                <w:szCs w:val="17"/>
              </w:rPr>
              <w:t>Якутска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2 544 574,48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инвестиционного развития и предпринимательства Республики Саха (Якутия), ГО "город Якутск"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2 544 574,48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1 578 569,61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263 483,74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702 521,13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721 571,27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21 595,37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2 417,00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697 558,90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89 345,30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75 889,38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8 493,69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4 962,23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159 478,35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143 425,84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16 052,51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222 978,93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184 681,15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38 297,78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178 456,61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154 336,03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24 120,58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182 461,14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157 096,98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25 364,16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186 915,02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160 227,17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26 687,85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191 880,45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163 772,71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28 107,74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197 417,36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167 784,74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29 632,62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203 592,10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172 319,84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31 272,26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210 477,95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177 440,40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33 037,55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Школа N 25 на 350 учащихся (на условиях софинансирования с городским округом "город Якутск")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1 593 277,36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инвестиционного развития и предпринимательства Республики Саха (Якутия), ГО "город Якутск"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1 593 277,36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913 196,70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218 531,96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461 548,70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356 325,25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13 423,67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2 417,00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340 484,58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176 730,61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47 172,80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8 493,69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121 064,12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105 205,93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89 153,42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16 052,51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146 936,95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114 797,70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32 139,25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105 103,86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85 094,74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20 009,12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107 916,12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87 084,93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20 831,19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111 059,56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89 354,28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21 705,28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114 581,87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91 940,43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22 641,44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118 530,63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94 885,78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23 644,85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122 959,22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98 238,07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24 721,15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127 927,36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102 050,88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25 876,48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Учебный корпус на 220 учащихся ГАУ ДО РС (Я) "Центр отдыха и оздоровления детей "Сосновый Бор" (Международная Арктическая школа в г. Якутске)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2016 - 2025 годы -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2 349 685,06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инвестиционного развития</w:t>
            </w:r>
            <w:r w:rsidRPr="00A8433D">
              <w:rPr>
                <w:rFonts w:eastAsiaTheme="minorEastAsia"/>
                <w:sz w:val="17"/>
                <w:szCs w:val="17"/>
              </w:rPr>
              <w:t xml:space="preserve"> и предпр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инимательства Республики Саха (Якутия), ГО "город Якутск"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2 349 685,06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1 716 683,64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17 904,54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615 096,88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46 226,87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18 790,06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27 436,81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460 502,25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66 031,10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394 471,15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317 983,27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124 794,35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193 188,92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160 690,45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160 690,45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213 480,54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202 253,27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11 227,27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206 803,81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200 126,54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6 677,27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197 431,02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197 431,02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194 046,93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194 046,93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189 824,88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189 824,88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184 584,85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184 584,85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178 110,19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178 110,19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hyperlink w:anchor="sub_200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Подпрограмма Б.</w:t>
              </w:r>
            </w:hyperlink>
            <w:r w:rsidRPr="00A8433D">
              <w:rPr>
                <w:rStyle w:val="a3"/>
                <w:rFonts w:eastAsiaTheme="minorEastAsia"/>
                <w:sz w:val="17"/>
                <w:szCs w:val="17"/>
              </w:rPr>
              <w:t xml:space="preserve"> Укрепление материально-технической базы организаций образования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13 764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41 182 217,33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27 908 074,64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5 735 347,55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7 538 795,14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4 471 320,86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179 886,43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47 331,79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4 244 102,63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3 376 252,24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802 454,02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228 935,42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2 344 862,79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2 319 966,82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1 252 563,94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562 856,22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504 546,66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2 391 789,68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1 535 647,41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715 862,22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140 280,05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2 275 854,07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1 354 661,85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616 189,22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305 003,00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4 983 357,92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4 344 924,78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638 433,14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7 572 380,76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6 914 049,23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658 331,53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6 321 665,02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5 648 572,84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673 092,19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3 262 723,81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2 578 276,07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684 447,75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2 681 612,09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2 161 741,80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519 870,28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1 525 294,06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1 135 296,26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389 997,79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Основное мероприятие Б.1.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Модернизация объектов дошкольного образования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9 346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28 942 558,00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19 054 421,09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3 732 500,12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6 155 636,79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3 773 584,55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179 886,43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12 084,99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3 581 613,13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3 118 923,33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788 773,52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105 072,81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2 225 076,99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1 859 825,23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1 182 114,36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328 764,21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348 946,66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1 908 330,24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1 513 597,41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394 732,83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1 774 649,71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1 332 611,85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442 037,86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2 956 842,60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2 495 391,89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461 450,71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3 785 351,66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3 307 089,54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478 262,12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3 017 665,07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2 528 018,31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489 646,77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3 013 311,75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2 515 999,72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497 312,04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2 447 395,40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2 118 691,80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328 703,59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1 286 678,47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1 092 246,26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194 432,20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Мероприятие Б.1.1.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Строительство, приобретение и реконструкция зданий дошкольного образования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4440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6 205 065,40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6 205 065,40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897 524,94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897 524,94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1 699 794,96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1 699 794,96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1 156 445,39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1 156 445,39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1 163 031,12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1 163 031,12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762 143,39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762 143,39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526 125,60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526 125,60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75 мест в с. Абага Амгинского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  <w:r w:rsidRPr="00A8433D">
              <w:rPr>
                <w:rFonts w:eastAsiaTheme="minorEastAsia"/>
                <w:sz w:val="17"/>
                <w:szCs w:val="17"/>
              </w:rPr>
              <w:t>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108 167,10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"Служба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108 167,10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108 167,10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68 167,10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68 167,10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98 мест в с. Кюсюр Булунского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280 244,82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280 244,82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280 244,82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196 171,37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196 171,37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84 073,45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84 073,45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140 мест в с. Андреевский (Верхневилюйск) Верхневилюйского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  <w:r w:rsidRPr="00A8433D">
              <w:rPr>
                <w:rFonts w:eastAsiaTheme="minorEastAsia"/>
                <w:sz w:val="17"/>
                <w:szCs w:val="17"/>
              </w:rPr>
              <w:t>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203 357,70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203 357,70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203 357,70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61 007,31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61 007,31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142 350,39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142 350,39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98 мест в г. Верхоянск Верхоянского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167 917,12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167 917,12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167 917,12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107 917,12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107 917,12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75 мест в с. Улахан-Кюель Верхоянского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90 000,00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75 мест в с. Бетенкес Верхоянского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90 000,00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90 000,00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7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"Сказка" в пос. Сангар Кобяйского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115 000,00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34 500,00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34 500,00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80 500,00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80 500,00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75 мест в с. Сайылык Кобяйского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96 332,25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</w:t>
            </w:r>
            <w:r w:rsidRPr="00A8433D">
              <w:rPr>
                <w:rFonts w:eastAsiaTheme="minorEastAsia"/>
                <w:sz w:val="17"/>
                <w:szCs w:val="17"/>
              </w:rPr>
              <w:t>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96 332,25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96 332,25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66 332,25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66 332,25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140 мест в с. Кобяй Кобяйского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197 043,00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197 043,00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197 043,00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50 000,00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147 043,00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147 043,00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140 мест в п. Алмазный Мирнинского района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191 635,92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191 635,92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191 635,92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136 635,92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136 635,92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80 мест в с. Сасыр Момского района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120 000,00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120 000,00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240 в г. Нюрба Нюрбинского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318 103,20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318 103,20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318 103,20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95 430,96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95 430,96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222 672,24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222 672,24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98 мест в с. Томтор Оймяконский район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160 945,40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160 945,40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160 945,40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110 945,40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110 945,40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в с. Харбалах на 70 мест Таттинского района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82 654,75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82 654,75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82 654,75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52 654,75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52 654,75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в с. Усть-Татта на 100 мест Таттинского района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117 600,00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</w:t>
            </w:r>
            <w:r w:rsidRPr="00A8433D">
              <w:rPr>
                <w:rFonts w:eastAsiaTheme="minorEastAsia"/>
                <w:sz w:val="17"/>
                <w:szCs w:val="17"/>
              </w:rPr>
              <w:t>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117 600,00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117 600,00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67 600,00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67 600,00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140 мест в п. Хандыга Томпонского района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209 916,14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"Служба государственного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209 916,14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209 916,14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62 974,84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62 974,84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146 941,30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146 941,30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17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240 мест в пос. Усть-Мая Усть-Майского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288 000,00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288 000,00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288 000,00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188 000,00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188 000,00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75 мест в с. Казачье Усть-Янского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180 693,00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180 693,00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180 693,00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100 693,00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100 693,00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140 мест в с. Октемцы Хангаласского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135 833,25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135 833,25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135 833,25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85 833,25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85 833,25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98 мест в с. Ой Хангаласского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117 600,00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117 600,00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117 600,00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40 000,00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77 600,00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77 600,00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98 мест в с. Булгунняхтах Хангаласского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117 600,00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117 600,00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117 600,00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77 600,00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77 600,00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75 мест в с. </w:t>
            </w:r>
            <w:r w:rsidRPr="00A8433D">
              <w:rPr>
                <w:rFonts w:eastAsiaTheme="minorEastAsia"/>
                <w:sz w:val="17"/>
                <w:szCs w:val="17"/>
              </w:rPr>
              <w:t>Батагай-Алыта Тюгесирского наслега Эвено-Бытантайского национального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161 880,05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161 492,56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161 492,56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48 447,77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48 447,77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113 044,79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113 044,79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100 мест в г. Якутске ул. Хабарова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47 815,90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47 815,90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47 815,90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20 000,00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27 815,90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27 815,90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в г. Якутске на 240 мест в 72 квартале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302 371,20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</w:t>
            </w:r>
            <w:r w:rsidRPr="00A8433D">
              <w:rPr>
                <w:rFonts w:eastAsiaTheme="minorEastAsia"/>
                <w:sz w:val="17"/>
                <w:szCs w:val="17"/>
              </w:rPr>
              <w:t>тельног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302 371,20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302 371,20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202 371,20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202 371,20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в г. Якутске на 240 мест в 47 квартале по ул. Халтурина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302 371,20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302 371,20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302 371,20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202 371,20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202 371,20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200 мест в квартале 2В г. Якутска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381 520,00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</w:t>
            </w:r>
            <w:r w:rsidRPr="00A8433D">
              <w:rPr>
                <w:rFonts w:eastAsiaTheme="minorEastAsia"/>
                <w:sz w:val="17"/>
                <w:szCs w:val="17"/>
              </w:rPr>
              <w:t xml:space="preserve">ба государственного заказчика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381 520,00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381 520,00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261 520,00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261 520,00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27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Строительство объекта "Детский сад на 240 мест в г. Якутск (микрорайон Сайсары)" (привязка проектной документации)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406 781,00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406 781,00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406 781,00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281 781,00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281 781,00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Строительство объекта "Детский сад на 240 мест в г. </w:t>
            </w:r>
            <w:r w:rsidRPr="00A8433D">
              <w:rPr>
                <w:rFonts w:eastAsiaTheme="minorEastAsia"/>
                <w:sz w:val="17"/>
                <w:szCs w:val="17"/>
              </w:rPr>
              <w:t>Якутск (район Гимеин)" (привязка проектной документации)</w:t>
            </w:r>
            <w:hyperlink w:anchor="sub_222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</w:rPr>
                <w:t>*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306 956,29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306 956,29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306 956,29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206 956,29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206 956,29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140 мест в 31 квартале г. Якутска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176 383,20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176 383,20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176 383,20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121 383,20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121 383,20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Ясли сад для кварталов 93 и 94 г. Якутска на 100 мест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125 988,00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</w:t>
            </w:r>
            <w:r w:rsidRPr="00A8433D">
              <w:rPr>
                <w:rFonts w:eastAsiaTheme="minorEastAsia"/>
                <w:sz w:val="17"/>
                <w:szCs w:val="17"/>
              </w:rPr>
              <w:t>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125 988,00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125 988,00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85 988,00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85 988,00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240 мест во 2Б квартале г. Якутска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302 371,20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302 371,20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302 371,20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90 000,00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90 000,00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212 371,20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212 371,20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в квартале 84 г. Якутска на 240 мест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302 371,20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302 371,20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302 371,20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90 000,00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90 000,00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212 371,20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212 371,20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Мероприятие Б.1.2.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Строительство, приобретение и реконструкция зданий дошкольного образования (софинансирование)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714 455,73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714 455,73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183 639,56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183 639,56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250 726,97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250 726,97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258 850,00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258 850,00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21 239,20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21 239,20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60 мест в с. Оннес Амгинского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60 000,00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МР "Амгинский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МР "Верхневилюйский улус" Детский сад-ясли на 60 мест в селе Хоро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72 000,00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и строительного комплекса Республики Саха (Якутия), МР "Верхневилюйский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72 000,00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75 мест в с. Петровка Мегино-Кангаласского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84 158,50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МР "Мегино-Кангаласский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84 158,50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84 158,50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54 158,50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54 158,50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50 мест в с. Колымское Нижнеколымского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  <w:r w:rsidRPr="00A8433D">
              <w:rPr>
                <w:rFonts w:eastAsiaTheme="minorEastAsia"/>
                <w:sz w:val="17"/>
                <w:szCs w:val="17"/>
              </w:rPr>
              <w:t>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80 000,00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МР "Нижнеколымский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140 мест с. </w:t>
            </w:r>
            <w:r w:rsidRPr="00A8433D">
              <w:rPr>
                <w:rFonts w:eastAsiaTheme="minorEastAsia"/>
                <w:sz w:val="17"/>
                <w:szCs w:val="17"/>
              </w:rPr>
              <w:t>Тойбохой Сунтарского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Детский сад в с. Томтор (Баягинский наслег)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Таттинского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lastRenderedPageBreak/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107 849,65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о архитектуры и строительного комплекса Республики Саха (Якутия), МР "Таттинский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83 511,58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83 511,58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83 511,58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83 511,58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в с. Туора-Кюель на 50 мест Таттинского района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53 691,50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МР "Таттинский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53 691,50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53 691,50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37 691,50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37 691,50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75 мест в с. Телей-Диринг Чурапчинского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122 639,56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МО "Чурапчинский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122 639,56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122 639,56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122 639,56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122 639,56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40 мест в с. Хадар Чурапчинского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41 239,20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МО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"Чурапчинский улус"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41 239,20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41 239,20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21 239,20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21 239,20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10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Реконструкция детского сада в мкрн. Марха ул. Мелиаторов</w:t>
            </w:r>
            <w:hyperlink r:id="rId72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  <w:shd w:val="clear" w:color="auto" w:fill="F0F0F0"/>
                </w:rPr>
                <w:t>#</w:t>
              </w:r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117 215,39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ГО "город Якутск"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117 215,39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117 215,39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61 000,00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61 000,00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56 215,39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56 215,39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Мероприятие Б.1.3.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Строительство и (или) реконструкция объектов дошкольного образования Республики Саха (Якутия) в рамках государственно-частного партнерства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2871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13 718 348,91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7 438 386,87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2 299 834,31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3 980 127,73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2 377 074,16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115 794,50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2 261 279,66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2 131 195,20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563 544,80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62 604,35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1 505 046,04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1 218 750,90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756 447,20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248 501,67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213 802,03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1 056 003,16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781 850,91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274 152,24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1 133 545,88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847 697,05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285 848,83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1 158 089,65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861 375,06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296 714,59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1 168 260,91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861 375,06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306 885,85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1 178 210,31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861 375,06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316 835,25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1 187 674,37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861 375,06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326 299,31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1 019 352,43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861 375,06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157 977,37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90 191,95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66 177,10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24 014,85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98 мест в с. Хатыстыр Беллетского наслега Алданского района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141 574,17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инвестиционного развития и предпринимательства Республики Саха (Якутия)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521 687,99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273 740,77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106 373,04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141 574,17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93 444,87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5 751,10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87 693,77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76 482,21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22 601,80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53 880,40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43 007,21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29 455,29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13 551,93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43 617,05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29 455,29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14 161,76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45 807,78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31 079,55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14 728,23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46 323,27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31 079,55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15 243,72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46 826,31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31 079,55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15 746,76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47 314,46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31 079,55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16 234,91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47 785,27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31 079,55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16 705,73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31 079,55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31 079,55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75 мест в с. Болугур Амгинского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104 405,49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инвестиционного развития и предпринимательства Республики Саха (Якутия)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418 606,48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201 977,54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112 223,45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104 405,49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74 856,68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3 455,60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71 401,08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53 515,64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17 557,86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2 953,37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33 004,41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33 535,62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21 722,14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11 813,48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34 138,11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21 722,14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12 415,97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35 894,66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22 919,97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12 974,69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36 413,64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22 919,97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13 493,68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36 885,92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22 919,97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13 965,95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37 346,80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22 919,97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14 426,83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37 794,03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22 919,97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14 874,06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38 225,38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22 919,97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15 305,41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98 мест в с. Саскылах Анабарского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286 733,55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инвестиционного развития и предпринимательства Республики Саха (Якутия)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967 580,70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548 464,44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132 382,71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286 733,55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213 691,38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7 147,40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206 543,98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131 326,01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47 242,66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3 893,79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80 189,57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74 568,22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58 198,73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16 369,49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75 304,85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58 198,73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17 106,12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80 736,51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62 946,15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17 790,36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81 359,18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62 946,15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18 413,02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81 966,80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62 946,15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19 020,65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82 556,45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62 946,15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19 610,29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83 125,14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62 946,15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20 178,99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62 946,15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62 946,15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240 мест в с. Верхневилюйск Верхневилюйского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315 033,11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инвестиционного развития и предпринимательства Республики Саха (Якутия)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1 103 525,94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616 666,45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171 826,38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315 033,</w:t>
            </w:r>
            <w:r w:rsidRPr="00A8433D">
              <w:rPr>
                <w:rFonts w:eastAsiaTheme="minorEastAsia"/>
                <w:sz w:val="17"/>
                <w:szCs w:val="17"/>
              </w:rPr>
              <w:t>11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253 681,83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17 407,00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236 274,83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131 976,72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53 218,45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78 758,28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84 120,99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65 544,37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18 576,61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85 068,39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65 544,37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19 524,02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89 561,31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69 158,71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20 402,60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90 377,41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69 158,71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21 218,71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91 120,07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69 158,71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21 961,36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91 844,79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69 158,71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22 686,08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92 548,06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69 158,71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23 389,35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93 226,35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69 158,71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24 067,64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140 мест в п. Батагай Верхоянского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250 888,00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инвестиционного развития и предпринимательства Республики Саха (Якутия)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847 610,65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479 915,27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116 857,34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250 838,04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134 761,03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6 512,80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128 248,23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161 219,38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38 629,57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122 589,81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67 075,86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52 188,24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14 887,63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67 745,81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52 188,24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15 557,57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71 245,94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55 066,07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16 179,87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71 812,24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55 066,07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16 746,17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72 364,86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55 066,07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17 298,79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72 901,12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55 066,07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17 835,05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73 418,34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55 066,07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18 352,27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55 066,07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55 066,07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200 мест в г. Вилюйск Вилюйского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253 707,55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инвестиционного развития и предпринимательства Республики Саха (Якутия)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889 706,81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491 415,52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144 583,68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253 707,60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215 212,24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13 290,70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201 921,54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95 671,21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43 885,15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51 786,06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65 663,11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50 031,78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15 631,33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66 460,30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50 031,78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16 428,53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72 863,83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55 696,02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17 167,81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73 550,55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55 696,02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17 854,53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74 175,45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55 696,02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18 479,43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74 785,27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55 696,02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19 089,26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75 377,04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55 696,02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19 681,02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75 947,79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55 696,02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20 251,77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Детский сад на 315 мест в г. Ленск Ленского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lastRenderedPageBreak/>
              <w:t>Всего: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391 476,58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о инвестиционного развития и предпринимательства Республики Саха (Якутия)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1 305 801,50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745 956,84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168 368,07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391 476,58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233 908,48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8 821,00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225 087,48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224 985,89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58 596,79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166 389,10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102 898,95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81 448,86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21 450,09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103 864,21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81 448,86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22 415,35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109 252,18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85 940,22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23 311,96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110 068,10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85 940,22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24 127,88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110 864,32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85 940,22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24 924,10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111 636,97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85 940,22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25 696,75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112 382,17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85 940,22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26 441,95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85 940,22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85 940,22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240 мест в с. Майя Мегино-Кангаласского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285 000,00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инвестиционного развития и предпринимательства Республики Саха (Якутия)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986 961,75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549 201,15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152 760,60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</w:t>
            </w:r>
            <w:r w:rsidRPr="00A8433D">
              <w:rPr>
                <w:rFonts w:eastAsiaTheme="minorEastAsia"/>
                <w:sz w:val="17"/>
                <w:szCs w:val="17"/>
              </w:rPr>
              <w:t>85 000,00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166 582,20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10 462,80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156 119,40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174 997,89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44 753,30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1 363,99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128 880,60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75 663,72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59 295,82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16 367,90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76 498,48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59 295,82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17 202,66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80 542,35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62 565,57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17 976,78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81 261,42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62 565,57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18 695,85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81 915,77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62 565,57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19 350,20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82 554,33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62 565,57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19 988,76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83 173,98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62 565,57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20 608,41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83 771,62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62 565,57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21 206,06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140 мест в с. Тюнгюлю Мегино-Кангаласского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190 700,00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инвестиционного развития и предпринимательства Республики Саха (Якутия)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680 918,11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362 219,10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127 999,01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190 700,00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85 764,54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5 157,40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80 607,14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136 617,81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26 524,95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110 092,86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53 514,50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39 676,19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13 838,32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54 220,26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39 676,19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14 544,07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57 062,62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41 864,06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15 198,55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57 670,56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41 864,06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15 806,50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58 223,79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41 864,06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16 359,72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58 763,66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41 864,06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16 899,60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59 287,55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41 864,06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17 423,48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59 792,83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41 864,06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17 928,76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240 мест в п. Нижний Бестях Мегино-Кангаласского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244 001,39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инвестиционного развития и предпринимательства Республики Саха (Якутия)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834 185,64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466 839,40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123 346,2</w:t>
            </w:r>
            <w:r w:rsidRPr="00A8433D">
              <w:rPr>
                <w:rFonts w:eastAsiaTheme="minorEastAsia"/>
                <w:sz w:val="17"/>
                <w:szCs w:val="17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244 000,00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153 364,49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6 772,50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146 591,99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134 554,27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37 146,26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97 408,01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66 479,86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50 765,55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15 714,31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67 187,00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50 765,55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16 421,45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70 643,24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53 564,93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17 078,31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71 240,98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53 564,93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17 676,05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71 824,29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53 564,93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18 259,36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72 390,33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53 564,93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18 825,40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72 936,27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53 564,93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19 371,34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53 564,93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53 564,93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75 мест в п. Черский Нижнеколымского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180 319,89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иционного развития и предпринимательства Республики Саха (Якутия)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634 516,91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344 931,46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109 265,57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180 319,89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124 589,25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4 679,80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119 909,45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88 117,01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27 706,57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60 410,44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51 436,98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37 516,55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13 920,43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52 063,40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37 516,55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14 546,85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54 714,06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39 585,33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15 128,73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55 243,56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39 585,33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15 658,23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55 760,29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39 585,33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16 174,95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56 261,71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39 585,33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16 676,38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56 745,32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39 585,33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17 159,99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39 585,33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39 585,33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75 в г. Среднеколымск Среднеколымского района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177 720,73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инвестиционного развития и предпринимательства Республики Саха (Якутия)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634 044,05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342 303,99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114 019,33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177 720,73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131 377,70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5 363,40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126 014,30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85 251,76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28 900,56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4 644,77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51 706,43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50 910,10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36 975,78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13 934,32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51 537,14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36 975,78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14 561,36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54 158,56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39 014,75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15 143,82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54 688,60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39 014,75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15 673,85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55 205,83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39 014,75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16 191,09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55 707,76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39 014,75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16 693,01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56 191,85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39 014,75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17 177,11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39 014,75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39 014,75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240 мест в с. Сунтар Сунтарского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272 470,97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инвестиционного развития и предпринимательства Республики Саха (Якутия)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880 652,84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439 907,84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168 324,02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272 420,97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159 273,01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5 201,40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154 071,61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192 321,87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28 978,26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44 994,25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118 349,36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67 432,73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51 720,52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15 712,21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68 139,78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51 720,52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16 419,26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67 457,22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50 381,19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17 076,03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68 054,88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50 381,19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17 673,69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68 638,12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50 381,19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18 256,93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69 204,08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50 381,19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18 822,89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69 749,94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50 381,19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19 368,75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50 381,19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50 381,19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140 мест в с. Ытык-Кюель Таттинского района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192 226,08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инвестиционного развития и предпринимательства Республики Саха (Якутия)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669 501,11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362 405,80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114 869,24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192 226,08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85 121,63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3 709,60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81 412,03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136 328,37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25 514,33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110 814,05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54 628,04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39 993,70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14 634,34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55 286,58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39 993,70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15 292,89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58 103,68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42 199,08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15 904,60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58 660,34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42 199,08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16 461,26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59 203,56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42 199,08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17 004,48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59 730,70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42 199,08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17 531,62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60 239,12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42 199,08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18 040,04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42 199,08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42 199,08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240 мест в с. Борогонцы Усть-Алданского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291 127,45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инвестиционного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развития и предпринимательства Республики Саха (Якутия)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998 501,92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556 977,62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150 396,85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291 127,45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174 400,84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8 031,50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166 369,34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171 935,86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44 382,51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2 795,24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124 758,11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76 363,72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60 406,12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15 957,61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77 177,56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60 406,12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16 771,45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81 484,72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63 958,56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17 526,16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82 185,77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63 958,56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18 227,21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82 823,72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63 958,56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18 865,16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83 446,27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63 958,56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19 487,71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84 050,39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63 958,56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20 091,83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84 633,05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63 958,56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20 674,49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75 мест в с. Огородтах Усть-Алданского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</w:t>
            </w:r>
            <w:r w:rsidRPr="00A8433D">
              <w:rPr>
                <w:rFonts w:eastAsiaTheme="minorEastAsia"/>
                <w:sz w:val="17"/>
                <w:szCs w:val="17"/>
              </w:rPr>
              <w:t>: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103 374,24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инвестиционного развития и предпринимательства Республики Саха (Якутия)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414 321,81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200 272,34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110 675,24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103 374,24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77 043,99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4 030,50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73 013,49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49 384,88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17 065,20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1 958,94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30 360,75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33 261,19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21 507,58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11 753,61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33 860,63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21 507,58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12 353,05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35 602,51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22 693,58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12 908,93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36 118,87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22 693,58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13 425,29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36 588,76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22 693,58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13 895,18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37 047,30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22 693,58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14 353,72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37 492,26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22 693,58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14 798,68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37 921,42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22 693,58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15 227,84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на 240 мест в с. Чурапча Чурапчинского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299 469,74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инвестиционного развития и предпринимательства Республики Саха (Якутия)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930 224,70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455 191,33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175 563,54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299 469,84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86 508,39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840,58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85 667,81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218 190,10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4 388,07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213 802,03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43 833,61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25 403,72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18 429,89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68 414,70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49 063,31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19 351,39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83 060,28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62 741,32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20 318,96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83 873,04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62 741,32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21 131,72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84 718,31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62 741,32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21 976,99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85 377,62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62 741,32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22 636,29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86 056,71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62 741,32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23 315,38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90 191,95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66 177,10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24 014,85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Мероприятие Б.1.4.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Строительство и (или) реконструкция объектов дошкольного образования г. Якутск в рамках государственно-частного партнерства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1310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8 304 687,96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4 696 513,09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1 432 665,81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2 175 509,06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1 396 510,39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64 091,93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12 084,99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1 320 333,47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987 728,13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225 228,72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42 468,46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720 030,95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641 074,32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425 667,16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80 262,54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135 144,63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668 687,52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548 106,93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120 580,59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641 103,83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484 914,80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156 189,03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650 501,04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485 764,92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164 736,12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658 445,79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487 069,52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171 376,27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661 770,18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488 958,66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172 811,52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662 606,26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491 593,54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171 012,73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665 899,58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495 173,35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170 726,23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670 360,92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499 943,56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170 417,36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в 203 мкр. (Д-1) города Якутска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442 485,79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</w:t>
            </w:r>
            <w:r w:rsidRPr="00A8433D">
              <w:rPr>
                <w:rFonts w:eastAsiaTheme="minorEastAsia"/>
                <w:sz w:val="17"/>
                <w:szCs w:val="17"/>
              </w:rPr>
              <w:t>терство инвестиционного развития и предпринимательств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а Республики Саха (Якутия), ГО "город Якутск"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1 833 441,44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1 110 292,69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280 662,96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442 485,79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350 777,49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13 088,73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2 417,00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335 271,76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161 703,51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45 995,79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8 493,69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107 214,03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102 981,46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86 928,95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16 052,51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132 603,25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111 933,37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20 669,88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156 941,67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132 885,13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24 056,54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156 772,83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123 094,72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33 678,11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156 389,08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122 444,95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33 944,13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155 739,68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121 585,55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34 154,14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154 755,41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120 463,92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34 291,49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153 351,69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119 015,66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34 336,02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151 425,38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112 855,92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38 569,46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в 203 мкр. (Д-3) города Якутска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512 159,07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инвестиционного развития и предпринимательства Республики Саха (Якутия), ГО "город Якутск"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2 051 661,74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1 248 671,37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290 831,29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512 159,07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413 971,62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15 896,37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2 417,00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395 658,26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180 856,74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55 862,24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8 493,69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116 500,81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121 628,38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105 575,87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16 052,51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169 946,71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135 943,93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34 002,78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162 466,44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129 866,20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32 600,24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163 943,96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136 981,16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26 962,81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165 481,28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131 808,97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33 672,31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167 074,84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132 887,77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34 187,07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163 906,80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132 132,77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31 774,03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170 367,18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135 234,90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35 132,28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172 017,78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136 481,21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35 536,57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N 30 по ул. Пионерская в квартале 2 "в" города Якутска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426 489,12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инвестиционного развития и предпринимательства Республики Саха (Якутия), ГО "город Якутск"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1 647 383,20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900 229,27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320 664,80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426 489,12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24 763,01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11 486,82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2 417,00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10 859,20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329 345,39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40 366,40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8 493,69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280 485,29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227 486,93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76 289,79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16 052,51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135 144,63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118 903,83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98 233,94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20 669,88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143 828,95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100 603,90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43 225,06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142 539,65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99 786,32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42 753,33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140 019,88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98 751,01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41 268,87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138 685,66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97 447,48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41 238,18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135 932,75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95 814,33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40 118,42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125 465,63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90 204,29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35 261,34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120 411,52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91 245,00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29 166,52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Детский сад N 75 "Ивушка" по ул. Ильменская в квартале 75 города Якутска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419 571,44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инвестици</w:t>
            </w:r>
            <w:r w:rsidRPr="00A8433D">
              <w:rPr>
                <w:rFonts w:eastAsiaTheme="minorEastAsia"/>
                <w:sz w:val="17"/>
                <w:szCs w:val="17"/>
              </w:rPr>
              <w:t>онного развития и предпринимательства Республики Саха (Якутия), ГО "город Якутск"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1 451 070,05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762 348,48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269 150,13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419 571,44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319 612,38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12 123,24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2 417,00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305 072,14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165 595,90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42 602,91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8 493,69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114 499,30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96 569,14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80 516,63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16 052,51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124 346,48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103 676,60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20 669,88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96 092,15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66 236,44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29 855,71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98 780,83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68 339,40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30 441,43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104 959,56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73 924,95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31 034,61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105 149,04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73 511,77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31 637,27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108 920,32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76 675,34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32 244,98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113 149,63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80 297,63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32 852,00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117 894,62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84 443,57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33 451,05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Детский сад в с. Сырдах городского округа "город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Якутск"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lastRenderedPageBreak/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374 803,63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о инвестиционного развития и предпринимательства Республики Саха (Якутия), ГО "город Якутск"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1 321 131,53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674 971,28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271 356,62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374 803,63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287 385,89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11 496,77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2 417,00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273 472,12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150 226,59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40 401,39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8 493,69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101 331,51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92 408,42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76 355,92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16 052,51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122 887,25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98 319,09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24 568,16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81 774,62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55 323,14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26 451,48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88 463,76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57 563,33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30 900,44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91 595,99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60 139,64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31 456,35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95 120,94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63 526,09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31 594,86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99 090,98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66 507,18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32 583,80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103 565,46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70 420,88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33 144,58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108 611,62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74 917,87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33 693,75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Основное мероприятие Б.2.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Модернизация объектов общего образования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827 875,79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827 875,79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13 680,50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13 680,50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295 953,58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295 953,58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265 340,70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265 340,70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218 674,66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218 674,66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19 226,35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19 226,35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Мероприятие Б.2.1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Строительство, приобретение и реконструкция зданий общего образования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420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827 875,79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827 875,79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13 680,50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13 680,50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295 953,58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295 953,58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265 340,70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265 340,70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218 674,66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218 674,66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19 226,35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19 226,35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Учебно-лабораторный корпус на 120 мест "Экспериментальная школа-интернат "Арктика" в г. Нерюнгри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216 888,00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"Служба государственного заказчика Республики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216 888,00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216 888,00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146 888,00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146 888,00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Сроительство</w:t>
            </w:r>
            <w:hyperlink r:id="rId73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  <w:shd w:val="clear" w:color="auto" w:fill="F0F0F0"/>
                </w:rPr>
                <w:t>#</w:t>
              </w:r>
            </w:hyperlink>
            <w:r w:rsidRPr="00A8433D">
              <w:rPr>
                <w:rFonts w:eastAsiaTheme="minorEastAsia"/>
                <w:sz w:val="17"/>
                <w:szCs w:val="17"/>
              </w:rPr>
              <w:t xml:space="preserve"> спортзала для ГБПОУ РС (Я) "Вилюйский педагогический колледж имени Н.Г. Чернышевского"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38 452,70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есть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</w:t>
            </w:r>
            <w:r w:rsidRPr="00A8433D">
              <w:rPr>
                <w:rFonts w:eastAsiaTheme="minorEastAsia"/>
                <w:sz w:val="17"/>
                <w:szCs w:val="17"/>
              </w:rPr>
              <w:t xml:space="preserve"> 452,70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38 452,70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19 226,35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19 226,35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19 226,35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19 226,35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Строительство спортзала для ГКОУ РС (Я) Республиканская специальная (коррекционная) общеобразовательная школа интернат 1 вида, по адресу ул. Кузьмина, 36.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38 452,70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есть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</w:t>
            </w:r>
            <w:r w:rsidRPr="00A8433D">
              <w:rPr>
                <w:rFonts w:eastAsiaTheme="minorEastAsia"/>
                <w:sz w:val="17"/>
                <w:szCs w:val="17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38 452,70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38 452,70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19 226,35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19 226,35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19 226,35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19 226,35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Строительство спортзала для ГБОУ РС (Я) "Экспериментальная школа-интернат "Арктика с углубленным изучением предметов гуманитарно-культурологического профиля" г. Нерюнгри, п. Плановый 1.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38 452,70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есть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38 452,70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38 452,70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19 226,35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19 226,35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19 226,35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19 226,35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5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Республиканский лицей-интернат на 350 учащихся с интернатом на 200 мест в г. </w:t>
            </w:r>
            <w:r w:rsidRPr="00A8433D">
              <w:rPr>
                <w:rFonts w:eastAsiaTheme="minorEastAsia"/>
                <w:sz w:val="17"/>
                <w:szCs w:val="17"/>
              </w:rPr>
              <w:t>Якутске (интернат)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360 221,96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есть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360 221,96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360 221,96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180 221,96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180 221,96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"Интернат на 100 мест Верхневилюйского республиканского лицея-интерната М.А. Алексеева в с. Верхневилюйск"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135 407,73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есть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</w:t>
            </w:r>
            <w:r w:rsidRPr="00A8433D">
              <w:rPr>
                <w:rFonts w:eastAsiaTheme="minorEastAsia"/>
                <w:sz w:val="17"/>
                <w:szCs w:val="17"/>
              </w:rPr>
              <w:t>лики Саха (Якути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135 407,73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135 407,73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13 680,50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13 680,50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106 727,23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106 727,23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Мероприятие Б.2.2.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Строительство, приобретение и реконструкция зданий дошкольного образования (софинансирование)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Основное мероприятие Б.3.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Модернизация объектов дополнительного образования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3 386 005,78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2 002 847,43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1 383 158,35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697 736,31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35 246,81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662 489,50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243 648,41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123 862,61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119 785,80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389 692,01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234 092,01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155 600,00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461 409,44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321 129,39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140 280,05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479 154,36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174 151,36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305 003,00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176 982,43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176 982,43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180 069,41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180 069,41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183 445,42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183 445,42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187 135,71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187 135,71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191 166,69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191 166,69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195 565,59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195 565,59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Мероприятие Б.3.1.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Строительство, приобретение и реконструкция зданий дополнительного образования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600 883,05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600 883,05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155 600,00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155 600,00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140 280,05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140 280,05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305 003,00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305 003,00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Образовательный комплекс Международный центр "Дети Арктики" (на 250 учащихся) в г. Якутск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600 883,05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есть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</w:t>
            </w:r>
            <w:r w:rsidRPr="00A8433D">
              <w:rPr>
                <w:rFonts w:eastAsiaTheme="minorEastAsia"/>
                <w:sz w:val="17"/>
                <w:szCs w:val="17"/>
              </w:rPr>
              <w:t>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600 883,05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600 883,05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155 600,00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155 600,00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140 280,05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140 280,05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305 003,00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305 003,00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Мероприятие Б.3.2.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Строительство, приобретение и реконструкция зданий дополнительного образования (софинансирование)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Мероприятие Б.3.3.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Строительство и (или) реконструкция объектов дополнительного образования г. Якутск в рамках государственно-частного партнерства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2 785 122,73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2 002 847,43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782 275,30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697 736,31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35 246,81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662 489,50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243 648,41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123 862,61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119 785,80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234 092,01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234 092,01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321 129,39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321 129,39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174 151,36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174 151,36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176 982,43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176 982,43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180 069,41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180 069,41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183 445,42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183 445,42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187 135,71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187 135,71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191 166,69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191 166,69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195 565,59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195 565,59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УДО Центр детского творчества Детская школа искуств</w:t>
            </w:r>
            <w:hyperlink r:id="rId74" w:history="1">
              <w:r w:rsidRPr="00A8433D">
                <w:rPr>
                  <w:rStyle w:val="a4"/>
                  <w:rFonts w:eastAsiaTheme="minorEastAsia"/>
                  <w:b w:val="0"/>
                  <w:bCs w:val="0"/>
                  <w:sz w:val="17"/>
                  <w:szCs w:val="17"/>
                  <w:shd w:val="clear" w:color="auto" w:fill="F0F0F0"/>
                </w:rPr>
                <w:t>#</w:t>
              </w:r>
            </w:hyperlink>
            <w:r w:rsidRPr="00A8433D">
              <w:rPr>
                <w:rFonts w:eastAsiaTheme="minorEastAsia"/>
                <w:sz w:val="17"/>
                <w:szCs w:val="17"/>
              </w:rPr>
              <w:t xml:space="preserve"> с концертным залом в 203 мкр. г. Якутск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379 934,67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инвестиционного развития и предпринимательства Республики Саха (Якутия), ГО "город Якутск"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1 385 020,83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1 005 086,16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379 934,67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397 164,47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18 3</w:t>
            </w:r>
            <w:r w:rsidRPr="00A8433D">
              <w:rPr>
                <w:rFonts w:eastAsiaTheme="minorEastAsia"/>
                <w:sz w:val="17"/>
                <w:szCs w:val="17"/>
              </w:rPr>
              <w:t>37,03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378 827,44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65 546,32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64 439,09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1 107,23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121 785,55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121 785,55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167 066,37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167 066,37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84 351,85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84 351,85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86 064,40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86 064,40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87 953,50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87 953,50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90 044,26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90 044,26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92 359,10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92 359,10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94 922,73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94 922,73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97 762,28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97 762,28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УДО Центр детского творчества Библиотека в 203 мкр.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402 340,63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инвестиционного развития и предпринимательства Республики Саха (Якутия), ГО "город Якутск"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1 400 101,90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997 761,27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402 340,63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300 571,84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16 909,78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283 662,06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178 102,09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59 423,52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118 678,57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112 306,46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112 306,46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154 063,02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154 063,02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89 799,51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89 799,51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90 918,03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90 918,03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92 115,91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92 115,91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93 401,16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93 401,16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94 776,61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94 776,61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96 243,96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96 243,96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97 803,31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97 803,31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Основное мероприятие Б.4.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 xml:space="preserve">Модернизация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lastRenderedPageBreak/>
              <w:t>объектов профессионального образования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lastRenderedPageBreak/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3 748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7 748 327,76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7 748 327,76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36 399,58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36 399,58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1 532 529,31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1 532 529,31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3 320 568,99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3 320 568,99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2 858 829,87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2 858 829,87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Мероприятие Б.4.1.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Строительство, приобретение и реконструкция зданий среднего профессионального образования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3898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7 748 327,76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7 748 327,76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36 399,58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36 399,58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1 532 529,31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1 532 529,31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3 320 568,99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3 320 568,99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2 858 829,87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2 858 829,87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Реконструкция третьей блок-секции общежития ГАПОУ РС (Я) "Южно-якутский технологический колледж"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41 316,41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</w:t>
            </w:r>
            <w:r w:rsidRPr="00A8433D">
              <w:rPr>
                <w:rFonts w:eastAsiaTheme="minorEastAsia"/>
                <w:sz w:val="17"/>
                <w:szCs w:val="17"/>
              </w:rPr>
              <w:t>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41 316,41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41 316,41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41 316,41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41 316,41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Реконструкция первого блока здания ГБПОУ РС (Я) "Якутский коммунально-строительный техникум"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49 542,00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"Служба государственного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49 542,00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49 542,00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49 542,00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49 542,00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Общежитие "Чурапчинский колледж", с. Чурапча Чурапчинского улуса (района), 100 мест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78 598,80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78 598,80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78 598,80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78 598,80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78 598,80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Проектирование и строительство общежития для студентов ГБПОУ РС (Я) "Якутский коммунально-строительный техникум" на 500 мест в г. Якутске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408 665,02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</w:t>
            </w:r>
            <w:r w:rsidRPr="00A8433D">
              <w:rPr>
                <w:rFonts w:eastAsiaTheme="minorEastAsia"/>
                <w:sz w:val="17"/>
                <w:szCs w:val="17"/>
              </w:rPr>
              <w:t>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408 665,02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408 665,02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202 832,51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202 832,51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202 832,51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202 832,51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Проектирование и строительство общежития для студентов ГБПОУ РС (Я) "Якутский финансово-экономический колледж им. И.И.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Фадеева" на 500 мест в г. Якутске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lastRenderedPageBreak/>
              <w:t>Всего</w:t>
            </w:r>
            <w:r w:rsidRPr="00A8433D">
              <w:rPr>
                <w:rFonts w:eastAsiaTheme="minorEastAsia"/>
                <w:sz w:val="17"/>
                <w:szCs w:val="17"/>
              </w:rPr>
              <w:t>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408 665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Типовое общежитие СВФУ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408 665,02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408 665,02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202 832,51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202 832,51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202 832,51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202 832,51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Строительство учебного полигона "Транспортного техникума" в п. </w:t>
            </w:r>
            <w:r w:rsidRPr="00A8433D">
              <w:rPr>
                <w:rFonts w:eastAsiaTheme="minorEastAsia"/>
                <w:sz w:val="17"/>
                <w:szCs w:val="17"/>
              </w:rPr>
              <w:t>Нижний Бестях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59 157,00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59 157,00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59 157,00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59 157,00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59 157,00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Строительство теплого перехода "Транспортного техникума" в п. Нижний Бестях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11 032,60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Смета ОАО "Якутагропроект"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11 032,60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11 032,60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11 032,60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11 032,60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8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Проектирование и строительство "Ленского технологического техникума" в г. </w:t>
            </w:r>
            <w:r w:rsidRPr="00A8433D">
              <w:rPr>
                <w:rFonts w:eastAsiaTheme="minorEastAsia"/>
                <w:sz w:val="17"/>
                <w:szCs w:val="17"/>
              </w:rPr>
              <w:t>Ленске Ленского района, учебно-лабораторный корпус, 500 мест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880 218,90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880 218,90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880 218,90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350 887,56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350 887,56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526 331,34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526 331,34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Проектирование и строительство общежития "Ленского технологического техникума" в г. Ленске Ленского района, 250 мест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303 361,42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</w:t>
            </w:r>
            <w:r w:rsidRPr="00A8433D">
              <w:rPr>
                <w:rFonts w:eastAsiaTheme="minorEastAsia"/>
                <w:sz w:val="17"/>
                <w:szCs w:val="17"/>
              </w:rPr>
              <w:t>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303 361,42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303 361,42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150 180,71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150 180,71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150 180,71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150 180,71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Учебно-лабораторный корпус для ГБПОУ РС (Я) "Покровский колледж", г. Покровск" на 220 мест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233 987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имеется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</w:t>
            </w:r>
            <w:r w:rsidRPr="00A8433D">
              <w:rPr>
                <w:rFonts w:eastAsiaTheme="minorEastAsia"/>
                <w:sz w:val="17"/>
                <w:szCs w:val="17"/>
              </w:rPr>
              <w:t>ктуры и строительног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233 986,60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233 986,60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116 993,30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116 993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116 993,30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116 993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Проектирование и строительство комплекса объектов ГБПОУ РС (Я) "Нюрбинский техникум" в г. Нюрба Нюрбинского улуса (учебный корпус на 250 мест, общежитие на 150 мест)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579 505,60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579 505,60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579 505,60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286 752,80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286 753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286 752,80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286 753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Проектирование и строительство специализированного центра компетенций по стандартам Ворлдскиллс в г. </w:t>
            </w:r>
            <w:r w:rsidRPr="00A8433D">
              <w:rPr>
                <w:rFonts w:eastAsiaTheme="minorEastAsia"/>
                <w:sz w:val="17"/>
                <w:szCs w:val="17"/>
              </w:rPr>
              <w:t>Якутске на 150 мест, общежитие на 150 мест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950 000,00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"Служба государственного заказчика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950 000,00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950 000,00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380 000,00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570 000,00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570 000,00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13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Строительство общежития на 100 мест дл</w:t>
            </w:r>
            <w:r w:rsidRPr="00A8433D">
              <w:rPr>
                <w:rFonts w:eastAsiaTheme="minorEastAsia"/>
                <w:sz w:val="17"/>
                <w:szCs w:val="17"/>
              </w:rPr>
              <w:t>я ГБПОУ РС (Я) "Верхоянский многопрофильный лицей", п. Батагай Верхоянского района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78 599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78 598,80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78 598,80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78 598,80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78598,8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14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Проектирование и строительство комплекса объектов ГБПОУ РС (Я) "Намский техникум", п. Графский Берег Нам</w:t>
            </w:r>
            <w:r w:rsidRPr="00A8433D">
              <w:rPr>
                <w:rFonts w:eastAsiaTheme="minorEastAsia"/>
                <w:sz w:val="17"/>
                <w:szCs w:val="17"/>
              </w:rPr>
              <w:t>ского улуса, учебный корпус на 250 мест, общежитие на 250 мест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675 800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675 800,00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675 800,00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</w:t>
            </w:r>
            <w:r w:rsidRPr="00A8433D">
              <w:rPr>
                <w:rFonts w:eastAsiaTheme="minorEastAsia"/>
                <w:sz w:val="17"/>
                <w:szCs w:val="17"/>
              </w:rPr>
              <w:t>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334 900,00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334 900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334 900,00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334 900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Строительство банно-прачечного комплекса общежития Якутского финансово-экономического колледжа им. И.И. Фадеева (208)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13 480,00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13 480,00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13 480,00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13 480,00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13 480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16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Проектирование и строительство общежития на 250 мест ГБПОУ РС (Я) "Сунтарский технологический колледж"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400 000,00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400 000,00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17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Перепроектирование объекта незавершенного строительства здания ОРС в п. </w:t>
            </w:r>
            <w:r w:rsidRPr="00A8433D">
              <w:rPr>
                <w:rFonts w:eastAsiaTheme="minorEastAsia"/>
                <w:sz w:val="17"/>
                <w:szCs w:val="17"/>
              </w:rPr>
              <w:t>Айхал в целях реконструкции Айхальского филиала ГАПОУ РС (Я) "Регионального технического колледжа в г. Мирном" под общежитие для студентов на 100 мест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</w:t>
            </w:r>
            <w:r w:rsidRPr="00A8433D">
              <w:rPr>
                <w:rFonts w:eastAsiaTheme="minorEastAsia"/>
                <w:sz w:val="17"/>
                <w:szCs w:val="17"/>
              </w:rPr>
              <w:t>У "Служба государственного заказчика Респуб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18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Пристрой на 370 мест учебного корпуса Якутского финансово-экономического колледжа им. И.И. Фадеева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700 000,00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370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700 000,00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19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Проектирование и строительство комплекса для подготовки рабочих кадров для IT-отрасли в г. </w:t>
            </w:r>
            <w:r w:rsidRPr="00A8433D">
              <w:rPr>
                <w:rFonts w:eastAsiaTheme="minorEastAsia"/>
                <w:sz w:val="17"/>
                <w:szCs w:val="17"/>
              </w:rPr>
              <w:t>Якутске (МФК на 1000 мест, общежитие на 650 мест)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1 700,00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1 700 000,00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1 700 000,00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</w:t>
            </w:r>
            <w:r w:rsidRPr="00A8433D">
              <w:rPr>
                <w:rFonts w:eastAsiaTheme="minorEastAsia"/>
                <w:sz w:val="17"/>
                <w:szCs w:val="17"/>
              </w:rPr>
              <w:t>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Реконструкция учебного центра, объекта незавершенного строительства, под размещение учебно-лабораторного корпуса ГБОУ РС (Я) "Профессиональное училище N 30" в п. Айхал Мирнинского района" на 150 мест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36 399,58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есть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</w:t>
            </w:r>
            <w:r w:rsidRPr="00A8433D">
              <w:rPr>
                <w:rFonts w:eastAsiaTheme="minorEastAsia"/>
                <w:sz w:val="17"/>
                <w:szCs w:val="17"/>
              </w:rPr>
              <w:t xml:space="preserve">оительного комплекса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36 399,58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36 399,58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36 399,58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36 399,58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Автодром Светлинский индустриальный техникум п. Светлый, Мирнинский район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Автодром Горно-геологический техникум п. Хандыга, Томпонского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Саха (Якутия), ГКУ "Служба государственного заказчика Республики Саха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23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Автодром Ленский технологический техникум, г. Ленск Ленского района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24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Автодром Намский техникум, п. Графский Берег Намского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25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Автодром Аграрный техникум, с. Ожулун, Чурапчинского улуса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 xml:space="preserve">Министерство архитектуры и строительного комплекса Республики </w:t>
            </w:r>
            <w:r w:rsidRPr="00A8433D">
              <w:rPr>
                <w:rFonts w:eastAsiaTheme="minorEastAsia"/>
                <w:sz w:val="17"/>
                <w:szCs w:val="17"/>
              </w:rPr>
              <w:lastRenderedPageBreak/>
              <w:t>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26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Автодром Профессиональное училище N 9 п. Сангар, Кобяйский улус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27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Автодром Покровский колледж г. Покровск, Хангаласский улус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lastRenderedPageBreak/>
              <w:t>28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Автодром Тиксинский многопрофильный лицей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нет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Министерство архитектуры и строительного комплекса Республики Саха (Якутия), ГКУ "Служба государственного заказчика Республики Саха (Якутия)"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5000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Мероприятие Б.4.2.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Строительство, приобретение и реконструкция зданий среднего профессионального образования (софинансирование)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Основное мероприятие Б.5.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Капитальный ремонт образовательных организаций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215 000,00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15 000,00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35 000,00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Мероприятие Б.5.1.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Капитальный ремонт объектов образования, находящихся в муниципальной собственности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Основное мероприятие Б.6.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 xml:space="preserve">Энергосбережение и энергоэффективность государственных образовательных </w:t>
            </w:r>
            <w:r w:rsidRPr="00A8433D">
              <w:rPr>
                <w:rStyle w:val="a3"/>
                <w:rFonts w:eastAsiaTheme="minorEastAsia"/>
                <w:sz w:val="17"/>
                <w:szCs w:val="17"/>
              </w:rPr>
              <w:lastRenderedPageBreak/>
              <w:t>организаций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lastRenderedPageBreak/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62 450,00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62 450,00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6 050,00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6 050,00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6 050,00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6 050,00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6 050,00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6 050,00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6 050,00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6 050,00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6 050,00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6 050,00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8 050,00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8 050,00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8 050,00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8 050,00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8 050,00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8 050,00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8 050,00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8 050,00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Мероприятие Б.6.1.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Энергосбережение и энергоэффективность государственных общеобразовательных организаций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Мероприятие Б.6.2.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Энергосбережение и энергоэффективность государственных организаций дополнительного образования детей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A8433D" w:rsidRDefault="00A8433D">
            <w:pPr>
              <w:pStyle w:val="1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Мероприятие Б.6.3.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Энергосбережение и энергоэффективность государственных профессиональных образовательных организаций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9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Style w:val="a3"/>
                <w:rFonts w:eastAsiaTheme="minorEastAsia"/>
                <w:sz w:val="17"/>
                <w:szCs w:val="17"/>
              </w:rPr>
              <w:t>Всего: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2019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  <w:tr w:rsidR="00000000" w:rsidRPr="00A8433D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2026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jc w:val="center"/>
              <w:rPr>
                <w:rFonts w:eastAsiaTheme="minorEastAsia"/>
                <w:sz w:val="17"/>
                <w:szCs w:val="17"/>
              </w:rPr>
            </w:pPr>
            <w:r w:rsidRPr="00A8433D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8433D" w:rsidRDefault="00A8433D">
            <w:pPr>
              <w:pStyle w:val="a8"/>
              <w:rPr>
                <w:rFonts w:eastAsiaTheme="minorEastAsia"/>
                <w:sz w:val="17"/>
                <w:szCs w:val="17"/>
              </w:rPr>
            </w:pPr>
          </w:p>
        </w:tc>
      </w:tr>
    </w:tbl>
    <w:p w:rsidR="00000000" w:rsidRDefault="00A8433D"/>
    <w:p w:rsidR="00000000" w:rsidRDefault="00A8433D">
      <w:bookmarkStart w:id="155" w:name="sub_2222"/>
      <w:r>
        <w:t>* объекты, строящиеся в 2017 г. за счет иных программ и непрограммных расходов.</w:t>
      </w:r>
    </w:p>
    <w:bookmarkEnd w:id="155"/>
    <w:p w:rsidR="00A8433D" w:rsidRDefault="00A8433D"/>
    <w:sectPr w:rsidR="00A8433D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3EB"/>
    <w:rsid w:val="00102E2E"/>
    <w:rsid w:val="001D23EB"/>
    <w:rsid w:val="00A8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000000.0" TargetMode="External"/><Relationship Id="rId18" Type="http://schemas.openxmlformats.org/officeDocument/2006/relationships/hyperlink" Target="garantF1://3000000.0" TargetMode="External"/><Relationship Id="rId26" Type="http://schemas.openxmlformats.org/officeDocument/2006/relationships/hyperlink" Target="garantF1://71641920.1000" TargetMode="External"/><Relationship Id="rId39" Type="http://schemas.openxmlformats.org/officeDocument/2006/relationships/hyperlink" Target="garantF1://3000000.0" TargetMode="External"/><Relationship Id="rId21" Type="http://schemas.openxmlformats.org/officeDocument/2006/relationships/hyperlink" Target="garantF1://26604441.10000" TargetMode="External"/><Relationship Id="rId34" Type="http://schemas.openxmlformats.org/officeDocument/2006/relationships/hyperlink" Target="garantF1://3000000.0" TargetMode="External"/><Relationship Id="rId42" Type="http://schemas.openxmlformats.org/officeDocument/2006/relationships/image" Target="media/image1.emf"/><Relationship Id="rId47" Type="http://schemas.openxmlformats.org/officeDocument/2006/relationships/image" Target="media/image6.emf"/><Relationship Id="rId50" Type="http://schemas.openxmlformats.org/officeDocument/2006/relationships/image" Target="media/image9.emf"/><Relationship Id="rId55" Type="http://schemas.openxmlformats.org/officeDocument/2006/relationships/image" Target="media/image14.emf"/><Relationship Id="rId63" Type="http://schemas.openxmlformats.org/officeDocument/2006/relationships/image" Target="media/image22.emf"/><Relationship Id="rId68" Type="http://schemas.openxmlformats.org/officeDocument/2006/relationships/hyperlink" Target="garantF1://26614114.1210" TargetMode="External"/><Relationship Id="rId76" Type="http://schemas.openxmlformats.org/officeDocument/2006/relationships/theme" Target="theme/theme1.xml"/><Relationship Id="rId7" Type="http://schemas.openxmlformats.org/officeDocument/2006/relationships/hyperlink" Target="garantF1://26646388.0" TargetMode="External"/><Relationship Id="rId71" Type="http://schemas.openxmlformats.org/officeDocument/2006/relationships/hyperlink" Target="garantF1://300000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6652566.0" TargetMode="External"/><Relationship Id="rId29" Type="http://schemas.openxmlformats.org/officeDocument/2006/relationships/hyperlink" Target="garantF1://26667560.40012" TargetMode="External"/><Relationship Id="rId11" Type="http://schemas.openxmlformats.org/officeDocument/2006/relationships/hyperlink" Target="garantF1://26667560.10100" TargetMode="External"/><Relationship Id="rId24" Type="http://schemas.openxmlformats.org/officeDocument/2006/relationships/hyperlink" Target="garantF1://26649133.0" TargetMode="External"/><Relationship Id="rId32" Type="http://schemas.openxmlformats.org/officeDocument/2006/relationships/hyperlink" Target="garantF1://26667560.10000" TargetMode="External"/><Relationship Id="rId37" Type="http://schemas.openxmlformats.org/officeDocument/2006/relationships/hyperlink" Target="garantF1://3000000.0" TargetMode="External"/><Relationship Id="rId40" Type="http://schemas.openxmlformats.org/officeDocument/2006/relationships/hyperlink" Target="garantF1://3000000.0" TargetMode="External"/><Relationship Id="rId45" Type="http://schemas.openxmlformats.org/officeDocument/2006/relationships/image" Target="media/image4.emf"/><Relationship Id="rId53" Type="http://schemas.openxmlformats.org/officeDocument/2006/relationships/image" Target="media/image12.emf"/><Relationship Id="rId58" Type="http://schemas.openxmlformats.org/officeDocument/2006/relationships/image" Target="media/image17.emf"/><Relationship Id="rId66" Type="http://schemas.openxmlformats.org/officeDocument/2006/relationships/hyperlink" Target="garantF1://10800200.1" TargetMode="External"/><Relationship Id="rId74" Type="http://schemas.openxmlformats.org/officeDocument/2006/relationships/hyperlink" Target="garantF1://3000000.0" TargetMode="External"/><Relationship Id="rId5" Type="http://schemas.openxmlformats.org/officeDocument/2006/relationships/hyperlink" Target="garantF1://48072052.0" TargetMode="External"/><Relationship Id="rId15" Type="http://schemas.openxmlformats.org/officeDocument/2006/relationships/hyperlink" Target="garantF1://26667560.100" TargetMode="External"/><Relationship Id="rId23" Type="http://schemas.openxmlformats.org/officeDocument/2006/relationships/hyperlink" Target="garantF1://70191362.56" TargetMode="External"/><Relationship Id="rId28" Type="http://schemas.openxmlformats.org/officeDocument/2006/relationships/hyperlink" Target="garantF1://48073088.14" TargetMode="External"/><Relationship Id="rId36" Type="http://schemas.openxmlformats.org/officeDocument/2006/relationships/hyperlink" Target="garantF1://26667560.20000" TargetMode="External"/><Relationship Id="rId49" Type="http://schemas.openxmlformats.org/officeDocument/2006/relationships/image" Target="media/image8.emf"/><Relationship Id="rId57" Type="http://schemas.openxmlformats.org/officeDocument/2006/relationships/image" Target="media/image16.emf"/><Relationship Id="rId61" Type="http://schemas.openxmlformats.org/officeDocument/2006/relationships/image" Target="media/image20.emf"/><Relationship Id="rId10" Type="http://schemas.openxmlformats.org/officeDocument/2006/relationships/hyperlink" Target="garantF1://48073088.11" TargetMode="External"/><Relationship Id="rId19" Type="http://schemas.openxmlformats.org/officeDocument/2006/relationships/hyperlink" Target="garantF1://26612689.0" TargetMode="External"/><Relationship Id="rId31" Type="http://schemas.openxmlformats.org/officeDocument/2006/relationships/hyperlink" Target="garantF1://48073088.13" TargetMode="External"/><Relationship Id="rId44" Type="http://schemas.openxmlformats.org/officeDocument/2006/relationships/image" Target="media/image3.emf"/><Relationship Id="rId52" Type="http://schemas.openxmlformats.org/officeDocument/2006/relationships/image" Target="media/image11.emf"/><Relationship Id="rId60" Type="http://schemas.openxmlformats.org/officeDocument/2006/relationships/image" Target="media/image19.emf"/><Relationship Id="rId65" Type="http://schemas.openxmlformats.org/officeDocument/2006/relationships/hyperlink" Target="garantF1://12033556.4" TargetMode="External"/><Relationship Id="rId73" Type="http://schemas.openxmlformats.org/officeDocument/2006/relationships/hyperlink" Target="garantF1://3000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8072053.0" TargetMode="External"/><Relationship Id="rId14" Type="http://schemas.openxmlformats.org/officeDocument/2006/relationships/hyperlink" Target="garantF1://48073088.12" TargetMode="External"/><Relationship Id="rId22" Type="http://schemas.openxmlformats.org/officeDocument/2006/relationships/hyperlink" Target="garantF1://71238636.0" TargetMode="External"/><Relationship Id="rId27" Type="http://schemas.openxmlformats.org/officeDocument/2006/relationships/hyperlink" Target="garantF1://48061282.0" TargetMode="External"/><Relationship Id="rId30" Type="http://schemas.openxmlformats.org/officeDocument/2006/relationships/hyperlink" Target="garantF1://48059040.1000" TargetMode="External"/><Relationship Id="rId35" Type="http://schemas.openxmlformats.org/officeDocument/2006/relationships/hyperlink" Target="garantF1://48073088.15" TargetMode="External"/><Relationship Id="rId43" Type="http://schemas.openxmlformats.org/officeDocument/2006/relationships/image" Target="media/image2.emf"/><Relationship Id="rId48" Type="http://schemas.openxmlformats.org/officeDocument/2006/relationships/image" Target="media/image7.emf"/><Relationship Id="rId56" Type="http://schemas.openxmlformats.org/officeDocument/2006/relationships/image" Target="media/image15.emf"/><Relationship Id="rId64" Type="http://schemas.openxmlformats.org/officeDocument/2006/relationships/hyperlink" Target="garantF1://12012604.78" TargetMode="External"/><Relationship Id="rId69" Type="http://schemas.openxmlformats.org/officeDocument/2006/relationships/hyperlink" Target="garantF1://48073088.16" TargetMode="External"/><Relationship Id="rId8" Type="http://schemas.openxmlformats.org/officeDocument/2006/relationships/hyperlink" Target="garantF1://48051538.0" TargetMode="External"/><Relationship Id="rId51" Type="http://schemas.openxmlformats.org/officeDocument/2006/relationships/image" Target="media/image10.emf"/><Relationship Id="rId72" Type="http://schemas.openxmlformats.org/officeDocument/2006/relationships/hyperlink" Target="garantF1://3000000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3000000.0" TargetMode="External"/><Relationship Id="rId17" Type="http://schemas.openxmlformats.org/officeDocument/2006/relationships/hyperlink" Target="garantF1://3000000.0" TargetMode="External"/><Relationship Id="rId25" Type="http://schemas.openxmlformats.org/officeDocument/2006/relationships/hyperlink" Target="garantF1://71641920.0" TargetMode="External"/><Relationship Id="rId33" Type="http://schemas.openxmlformats.org/officeDocument/2006/relationships/hyperlink" Target="garantF1://3000000.0" TargetMode="External"/><Relationship Id="rId38" Type="http://schemas.openxmlformats.org/officeDocument/2006/relationships/hyperlink" Target="garantF1://3000000.0" TargetMode="External"/><Relationship Id="rId46" Type="http://schemas.openxmlformats.org/officeDocument/2006/relationships/image" Target="media/image5.emf"/><Relationship Id="rId59" Type="http://schemas.openxmlformats.org/officeDocument/2006/relationships/image" Target="media/image18.emf"/><Relationship Id="rId67" Type="http://schemas.openxmlformats.org/officeDocument/2006/relationships/hyperlink" Target="garantF1://12077515.0" TargetMode="External"/><Relationship Id="rId20" Type="http://schemas.openxmlformats.org/officeDocument/2006/relationships/hyperlink" Target="garantF1://26601253.0" TargetMode="External"/><Relationship Id="rId41" Type="http://schemas.openxmlformats.org/officeDocument/2006/relationships/hyperlink" Target="garantF1://86367.0" TargetMode="External"/><Relationship Id="rId54" Type="http://schemas.openxmlformats.org/officeDocument/2006/relationships/image" Target="media/image13.emf"/><Relationship Id="rId62" Type="http://schemas.openxmlformats.org/officeDocument/2006/relationships/image" Target="media/image21.emf"/><Relationship Id="rId70" Type="http://schemas.openxmlformats.org/officeDocument/2006/relationships/hyperlink" Target="garantF1://3000000.0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249</Pages>
  <Words>70739</Words>
  <Characters>403218</Characters>
  <Application>Microsoft Office Word</Application>
  <DocSecurity>0</DocSecurity>
  <Lines>3360</Lines>
  <Paragraphs>946</Paragraphs>
  <ScaleCrop>false</ScaleCrop>
  <Company>НПП "Гарант-Сервис"</Company>
  <LinksUpToDate>false</LinksUpToDate>
  <CharactersWithSpaces>473011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2018-05-22T10:24:00Z</dcterms:created>
  <dcterms:modified xsi:type="dcterms:W3CDTF">2018-05-22T10:24:00Z</dcterms:modified>
</cp:coreProperties>
</file>