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DB5" w:rsidRDefault="00B75DB5" w:rsidP="00B75D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t>Приложение N 1</w:t>
      </w:r>
    </w:p>
    <w:p w:rsidR="00B75DB5" w:rsidRDefault="00B75DB5" w:rsidP="00B75DB5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Утвержден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br/>
        <w:t>постановлением Правительства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Республики Саха (Якутия)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от 20 февраля 2017 года N 50</w:t>
      </w:r>
    </w:p>
    <w:p w:rsidR="00B75DB5" w:rsidRDefault="00B75DB5" w:rsidP="00B75DB5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1.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Непериодическая печатная продукция полиграфической промышленности: книги, календари, брошюры, открытки, конверты, картографическая продукция, альбомы, буклеты, справочники.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2.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Сувенирно-подарочная продукция: сувениры, в т.ч. магниты сувенирные, брелоки, значки, воздушные шары, наклейки.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3.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Канцелярские товары.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4. Школьно-письменные принадлежности.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5. Санитарно-гигиенические изделия: туалетная бумага, салфетки и полотенца бумажные.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6. Фототовары: фотоальбомы, </w:t>
      </w:r>
      <w:proofErr w:type="spellStart"/>
      <w:r>
        <w:rPr>
          <w:rFonts w:ascii="Arial" w:hAnsi="Arial" w:cs="Arial"/>
          <w:color w:val="2D2D2D"/>
          <w:spacing w:val="2"/>
          <w:sz w:val="21"/>
          <w:szCs w:val="21"/>
        </w:rPr>
        <w:t>фоторамки</w:t>
      </w:r>
      <w:proofErr w:type="spellEnd"/>
      <w:r>
        <w:rPr>
          <w:rFonts w:ascii="Arial" w:hAnsi="Arial" w:cs="Arial"/>
          <w:color w:val="2D2D2D"/>
          <w:spacing w:val="2"/>
          <w:sz w:val="21"/>
          <w:szCs w:val="21"/>
        </w:rPr>
        <w:t>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 xml:space="preserve">7.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Изделия культурно-бытового и хозяйственного назначения: батарейки, фонари, лупы, средства по уходу за обувью, мешки для мусора, игральные карты, хозяйственные перчатки, веревки хозяйственные, одноразовая посуда, пакеты.</w:t>
      </w:r>
      <w:r>
        <w:rPr>
          <w:rFonts w:ascii="Arial" w:hAnsi="Arial" w:cs="Arial"/>
          <w:color w:val="2D2D2D"/>
          <w:spacing w:val="2"/>
          <w:sz w:val="21"/>
          <w:szCs w:val="21"/>
        </w:rPr>
        <w:br/>
      </w:r>
      <w:r>
        <w:rPr>
          <w:rFonts w:ascii="Arial" w:hAnsi="Arial" w:cs="Arial"/>
          <w:color w:val="2D2D2D"/>
          <w:spacing w:val="2"/>
          <w:sz w:val="21"/>
          <w:szCs w:val="21"/>
        </w:rPr>
        <w:br/>
        <w:t>8.</w:t>
      </w:r>
      <w:proofErr w:type="gramEnd"/>
      <w:r>
        <w:rPr>
          <w:rFonts w:ascii="Arial" w:hAnsi="Arial" w:cs="Arial"/>
          <w:color w:val="2D2D2D"/>
          <w:spacing w:val="2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2D2D2D"/>
          <w:spacing w:val="2"/>
          <w:sz w:val="21"/>
          <w:szCs w:val="21"/>
        </w:rPr>
        <w:t>Галантерейные товары штучные: заколки, зажимы для волос, шпильки, невидимки, расчески, наборы для маникюра, ремни для часов, кошельки, портмоне, обложки для документов, косметички, сантиметр, нитки, иглы, булавки, крючки, спицы, наперстки, футляры, чехлы для сотовых телефонов.</w:t>
      </w:r>
      <w:proofErr w:type="gramEnd"/>
    </w:p>
    <w:p w:rsidR="00724620" w:rsidRDefault="00724620"/>
    <w:sectPr w:rsidR="00724620" w:rsidSect="00724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5DB5"/>
    <w:rsid w:val="00724620"/>
    <w:rsid w:val="00B75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B75D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9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935</Characters>
  <Application>Microsoft Office Word</Application>
  <DocSecurity>0</DocSecurity>
  <Lines>7</Lines>
  <Paragraphs>2</Paragraphs>
  <ScaleCrop>false</ScaleCrop>
  <Company>123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2018-06-04T08:52:00Z</dcterms:created>
  <dcterms:modified xsi:type="dcterms:W3CDTF">2018-06-04T08:52:00Z</dcterms:modified>
</cp:coreProperties>
</file>