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8D" w:rsidRDefault="0049538D" w:rsidP="0049538D">
      <w:pPr>
        <w:pStyle w:val="1"/>
      </w:pPr>
      <w:bookmarkStart w:id="0" w:name="sub_120"/>
      <w:r>
        <w:t>Паспорт</w:t>
      </w:r>
      <w:r>
        <w:br/>
        <w:t>подпрограммы N 2</w:t>
      </w:r>
    </w:p>
    <w:bookmarkEnd w:id="0"/>
    <w:p w:rsidR="0049538D" w:rsidRDefault="0049538D" w:rsidP="004953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9923"/>
      </w:tblGrid>
      <w:tr w:rsidR="0049538D" w:rsidTr="0049538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8D" w:rsidRDefault="0049538D" w:rsidP="00803E54">
            <w:pPr>
              <w:pStyle w:val="a4"/>
            </w:pPr>
            <w:hyperlink w:anchor="sub_1022" w:history="1">
              <w:r>
                <w:rPr>
                  <w:rStyle w:val="a3"/>
                </w:rPr>
                <w:t>Формирование эффективной системы привлечения инвестиций и сопровождения инвестиционных проектов на 2018 - 2022 годы</w:t>
              </w:r>
            </w:hyperlink>
          </w:p>
        </w:tc>
      </w:tr>
      <w:tr w:rsidR="0049538D" w:rsidTr="0049538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Ответственный исполнитель подпрограммы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Министерство инвестиционного развития и предпринимательства Республики Саха (Якутия)</w:t>
            </w:r>
          </w:p>
        </w:tc>
      </w:tr>
      <w:tr w:rsidR="0049538D" w:rsidTr="0049538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Участники подпрограммы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Министерство экономики Республики Саха (Якутия)</w:t>
            </w:r>
          </w:p>
        </w:tc>
      </w:tr>
      <w:tr w:rsidR="0049538D" w:rsidTr="0049538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Цель подпрограммы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Формирование благоприятного инвестиционного климата и эффективной системы привлечения инвестиций</w:t>
            </w:r>
          </w:p>
        </w:tc>
      </w:tr>
      <w:tr w:rsidR="0049538D" w:rsidTr="0049538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Задачи подпрограммы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Формирование эффективной инфраструктуры привлечения инвестиций и сопровождения инвестиционных проектов;</w:t>
            </w:r>
          </w:p>
          <w:p w:rsidR="0049538D" w:rsidRDefault="0049538D" w:rsidP="00803E54">
            <w:pPr>
              <w:pStyle w:val="a4"/>
            </w:pPr>
            <w:r>
              <w:t>развитие механизмов обеспечения ресурсами инвестиционных проектов</w:t>
            </w:r>
          </w:p>
        </w:tc>
      </w:tr>
      <w:tr w:rsidR="0049538D" w:rsidTr="0049538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Объем инвестиций, привлеченных инвестиционной инфраструктурой:</w:t>
            </w:r>
          </w:p>
          <w:p w:rsidR="0049538D" w:rsidRDefault="0049538D" w:rsidP="00803E54">
            <w:pPr>
              <w:pStyle w:val="a4"/>
            </w:pPr>
            <w:r>
              <w:t>2018 год - 1 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> руб.</w:t>
            </w:r>
          </w:p>
          <w:p w:rsidR="0049538D" w:rsidRDefault="0049538D" w:rsidP="00803E54">
            <w:pPr>
              <w:pStyle w:val="a4"/>
            </w:pPr>
            <w:r>
              <w:t>2019 год - 1 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> руб.</w:t>
            </w:r>
          </w:p>
          <w:p w:rsidR="0049538D" w:rsidRDefault="0049538D" w:rsidP="00803E54">
            <w:pPr>
              <w:pStyle w:val="a4"/>
            </w:pPr>
            <w:r>
              <w:t>2020 год - 1 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> руб.</w:t>
            </w:r>
          </w:p>
          <w:p w:rsidR="0049538D" w:rsidRDefault="0049538D" w:rsidP="00803E54">
            <w:pPr>
              <w:pStyle w:val="a4"/>
            </w:pPr>
            <w:r>
              <w:t>2021 год - 1 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> руб.</w:t>
            </w:r>
          </w:p>
          <w:p w:rsidR="0049538D" w:rsidRDefault="0049538D" w:rsidP="00803E54">
            <w:pPr>
              <w:pStyle w:val="a4"/>
            </w:pPr>
            <w:r>
              <w:t>2022 год - 1 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> руб.</w:t>
            </w:r>
          </w:p>
          <w:p w:rsidR="0049538D" w:rsidRDefault="0049538D" w:rsidP="00803E54">
            <w:pPr>
              <w:pStyle w:val="a4"/>
            </w:pPr>
            <w:r>
              <w:t>Количество документов инвестиционного характера, заключенных с российскими и зарубежными компаниями, единиц:</w:t>
            </w:r>
          </w:p>
          <w:p w:rsidR="0049538D" w:rsidRDefault="0049538D" w:rsidP="00803E54">
            <w:pPr>
              <w:pStyle w:val="a4"/>
            </w:pPr>
            <w:r>
              <w:t>2018 год - 15;</w:t>
            </w:r>
          </w:p>
          <w:p w:rsidR="0049538D" w:rsidRDefault="0049538D" w:rsidP="00803E54">
            <w:pPr>
              <w:pStyle w:val="a4"/>
            </w:pPr>
            <w:r>
              <w:t>2019 год - 15;</w:t>
            </w:r>
          </w:p>
          <w:p w:rsidR="0049538D" w:rsidRDefault="0049538D" w:rsidP="00803E54">
            <w:pPr>
              <w:pStyle w:val="a4"/>
            </w:pPr>
            <w:r>
              <w:t>2020 год - 15;</w:t>
            </w:r>
          </w:p>
          <w:p w:rsidR="0049538D" w:rsidRDefault="0049538D" w:rsidP="00803E54">
            <w:pPr>
              <w:pStyle w:val="a4"/>
            </w:pPr>
            <w:r>
              <w:t>2021 год - 15;</w:t>
            </w:r>
          </w:p>
          <w:p w:rsidR="0049538D" w:rsidRDefault="0049538D" w:rsidP="00803E54">
            <w:pPr>
              <w:pStyle w:val="a4"/>
            </w:pPr>
            <w:r>
              <w:t>2022 год - 15.</w:t>
            </w:r>
          </w:p>
          <w:p w:rsidR="0049538D" w:rsidRDefault="0049538D" w:rsidP="00803E54">
            <w:pPr>
              <w:pStyle w:val="a4"/>
            </w:pPr>
            <w:r>
              <w:t>Количество новых сопровождаемых проектов, единиц:</w:t>
            </w:r>
          </w:p>
          <w:p w:rsidR="0049538D" w:rsidRDefault="0049538D" w:rsidP="00803E54">
            <w:pPr>
              <w:pStyle w:val="a4"/>
            </w:pPr>
            <w:r>
              <w:t>2018 год - 5;</w:t>
            </w:r>
          </w:p>
          <w:p w:rsidR="0049538D" w:rsidRDefault="0049538D" w:rsidP="00803E54">
            <w:pPr>
              <w:pStyle w:val="a4"/>
            </w:pPr>
            <w:r>
              <w:t>2019 год - 5;</w:t>
            </w:r>
          </w:p>
          <w:p w:rsidR="0049538D" w:rsidRDefault="0049538D" w:rsidP="00803E54">
            <w:pPr>
              <w:pStyle w:val="a4"/>
            </w:pPr>
            <w:r>
              <w:t>2020 год - 10;</w:t>
            </w:r>
          </w:p>
          <w:p w:rsidR="0049538D" w:rsidRDefault="0049538D" w:rsidP="00803E54">
            <w:pPr>
              <w:pStyle w:val="a4"/>
            </w:pPr>
            <w:r>
              <w:t>2021 год - 10;</w:t>
            </w:r>
          </w:p>
          <w:p w:rsidR="0049538D" w:rsidRDefault="0049538D" w:rsidP="00803E54">
            <w:pPr>
              <w:pStyle w:val="a4"/>
            </w:pPr>
            <w:r>
              <w:t>2022 год - 10</w:t>
            </w:r>
          </w:p>
        </w:tc>
      </w:tr>
      <w:tr w:rsidR="0049538D" w:rsidTr="0049538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lastRenderedPageBreak/>
              <w:t>Сроки реализации подпрограммы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2018-2022</w:t>
            </w:r>
          </w:p>
        </w:tc>
      </w:tr>
      <w:tr w:rsidR="0049538D" w:rsidTr="0049538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Объемы финансового обеспечения подпрограммы - 1 380 717,00 тыс. рублей, в том числе:</w:t>
            </w:r>
          </w:p>
          <w:p w:rsidR="0049538D" w:rsidRDefault="0049538D" w:rsidP="00803E54">
            <w:pPr>
              <w:pStyle w:val="a4"/>
            </w:pPr>
            <w:r>
              <w:t>2018 год - 251 267,00 тыс. руб.</w:t>
            </w:r>
          </w:p>
          <w:p w:rsidR="0049538D" w:rsidRDefault="0049538D" w:rsidP="00803E54">
            <w:pPr>
              <w:pStyle w:val="a4"/>
            </w:pPr>
            <w:r>
              <w:t>2019 год - 363 919,00 тыс. руб.</w:t>
            </w:r>
          </w:p>
          <w:p w:rsidR="0049538D" w:rsidRDefault="0049538D" w:rsidP="00803E54">
            <w:pPr>
              <w:pStyle w:val="a4"/>
            </w:pPr>
            <w:r>
              <w:t>2020 год - 188 919,00 тыс. руб.</w:t>
            </w:r>
          </w:p>
          <w:p w:rsidR="0049538D" w:rsidRDefault="0049538D" w:rsidP="00803E54">
            <w:pPr>
              <w:pStyle w:val="a4"/>
            </w:pPr>
            <w:r>
              <w:t>2021 год - 230 806,00 тыс. руб.</w:t>
            </w:r>
          </w:p>
          <w:p w:rsidR="0049538D" w:rsidRDefault="0049538D" w:rsidP="00803E54">
            <w:pPr>
              <w:pStyle w:val="a4"/>
            </w:pPr>
            <w:r>
              <w:t>2022 год - 345 806,00 тыс. руб.</w:t>
            </w:r>
          </w:p>
          <w:p w:rsidR="0049538D" w:rsidRDefault="0049538D" w:rsidP="00803E54">
            <w:pPr>
              <w:pStyle w:val="a4"/>
            </w:pPr>
            <w:r>
              <w:t>а) за счет средств государственного бюджета Республики Саха (Якутия) - 256 567,00 тыс. рублей, в том числе по годам:</w:t>
            </w:r>
          </w:p>
          <w:p w:rsidR="0049538D" w:rsidRDefault="0049538D" w:rsidP="00803E54">
            <w:pPr>
              <w:pStyle w:val="a4"/>
            </w:pPr>
            <w:r>
              <w:t>2018 год - 101 117,00 тыс. руб.</w:t>
            </w:r>
          </w:p>
          <w:p w:rsidR="0049538D" w:rsidRDefault="0049538D" w:rsidP="00803E54">
            <w:pPr>
              <w:pStyle w:val="a4"/>
            </w:pPr>
            <w:r>
              <w:t>2019 год - 37 919,00 тыс. руб.</w:t>
            </w:r>
          </w:p>
          <w:p w:rsidR="0049538D" w:rsidRDefault="0049538D" w:rsidP="00803E54">
            <w:pPr>
              <w:pStyle w:val="a4"/>
            </w:pPr>
            <w:r>
              <w:t>2020 год - 37 919,00 тыс. руб.</w:t>
            </w:r>
          </w:p>
          <w:p w:rsidR="0049538D" w:rsidRDefault="0049538D" w:rsidP="00803E54">
            <w:pPr>
              <w:pStyle w:val="a4"/>
            </w:pPr>
            <w:r>
              <w:t>2021 год - 39 806,00 тыс. руб.</w:t>
            </w:r>
          </w:p>
          <w:p w:rsidR="0049538D" w:rsidRDefault="0049538D" w:rsidP="00803E54">
            <w:pPr>
              <w:pStyle w:val="a4"/>
            </w:pPr>
            <w:r>
              <w:t>2022 год - 39 806,00 тыс. руб.</w:t>
            </w:r>
          </w:p>
          <w:p w:rsidR="0049538D" w:rsidRDefault="0049538D" w:rsidP="00803E54">
            <w:pPr>
              <w:pStyle w:val="a4"/>
            </w:pPr>
            <w:r>
              <w:t>б) за счет средств федерального бюджета - 820 040,00 тыс. рублей, в том числе по годам:</w:t>
            </w:r>
          </w:p>
          <w:p w:rsidR="0049538D" w:rsidRDefault="0049538D" w:rsidP="00803E54">
            <w:pPr>
              <w:pStyle w:val="a4"/>
            </w:pPr>
            <w:r>
              <w:t>2018 год - 85 040,00 тыс. руб.</w:t>
            </w:r>
          </w:p>
          <w:p w:rsidR="0049538D" w:rsidRDefault="0049538D" w:rsidP="00803E54">
            <w:pPr>
              <w:pStyle w:val="a4"/>
            </w:pPr>
            <w:r>
              <w:t>2019 год - 275 000,00 тыс. руб.</w:t>
            </w:r>
          </w:p>
          <w:p w:rsidR="0049538D" w:rsidRDefault="0049538D" w:rsidP="00803E54">
            <w:pPr>
              <w:pStyle w:val="a4"/>
            </w:pPr>
            <w:r>
              <w:t>2020 год - 120 000,00 тыс. руб.</w:t>
            </w:r>
          </w:p>
          <w:p w:rsidR="0049538D" w:rsidRDefault="0049538D" w:rsidP="00803E54">
            <w:pPr>
              <w:pStyle w:val="a4"/>
            </w:pPr>
            <w:r>
              <w:t>2021 год - 140 000,00 тыс. руб.</w:t>
            </w:r>
          </w:p>
          <w:p w:rsidR="0049538D" w:rsidRDefault="0049538D" w:rsidP="00803E54">
            <w:pPr>
              <w:pStyle w:val="a4"/>
            </w:pPr>
            <w:r>
              <w:t>2022 год - 200 000,00 тыс. руб.</w:t>
            </w:r>
          </w:p>
          <w:p w:rsidR="0049538D" w:rsidRDefault="0049538D" w:rsidP="00803E54">
            <w:pPr>
              <w:pStyle w:val="a4"/>
            </w:pPr>
            <w:r>
              <w:t>в) за счет средств местных бюджетов - 299 110,00 тыс. рублей, в том числе по годам:</w:t>
            </w:r>
          </w:p>
          <w:p w:rsidR="0049538D" w:rsidRDefault="0049538D" w:rsidP="00803E54">
            <w:pPr>
              <w:pStyle w:val="a4"/>
            </w:pPr>
            <w:r>
              <w:t>2018 год - 64 110,00 тыс. руб.</w:t>
            </w:r>
          </w:p>
          <w:p w:rsidR="0049538D" w:rsidRDefault="0049538D" w:rsidP="00803E54">
            <w:pPr>
              <w:pStyle w:val="a4"/>
            </w:pPr>
            <w:r>
              <w:t>2019 год - 50 000,00 тыс. руб.</w:t>
            </w:r>
          </w:p>
          <w:p w:rsidR="0049538D" w:rsidRDefault="0049538D" w:rsidP="00803E54">
            <w:pPr>
              <w:pStyle w:val="a4"/>
            </w:pPr>
            <w:r>
              <w:t>2020 год - 30 000,00 тыс. руб.</w:t>
            </w:r>
          </w:p>
          <w:p w:rsidR="0049538D" w:rsidRDefault="0049538D" w:rsidP="00803E54">
            <w:pPr>
              <w:pStyle w:val="a4"/>
            </w:pPr>
            <w:r>
              <w:t>2021 год - 50 000,00 тыс. руб.</w:t>
            </w:r>
          </w:p>
          <w:p w:rsidR="0049538D" w:rsidRDefault="0049538D" w:rsidP="00803E54">
            <w:pPr>
              <w:pStyle w:val="a4"/>
            </w:pPr>
            <w:r>
              <w:t>2022 год - 105 000,00 тыс. руб.</w:t>
            </w:r>
          </w:p>
          <w:p w:rsidR="0049538D" w:rsidRDefault="0049538D" w:rsidP="00803E54">
            <w:pPr>
              <w:pStyle w:val="a4"/>
            </w:pPr>
            <w:r>
              <w:t>г) за счет внебюджетных средств - 5000,00 тыс. рублей, в том числе по годам:</w:t>
            </w:r>
          </w:p>
          <w:p w:rsidR="0049538D" w:rsidRDefault="0049538D" w:rsidP="00803E54">
            <w:pPr>
              <w:pStyle w:val="a4"/>
            </w:pPr>
            <w:r>
              <w:t>2018 год - 1 000,00 тыс. руб.</w:t>
            </w:r>
          </w:p>
          <w:p w:rsidR="0049538D" w:rsidRDefault="0049538D" w:rsidP="00803E54">
            <w:pPr>
              <w:pStyle w:val="a4"/>
            </w:pPr>
            <w:r>
              <w:t>2019 год - 1 000,00 тыс. руб.</w:t>
            </w:r>
          </w:p>
          <w:p w:rsidR="0049538D" w:rsidRDefault="0049538D" w:rsidP="00803E54">
            <w:pPr>
              <w:pStyle w:val="a4"/>
            </w:pPr>
            <w:r>
              <w:t>2020 год - 1 000,00 тыс. руб.</w:t>
            </w:r>
          </w:p>
          <w:p w:rsidR="0049538D" w:rsidRDefault="0049538D" w:rsidP="00803E54">
            <w:pPr>
              <w:pStyle w:val="a4"/>
            </w:pPr>
            <w:r>
              <w:t>2021 год - 1 000,00 тыс. руб.</w:t>
            </w:r>
          </w:p>
          <w:p w:rsidR="0049538D" w:rsidRDefault="0049538D" w:rsidP="00803E54">
            <w:pPr>
              <w:pStyle w:val="a4"/>
            </w:pPr>
            <w:r>
              <w:t>2022 год - 1 000,00 тыс. руб.</w:t>
            </w:r>
          </w:p>
        </w:tc>
      </w:tr>
      <w:tr w:rsidR="0049538D" w:rsidTr="0049538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8D" w:rsidRDefault="0049538D" w:rsidP="00803E54">
            <w:pPr>
              <w:pStyle w:val="a4"/>
            </w:pPr>
            <w:r>
              <w:t>Объем привлеченных инвестиций инвестиционной инфраструктурой не менее 5 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рублей к 2022 году;</w:t>
            </w:r>
          </w:p>
          <w:p w:rsidR="0049538D" w:rsidRDefault="0049538D" w:rsidP="00803E54">
            <w:pPr>
              <w:pStyle w:val="a4"/>
            </w:pPr>
            <w:r>
              <w:t>заключение не менее 75 документов инвестиционного характера с российскими и зарубежными компаниями;</w:t>
            </w:r>
          </w:p>
          <w:p w:rsidR="0049538D" w:rsidRDefault="0049538D" w:rsidP="00803E54">
            <w:pPr>
              <w:pStyle w:val="a4"/>
            </w:pPr>
            <w:r>
              <w:t>не менее 40 новых инвестиционных проектов на сопровождение инвестиционной инфраструктурой.</w:t>
            </w:r>
          </w:p>
        </w:tc>
      </w:tr>
    </w:tbl>
    <w:p w:rsidR="008E387D" w:rsidRDefault="008E387D"/>
    <w:sectPr w:rsidR="008E387D" w:rsidSect="004953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9538D"/>
    <w:rsid w:val="0049538D"/>
    <w:rsid w:val="008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3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38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9538D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49538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2019-02-12T00:34:00Z</dcterms:created>
  <dcterms:modified xsi:type="dcterms:W3CDTF">2019-02-12T00:34:00Z</dcterms:modified>
</cp:coreProperties>
</file>