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4A" w:rsidRDefault="00BD1C4A" w:rsidP="00BD1C4A">
      <w:pPr>
        <w:pStyle w:val="1"/>
      </w:pPr>
      <w:bookmarkStart w:id="0" w:name="sub_150"/>
      <w:r>
        <w:t>Паспорт</w:t>
      </w:r>
      <w:r>
        <w:br/>
        <w:t>подпрограммы N 5</w:t>
      </w:r>
    </w:p>
    <w:bookmarkEnd w:id="0"/>
    <w:p w:rsidR="00BD1C4A" w:rsidRDefault="00BD1C4A" w:rsidP="00BD1C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0815"/>
      </w:tblGrid>
      <w:tr w:rsidR="00BD1C4A" w:rsidTr="00BD1C4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C4A" w:rsidRDefault="00BD1C4A" w:rsidP="00803E54">
            <w:pPr>
              <w:pStyle w:val="a4"/>
            </w:pPr>
            <w:hyperlink w:anchor="sub_1025" w:history="1">
              <w:r>
                <w:rPr>
                  <w:rStyle w:val="a3"/>
                </w:rPr>
                <w:t>Развитие предпринимательства на потребительском рынке Республике Саха (Якутия) на 2018 - 2022 годы</w:t>
              </w:r>
            </w:hyperlink>
          </w:p>
        </w:tc>
      </w:tr>
      <w:tr w:rsidR="00BD1C4A" w:rsidTr="00BD1C4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t>Ответственный исполнитель подпрограммы</w:t>
            </w:r>
          </w:p>
        </w:tc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t>Министерство экономики Республики Саха (Якутия)</w:t>
            </w:r>
          </w:p>
        </w:tc>
      </w:tr>
      <w:tr w:rsidR="00BD1C4A" w:rsidTr="00BD1C4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t>Участники подпрограммы</w:t>
            </w:r>
          </w:p>
        </w:tc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t>-</w:t>
            </w:r>
          </w:p>
        </w:tc>
      </w:tr>
      <w:tr w:rsidR="00BD1C4A" w:rsidTr="00BD1C4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t>Цель подпрограммы</w:t>
            </w:r>
          </w:p>
        </w:tc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t>Удовлетворение платежеспособного спроса потребителей предложением достаточного количества разнообразных безопасных и качественных потребительских товаров и услуг</w:t>
            </w:r>
          </w:p>
        </w:tc>
      </w:tr>
      <w:tr w:rsidR="00BD1C4A" w:rsidTr="00BD1C4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t>Задачи подпрограммы</w:t>
            </w:r>
          </w:p>
        </w:tc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t>Организация современной многофункциональной развитой системы товародвижения, способствующей оптимальному соотношению на потребительском рынке местных и завозимых товаров;</w:t>
            </w:r>
          </w:p>
          <w:p w:rsidR="00BD1C4A" w:rsidRDefault="00BD1C4A" w:rsidP="00803E54">
            <w:pPr>
              <w:pStyle w:val="a4"/>
            </w:pPr>
            <w:r>
              <w:t>развитие добросовестной конкуренции</w:t>
            </w:r>
          </w:p>
        </w:tc>
      </w:tr>
      <w:tr w:rsidR="00BD1C4A" w:rsidTr="00BD1C4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t>Целевые индикаторы (индикаторы) подпрограммы</w:t>
            </w:r>
          </w:p>
        </w:tc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t>1. Оборот розничной торговли (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> руб.)</w:t>
            </w:r>
          </w:p>
          <w:p w:rsidR="00BD1C4A" w:rsidRDefault="00BD1C4A" w:rsidP="00803E54">
            <w:pPr>
              <w:pStyle w:val="a4"/>
            </w:pPr>
            <w:r>
              <w:t>2018 год - не менее 229;</w:t>
            </w:r>
          </w:p>
          <w:p w:rsidR="00BD1C4A" w:rsidRDefault="00BD1C4A" w:rsidP="00803E54">
            <w:pPr>
              <w:pStyle w:val="a4"/>
            </w:pPr>
            <w:r>
              <w:t>2019 год - не менее 240;</w:t>
            </w:r>
          </w:p>
          <w:p w:rsidR="00BD1C4A" w:rsidRDefault="00BD1C4A" w:rsidP="00803E54">
            <w:pPr>
              <w:pStyle w:val="a4"/>
            </w:pPr>
            <w:r>
              <w:t>2020 год - не менее 251;</w:t>
            </w:r>
          </w:p>
          <w:p w:rsidR="00BD1C4A" w:rsidRDefault="00BD1C4A" w:rsidP="00803E54">
            <w:pPr>
              <w:pStyle w:val="a4"/>
            </w:pPr>
            <w:r>
              <w:t>2021 год - не менее 264;</w:t>
            </w:r>
          </w:p>
          <w:p w:rsidR="00BD1C4A" w:rsidRDefault="00BD1C4A" w:rsidP="00803E54">
            <w:pPr>
              <w:pStyle w:val="a4"/>
            </w:pPr>
            <w:r>
              <w:t>2022 год - не менее 277.</w:t>
            </w:r>
          </w:p>
          <w:p w:rsidR="00BD1C4A" w:rsidRDefault="00BD1C4A" w:rsidP="00803E54">
            <w:pPr>
              <w:pStyle w:val="a4"/>
            </w:pPr>
            <w:r>
              <w:t>2. Доля труднодоступных и отдаленных населенных пунктов Республики Саха (Якутия), обеспеченных услугами торговли (стационарные торговые объекты, нестационарные торговые объекты, включая выездную торговлю) (%)</w:t>
            </w:r>
          </w:p>
          <w:p w:rsidR="00BD1C4A" w:rsidRDefault="00BD1C4A" w:rsidP="00803E54">
            <w:pPr>
              <w:pStyle w:val="a4"/>
            </w:pPr>
            <w:r>
              <w:t>2018 год - не менее 70;</w:t>
            </w:r>
          </w:p>
          <w:p w:rsidR="00BD1C4A" w:rsidRDefault="00BD1C4A" w:rsidP="00803E54">
            <w:pPr>
              <w:pStyle w:val="a4"/>
            </w:pPr>
            <w:r>
              <w:t>2019 год - не менее 75;</w:t>
            </w:r>
          </w:p>
          <w:p w:rsidR="00BD1C4A" w:rsidRDefault="00BD1C4A" w:rsidP="00803E54">
            <w:pPr>
              <w:pStyle w:val="a4"/>
            </w:pPr>
            <w:r>
              <w:t>2020 год - не менее 80;</w:t>
            </w:r>
          </w:p>
          <w:p w:rsidR="00BD1C4A" w:rsidRDefault="00BD1C4A" w:rsidP="00803E54">
            <w:pPr>
              <w:pStyle w:val="a4"/>
            </w:pPr>
            <w:r>
              <w:t>2021 год - не менее 85;</w:t>
            </w:r>
          </w:p>
          <w:p w:rsidR="00BD1C4A" w:rsidRDefault="00BD1C4A" w:rsidP="00803E54">
            <w:pPr>
              <w:pStyle w:val="a4"/>
            </w:pPr>
            <w:r>
              <w:t>2022 год - не менее 90.</w:t>
            </w:r>
          </w:p>
          <w:p w:rsidR="00BD1C4A" w:rsidRDefault="00BD1C4A" w:rsidP="00803E54">
            <w:pPr>
              <w:pStyle w:val="a4"/>
            </w:pPr>
            <w:r>
              <w:t>3. Количество нестационарных торговых объектов, единиц;</w:t>
            </w:r>
          </w:p>
          <w:p w:rsidR="00BD1C4A" w:rsidRDefault="00BD1C4A" w:rsidP="00803E54">
            <w:pPr>
              <w:pStyle w:val="a4"/>
            </w:pPr>
            <w:r>
              <w:t>2018 год - не менее 1100;</w:t>
            </w:r>
          </w:p>
          <w:p w:rsidR="00BD1C4A" w:rsidRDefault="00BD1C4A" w:rsidP="00803E54">
            <w:pPr>
              <w:pStyle w:val="a4"/>
            </w:pPr>
            <w:r>
              <w:t>2019 год - не менее 1130;</w:t>
            </w:r>
          </w:p>
          <w:p w:rsidR="00BD1C4A" w:rsidRDefault="00BD1C4A" w:rsidP="00803E54">
            <w:pPr>
              <w:pStyle w:val="a4"/>
            </w:pPr>
            <w:r>
              <w:lastRenderedPageBreak/>
              <w:t>2020 год - не менее 1200;</w:t>
            </w:r>
          </w:p>
          <w:p w:rsidR="00BD1C4A" w:rsidRDefault="00BD1C4A" w:rsidP="00803E54">
            <w:pPr>
              <w:pStyle w:val="a4"/>
            </w:pPr>
            <w:r>
              <w:t>2021 год - не менее 1250;</w:t>
            </w:r>
          </w:p>
          <w:p w:rsidR="00BD1C4A" w:rsidRDefault="00BD1C4A" w:rsidP="00803E54">
            <w:pPr>
              <w:pStyle w:val="a4"/>
            </w:pPr>
            <w:r>
              <w:t>2022 год - не менее 1275.</w:t>
            </w:r>
          </w:p>
          <w:p w:rsidR="00BD1C4A" w:rsidRDefault="00BD1C4A" w:rsidP="00803E54">
            <w:pPr>
              <w:pStyle w:val="a4"/>
            </w:pPr>
            <w:r>
              <w:t>4. Количество мест на ярмарках, тыс. единиц;</w:t>
            </w:r>
          </w:p>
          <w:p w:rsidR="00BD1C4A" w:rsidRDefault="00BD1C4A" w:rsidP="00803E54">
            <w:pPr>
              <w:pStyle w:val="a4"/>
            </w:pPr>
            <w:r>
              <w:t>2018 год - не менее 3,2;</w:t>
            </w:r>
          </w:p>
          <w:p w:rsidR="00BD1C4A" w:rsidRDefault="00BD1C4A" w:rsidP="00803E54">
            <w:pPr>
              <w:pStyle w:val="a4"/>
            </w:pPr>
            <w:r>
              <w:t>2019 год - не менее 3,5;</w:t>
            </w:r>
          </w:p>
          <w:p w:rsidR="00BD1C4A" w:rsidRDefault="00BD1C4A" w:rsidP="00803E54">
            <w:pPr>
              <w:pStyle w:val="a4"/>
            </w:pPr>
            <w:r>
              <w:t>2020 год - не менее 4;</w:t>
            </w:r>
          </w:p>
          <w:p w:rsidR="00BD1C4A" w:rsidRDefault="00BD1C4A" w:rsidP="00803E54">
            <w:pPr>
              <w:pStyle w:val="a4"/>
            </w:pPr>
            <w:r>
              <w:t>2021 год - не менее 4,5;</w:t>
            </w:r>
          </w:p>
          <w:p w:rsidR="00BD1C4A" w:rsidRDefault="00BD1C4A" w:rsidP="00803E54">
            <w:pPr>
              <w:pStyle w:val="a4"/>
            </w:pPr>
            <w:r>
              <w:t>2022 год - не менее 4,7.</w:t>
            </w:r>
          </w:p>
          <w:p w:rsidR="00BD1C4A" w:rsidRDefault="00BD1C4A" w:rsidP="00803E54">
            <w:pPr>
              <w:pStyle w:val="a4"/>
            </w:pPr>
            <w:r>
              <w:t>5. Удовлетворенность требований потребителей по качеству и безопасности продукции для жизни и населения (%).</w:t>
            </w:r>
          </w:p>
          <w:p w:rsidR="00BD1C4A" w:rsidRDefault="00BD1C4A" w:rsidP="00803E54">
            <w:pPr>
              <w:pStyle w:val="a4"/>
            </w:pPr>
            <w:r>
              <w:t>2018 год - не ниже 30;</w:t>
            </w:r>
          </w:p>
          <w:p w:rsidR="00BD1C4A" w:rsidRDefault="00BD1C4A" w:rsidP="00803E54">
            <w:pPr>
              <w:pStyle w:val="a4"/>
            </w:pPr>
            <w:r>
              <w:t>2019 год - не ниже 35;</w:t>
            </w:r>
          </w:p>
          <w:p w:rsidR="00BD1C4A" w:rsidRDefault="00BD1C4A" w:rsidP="00803E54">
            <w:pPr>
              <w:pStyle w:val="a4"/>
            </w:pPr>
            <w:r>
              <w:t>2020 год - не ниже 40;</w:t>
            </w:r>
          </w:p>
          <w:p w:rsidR="00BD1C4A" w:rsidRDefault="00BD1C4A" w:rsidP="00803E54">
            <w:pPr>
              <w:pStyle w:val="a4"/>
            </w:pPr>
            <w:r>
              <w:t>2021 год - не ниже 45;</w:t>
            </w:r>
          </w:p>
          <w:p w:rsidR="00BD1C4A" w:rsidRDefault="00BD1C4A" w:rsidP="00803E54">
            <w:pPr>
              <w:pStyle w:val="a4"/>
            </w:pPr>
            <w:r>
              <w:t>2022 год - не ниже 50</w:t>
            </w:r>
          </w:p>
        </w:tc>
      </w:tr>
      <w:tr w:rsidR="00BD1C4A" w:rsidTr="00BD1C4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lastRenderedPageBreak/>
              <w:t>Срок реализации подпрограммы</w:t>
            </w:r>
          </w:p>
        </w:tc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t>2018 - 2022</w:t>
            </w:r>
          </w:p>
        </w:tc>
      </w:tr>
      <w:tr w:rsidR="00BD1C4A" w:rsidTr="00BD1C4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t>Объемы финансового обеспечения подпрограммы - 0,00 тыс. рублей, в том числе:</w:t>
            </w:r>
          </w:p>
          <w:p w:rsidR="00BD1C4A" w:rsidRDefault="00BD1C4A" w:rsidP="00803E54">
            <w:pPr>
              <w:pStyle w:val="a4"/>
            </w:pPr>
            <w:r>
              <w:t>2018 год - 0,00 тыс. руб.</w:t>
            </w:r>
          </w:p>
          <w:p w:rsidR="00BD1C4A" w:rsidRDefault="00BD1C4A" w:rsidP="00803E54">
            <w:pPr>
              <w:pStyle w:val="a4"/>
            </w:pPr>
            <w:r>
              <w:t>2019 год - 0,00 тыс. руб.</w:t>
            </w:r>
          </w:p>
          <w:p w:rsidR="00BD1C4A" w:rsidRDefault="00BD1C4A" w:rsidP="00803E54">
            <w:pPr>
              <w:pStyle w:val="a4"/>
            </w:pPr>
            <w:r>
              <w:t>2020 год - 0,00 тыс. руб.</w:t>
            </w:r>
          </w:p>
          <w:p w:rsidR="00BD1C4A" w:rsidRDefault="00BD1C4A" w:rsidP="00803E54">
            <w:pPr>
              <w:pStyle w:val="a4"/>
            </w:pPr>
            <w:r>
              <w:t>2021 год - 0,00 тыс. руб.</w:t>
            </w:r>
          </w:p>
          <w:p w:rsidR="00BD1C4A" w:rsidRDefault="00BD1C4A" w:rsidP="00803E54">
            <w:pPr>
              <w:pStyle w:val="a4"/>
            </w:pPr>
            <w:r>
              <w:t>2022 год - 0,00 тыс. руб.</w:t>
            </w:r>
          </w:p>
          <w:p w:rsidR="00BD1C4A" w:rsidRDefault="00BD1C4A" w:rsidP="00803E54">
            <w:pPr>
              <w:pStyle w:val="a4"/>
            </w:pPr>
            <w:r>
              <w:t>а) за счет средств государственного бюджета Республики Саха (Якутия) 0,00 тыс. рублей, в том числе по годам:</w:t>
            </w:r>
          </w:p>
          <w:p w:rsidR="00BD1C4A" w:rsidRDefault="00BD1C4A" w:rsidP="00803E54">
            <w:pPr>
              <w:pStyle w:val="a4"/>
            </w:pPr>
            <w:r>
              <w:t>2018 год - 0,00 тыс. руб.</w:t>
            </w:r>
          </w:p>
          <w:p w:rsidR="00BD1C4A" w:rsidRDefault="00BD1C4A" w:rsidP="00803E54">
            <w:pPr>
              <w:pStyle w:val="a4"/>
            </w:pPr>
            <w:r>
              <w:t>2019 год - 0,00 тыс. руб.</w:t>
            </w:r>
          </w:p>
          <w:p w:rsidR="00BD1C4A" w:rsidRDefault="00BD1C4A" w:rsidP="00803E54">
            <w:pPr>
              <w:pStyle w:val="a4"/>
            </w:pPr>
            <w:r>
              <w:t>2020 год - 0,00 тыс. руб.</w:t>
            </w:r>
          </w:p>
          <w:p w:rsidR="00BD1C4A" w:rsidRDefault="00BD1C4A" w:rsidP="00803E54">
            <w:pPr>
              <w:pStyle w:val="a4"/>
            </w:pPr>
            <w:r>
              <w:t>2021 год - 0,00 тыс. руб.</w:t>
            </w:r>
          </w:p>
          <w:p w:rsidR="00BD1C4A" w:rsidRDefault="00BD1C4A" w:rsidP="00803E54">
            <w:pPr>
              <w:pStyle w:val="a4"/>
            </w:pPr>
            <w:r>
              <w:t>2022 год - 0,00 тыс. руб.</w:t>
            </w:r>
          </w:p>
          <w:p w:rsidR="00BD1C4A" w:rsidRDefault="00BD1C4A" w:rsidP="00803E54">
            <w:pPr>
              <w:pStyle w:val="a4"/>
            </w:pPr>
            <w:r>
              <w:t>б) за счет внебюджетных средств 0,00 тыс. рублей, в том числе по годам:</w:t>
            </w:r>
          </w:p>
          <w:p w:rsidR="00BD1C4A" w:rsidRDefault="00BD1C4A" w:rsidP="00803E54">
            <w:pPr>
              <w:pStyle w:val="a4"/>
            </w:pPr>
            <w:r>
              <w:t>2018 год - 0,00 тыс. руб.</w:t>
            </w:r>
          </w:p>
          <w:p w:rsidR="00BD1C4A" w:rsidRDefault="00BD1C4A" w:rsidP="00803E54">
            <w:pPr>
              <w:pStyle w:val="a4"/>
            </w:pPr>
            <w:r>
              <w:t>2019 год - 0,00 тыс. руб.</w:t>
            </w:r>
          </w:p>
          <w:p w:rsidR="00BD1C4A" w:rsidRDefault="00BD1C4A" w:rsidP="00803E54">
            <w:pPr>
              <w:pStyle w:val="a4"/>
            </w:pPr>
            <w:r>
              <w:t>2020 год - 0,00 тыс. руб.</w:t>
            </w:r>
          </w:p>
          <w:p w:rsidR="00BD1C4A" w:rsidRDefault="00BD1C4A" w:rsidP="00803E54">
            <w:pPr>
              <w:pStyle w:val="a4"/>
            </w:pPr>
            <w:r>
              <w:t>2021 год - 0,00 тыс. руб.</w:t>
            </w:r>
          </w:p>
          <w:p w:rsidR="00BD1C4A" w:rsidRDefault="00BD1C4A" w:rsidP="00803E54">
            <w:pPr>
              <w:pStyle w:val="a4"/>
            </w:pPr>
            <w:r>
              <w:t>2022 год - 0,00 тыс. руб.</w:t>
            </w:r>
          </w:p>
        </w:tc>
      </w:tr>
      <w:tr w:rsidR="00BD1C4A" w:rsidTr="00BD1C4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10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C4A" w:rsidRDefault="00BD1C4A" w:rsidP="00803E54">
            <w:pPr>
              <w:pStyle w:val="a4"/>
            </w:pPr>
            <w:r>
              <w:t>1. Оборот розничной торговли к 2020 году - не менее 277,00 </w:t>
            </w:r>
            <w:proofErr w:type="spellStart"/>
            <w:proofErr w:type="gramStart"/>
            <w:r>
              <w:t>млрд</w:t>
            </w:r>
            <w:proofErr w:type="spellEnd"/>
            <w:proofErr w:type="gramEnd"/>
            <w:r>
              <w:t> руб.</w:t>
            </w:r>
          </w:p>
          <w:p w:rsidR="00BD1C4A" w:rsidRDefault="00BD1C4A" w:rsidP="00803E54">
            <w:pPr>
              <w:pStyle w:val="a4"/>
            </w:pPr>
            <w:r>
              <w:t>2. Доля труднодоступных и отдаленных населенных пунктов Республики Саха (Якутия) обеспеченных услугами торговли (стационарные торговые объекты, нестационарные торговые объекты, включая выездную торговлю) к 2020 году - не менее 90%.</w:t>
            </w:r>
          </w:p>
          <w:p w:rsidR="00BD1C4A" w:rsidRDefault="00BD1C4A" w:rsidP="00803E54">
            <w:pPr>
              <w:pStyle w:val="a4"/>
            </w:pPr>
            <w:r>
              <w:t>3. Количество нестационарных торговых объектов к 2020 году - не менее 1275 единиц.</w:t>
            </w:r>
          </w:p>
          <w:p w:rsidR="00BD1C4A" w:rsidRDefault="00BD1C4A" w:rsidP="00803E54">
            <w:pPr>
              <w:pStyle w:val="a4"/>
            </w:pPr>
            <w:r>
              <w:t>4. Количество мест на ярмарках к 2020 году - не менее 4,7 тыс. мест.</w:t>
            </w:r>
          </w:p>
          <w:p w:rsidR="00BD1C4A" w:rsidRDefault="00BD1C4A" w:rsidP="00803E54">
            <w:pPr>
              <w:pStyle w:val="a4"/>
            </w:pPr>
            <w:r>
              <w:t>5. Доля потребителей, удовлетворенных качеством и безопасностью продукции для жизни и населения к 2020 году - не менее 50%</w:t>
            </w:r>
          </w:p>
        </w:tc>
      </w:tr>
    </w:tbl>
    <w:p w:rsidR="008E387D" w:rsidRDefault="008E387D"/>
    <w:sectPr w:rsidR="008E387D" w:rsidSect="00BD1C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BD1C4A"/>
    <w:rsid w:val="008E387D"/>
    <w:rsid w:val="00BD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1C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1C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D1C4A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BD1C4A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2019-02-12T00:37:00Z</dcterms:created>
  <dcterms:modified xsi:type="dcterms:W3CDTF">2019-02-12T00:38:00Z</dcterms:modified>
</cp:coreProperties>
</file>