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746350">
      <w:pPr>
        <w:pStyle w:val="1"/>
      </w:pPr>
      <w:r>
        <w:t>Паспорт подпрограммы</w:t>
      </w:r>
      <w:proofErr w:type="gramStart"/>
      <w:r>
        <w:t xml:space="preserve"> А</w:t>
      </w:r>
      <w:proofErr w:type="gramEnd"/>
      <w:r>
        <w:br/>
        <w:t>"Содействие созданию новых мест в общеобразовательных организациях Республики Саха (Якутия)"</w:t>
      </w:r>
    </w:p>
    <w:p w:rsidR="00746350" w:rsidRDefault="00746350" w:rsidP="007463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1519"/>
      </w:tblGrid>
      <w:tr w:rsidR="00746350" w:rsidTr="0074635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Содействие созданию новых мест в общеобразовательных организациях Республики Саха (Якутия)</w:t>
            </w:r>
          </w:p>
        </w:tc>
      </w:tr>
      <w:tr w:rsidR="00746350" w:rsidTr="0074635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Министерство образования и науки Республики Саха (Якутия)</w:t>
            </w:r>
          </w:p>
        </w:tc>
      </w:tr>
      <w:tr w:rsidR="00746350" w:rsidTr="0074635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Соисполнители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Министерство архитектуры и строительного комплекса Республики Саха (Якутия);</w:t>
            </w:r>
          </w:p>
          <w:p w:rsidR="00746350" w:rsidRDefault="00746350" w:rsidP="00803E54">
            <w:pPr>
              <w:pStyle w:val="a3"/>
            </w:pPr>
            <w:r>
              <w:t>Министерство инвестиционного развития и предпринимательства Республики Саха (Якутия)</w:t>
            </w:r>
          </w:p>
        </w:tc>
      </w:tr>
      <w:tr w:rsidR="00746350" w:rsidTr="0074635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Участники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Органы местного самоуправления муниципальных районов и городских округов Республики Саха (Якутия)</w:t>
            </w:r>
          </w:p>
        </w:tc>
      </w:tr>
      <w:tr w:rsidR="00746350" w:rsidTr="0074635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Цель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Обеспечение создания в Республике Саха (Якутия)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746350" w:rsidTr="0074635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Задачи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Обеспечение односменного режима обучения в 1 - 11 (12) классах общеобразовательных организаций, перевод обучающихся в новые здания общеобразовательных организаций из зданий с износом 50% и выше</w:t>
            </w:r>
          </w:p>
        </w:tc>
      </w:tr>
      <w:tr w:rsidR="00746350" w:rsidTr="0074635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0" w:rsidRDefault="00746350" w:rsidP="00803E54">
            <w:pPr>
              <w:pStyle w:val="a3"/>
            </w:pPr>
            <w:bookmarkStart w:id="0" w:name="sub_40072"/>
            <w:r>
              <w:t>Целевые показатели (индикаторы) подпрограммы</w:t>
            </w:r>
            <w:bookmarkEnd w:id="0"/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1. Число новых мест в общеобразовательных организациях, в 2016 году 10937, в 2017 году - 2277, в 2018 году - 1851, в 2019 году - 610, в 2020 году - 715, в 2021 году - 4339, в 2022 году - 9101, в 2023 году - 24002, в 2024 году - 2076, в 2025 году - 3446.</w:t>
            </w:r>
          </w:p>
          <w:p w:rsidR="00746350" w:rsidRDefault="00746350" w:rsidP="00803E54">
            <w:pPr>
              <w:pStyle w:val="a3"/>
            </w:pPr>
            <w:r>
              <w:t>- 24002, в 2024 году - 2076, в 2025 году - 3446.</w:t>
            </w:r>
          </w:p>
          <w:p w:rsidR="00746350" w:rsidRDefault="00746350" w:rsidP="00803E54">
            <w:pPr>
              <w:pStyle w:val="a3"/>
            </w:pPr>
            <w:r>
              <w:t xml:space="preserve">2. 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государственных (муниципальных) общеобразовательных организациях, в 2018 году - 90%, в 2019 году - 90%, в 2020 году - 91%, в 2021 году - 91%, в 2022 году - 97%, в 2023 году - 99%, в 2024 году - 100%, в 2025 году - 100%</w:t>
            </w:r>
          </w:p>
        </w:tc>
      </w:tr>
      <w:tr w:rsidR="00746350" w:rsidTr="0074635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Сроки реализации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I этап: 2016 - 2020 годы;</w:t>
            </w:r>
          </w:p>
          <w:p w:rsidR="00746350" w:rsidRDefault="00746350" w:rsidP="00803E54">
            <w:pPr>
              <w:pStyle w:val="a3"/>
            </w:pPr>
            <w:r>
              <w:t>II этап: 2021 - 2025 годы</w:t>
            </w:r>
          </w:p>
        </w:tc>
      </w:tr>
      <w:tr w:rsidR="00746350" w:rsidTr="0074635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0" w:rsidRDefault="00746350" w:rsidP="00803E54">
            <w:pPr>
              <w:pStyle w:val="a3"/>
            </w:pPr>
            <w:bookmarkStart w:id="1" w:name="sub_40073"/>
            <w:r>
              <w:t>Объем финансового обеспечения подпрограммы</w:t>
            </w:r>
            <w:bookmarkEnd w:id="1"/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Объемы финансового обеспечения подпрограммы - 78 011 566 тыс. руб., в том числе:</w:t>
            </w:r>
          </w:p>
          <w:p w:rsidR="00746350" w:rsidRDefault="00746350" w:rsidP="00803E54">
            <w:pPr>
              <w:pStyle w:val="a3"/>
            </w:pPr>
            <w:r>
              <w:t>2016 год - 4 270 510 тыс. руб.;</w:t>
            </w:r>
          </w:p>
          <w:p w:rsidR="00746350" w:rsidRDefault="00746350" w:rsidP="00803E54">
            <w:pPr>
              <w:pStyle w:val="a3"/>
            </w:pPr>
            <w:r>
              <w:t>2017 год - 3 265951 тыс. руб.;</w:t>
            </w:r>
          </w:p>
          <w:p w:rsidR="00746350" w:rsidRDefault="00746350" w:rsidP="00803E54">
            <w:pPr>
              <w:pStyle w:val="a3"/>
            </w:pPr>
            <w:r>
              <w:lastRenderedPageBreak/>
              <w:t>2018 год - 2 261 819 тыс. руб.;</w:t>
            </w:r>
          </w:p>
          <w:p w:rsidR="00746350" w:rsidRDefault="00746350" w:rsidP="00803E54">
            <w:pPr>
              <w:pStyle w:val="a3"/>
            </w:pPr>
            <w:r>
              <w:t>2019 год - 1 656 902 тыс. руб.;</w:t>
            </w:r>
          </w:p>
          <w:p w:rsidR="00746350" w:rsidRDefault="00746350" w:rsidP="00803E54">
            <w:pPr>
              <w:pStyle w:val="a3"/>
            </w:pPr>
            <w:r>
              <w:t>2020 год - 1 358 736 тыс. руб.;</w:t>
            </w:r>
          </w:p>
          <w:p w:rsidR="00746350" w:rsidRDefault="00746350" w:rsidP="00803E54">
            <w:pPr>
              <w:pStyle w:val="a3"/>
            </w:pPr>
            <w:r>
              <w:t>2021 год - 22 430 506 тыс. руб.;</w:t>
            </w:r>
          </w:p>
          <w:p w:rsidR="00746350" w:rsidRDefault="00746350" w:rsidP="00803E54">
            <w:pPr>
              <w:pStyle w:val="a3"/>
            </w:pPr>
            <w:r>
              <w:t>2022 год - 17 981 168 тыс. руб.;</w:t>
            </w:r>
          </w:p>
          <w:p w:rsidR="00746350" w:rsidRDefault="00746350" w:rsidP="00803E54">
            <w:pPr>
              <w:pStyle w:val="a3"/>
            </w:pPr>
            <w:r>
              <w:t>2023 год - 12 528 711 тыс. руб.;</w:t>
            </w:r>
          </w:p>
          <w:p w:rsidR="00746350" w:rsidRDefault="00746350" w:rsidP="00803E54">
            <w:pPr>
              <w:pStyle w:val="a3"/>
            </w:pPr>
            <w:r>
              <w:t>2024 год - 6 922 400 тыс. руб.;</w:t>
            </w:r>
          </w:p>
          <w:p w:rsidR="00746350" w:rsidRDefault="00746350" w:rsidP="00803E54">
            <w:pPr>
              <w:pStyle w:val="a3"/>
            </w:pPr>
            <w:r>
              <w:t>2025 год - 4 665 309 тыс. руб.;</w:t>
            </w:r>
          </w:p>
          <w:p w:rsidR="00746350" w:rsidRDefault="00746350" w:rsidP="00803E54">
            <w:pPr>
              <w:pStyle w:val="a3"/>
            </w:pPr>
            <w:r>
              <w:t>2026 год - 669 554 тыс. руб.;</w:t>
            </w:r>
          </w:p>
          <w:p w:rsidR="00746350" w:rsidRDefault="00746350" w:rsidP="00803E54">
            <w:pPr>
              <w:pStyle w:val="a3"/>
            </w:pPr>
            <w:r>
              <w:t>а) за счет средств государственного бюджета Республики Саха (Якутия) - 44 308 317 тыс. руб., в том числе по годам:</w:t>
            </w:r>
          </w:p>
          <w:p w:rsidR="00746350" w:rsidRDefault="00746350" w:rsidP="00803E54">
            <w:pPr>
              <w:pStyle w:val="a3"/>
            </w:pPr>
            <w:r>
              <w:t>2016 год - 1 805 894 тыс. руб.;</w:t>
            </w:r>
          </w:p>
          <w:p w:rsidR="00746350" w:rsidRDefault="00746350" w:rsidP="00803E54">
            <w:pPr>
              <w:pStyle w:val="a3"/>
            </w:pPr>
            <w:r>
              <w:t>2017 год - 991 376 тыс. руб.;</w:t>
            </w:r>
          </w:p>
          <w:p w:rsidR="00746350" w:rsidRDefault="00746350" w:rsidP="00803E54">
            <w:pPr>
              <w:pStyle w:val="a3"/>
            </w:pPr>
            <w:r>
              <w:t>2018 год - 1 004 691 тыс. руб.;</w:t>
            </w:r>
          </w:p>
          <w:p w:rsidR="00746350" w:rsidRDefault="00746350" w:rsidP="00803E54">
            <w:pPr>
              <w:pStyle w:val="a3"/>
            </w:pPr>
            <w:r>
              <w:t>2019 год - 618 360 руб.;</w:t>
            </w:r>
          </w:p>
          <w:p w:rsidR="00746350" w:rsidRDefault="00746350" w:rsidP="00803E54">
            <w:pPr>
              <w:pStyle w:val="a3"/>
            </w:pPr>
            <w:r>
              <w:t>2020 год - 563 921 тыс. руб.;</w:t>
            </w:r>
          </w:p>
          <w:p w:rsidR="00746350" w:rsidRDefault="00746350" w:rsidP="00803E54">
            <w:pPr>
              <w:pStyle w:val="a3"/>
            </w:pPr>
            <w:r>
              <w:t>2021 год - 15 726 700 тыс. руб.;</w:t>
            </w:r>
          </w:p>
          <w:p w:rsidR="00746350" w:rsidRDefault="00746350" w:rsidP="00803E54">
            <w:pPr>
              <w:pStyle w:val="a3"/>
            </w:pPr>
            <w:r>
              <w:t>2022 год - 12 655 508 тыс. руб.;</w:t>
            </w:r>
          </w:p>
          <w:p w:rsidR="00746350" w:rsidRDefault="00746350" w:rsidP="00803E54">
            <w:pPr>
              <w:pStyle w:val="a3"/>
            </w:pPr>
            <w:r>
              <w:t>2023 год - 4 725 893 тыс. руб.;</w:t>
            </w:r>
          </w:p>
          <w:p w:rsidR="00746350" w:rsidRDefault="00746350" w:rsidP="00803E54">
            <w:pPr>
              <w:pStyle w:val="a3"/>
            </w:pPr>
            <w:r>
              <w:t>2024 год - 4 598 925 тыс. руб.;</w:t>
            </w:r>
          </w:p>
          <w:p w:rsidR="00746350" w:rsidRDefault="00746350" w:rsidP="00803E54">
            <w:pPr>
              <w:pStyle w:val="a3"/>
            </w:pPr>
            <w:r>
              <w:t>2025 год - 1 044 033 тыс. руб.;</w:t>
            </w:r>
          </w:p>
          <w:p w:rsidR="00746350" w:rsidRDefault="00746350" w:rsidP="00803E54">
            <w:pPr>
              <w:pStyle w:val="a3"/>
            </w:pPr>
            <w:r>
              <w:t>2026 год - 573 016 тыс. руб.;</w:t>
            </w:r>
          </w:p>
          <w:p w:rsidR="00746350" w:rsidRDefault="00746350" w:rsidP="00803E54">
            <w:pPr>
              <w:pStyle w:val="a3"/>
            </w:pPr>
            <w:r>
              <w:t>б) за счет средств федерального бюджета - 27 075 048 тыс. руб., в том числе по годам:</w:t>
            </w:r>
          </w:p>
          <w:p w:rsidR="00746350" w:rsidRDefault="00746350" w:rsidP="00803E54">
            <w:pPr>
              <w:pStyle w:val="a3"/>
            </w:pPr>
            <w:r>
              <w:t>2016 год - 553 969 тыс. руб.;</w:t>
            </w:r>
          </w:p>
          <w:p w:rsidR="00746350" w:rsidRDefault="00746350" w:rsidP="00803E54">
            <w:pPr>
              <w:pStyle w:val="a3"/>
            </w:pPr>
            <w:r>
              <w:t>2017 год - 729 419 тыс. руб.;</w:t>
            </w:r>
          </w:p>
          <w:p w:rsidR="00746350" w:rsidRDefault="00746350" w:rsidP="00803E54">
            <w:pPr>
              <w:pStyle w:val="a3"/>
            </w:pPr>
            <w:r>
              <w:t>2018 год - 203 498 тыс. руб.;</w:t>
            </w:r>
          </w:p>
          <w:p w:rsidR="00746350" w:rsidRDefault="00746350" w:rsidP="00803E54">
            <w:pPr>
              <w:pStyle w:val="a3"/>
            </w:pPr>
            <w:r>
              <w:t>2019 год - 230 322 руб.;</w:t>
            </w:r>
          </w:p>
          <w:p w:rsidR="00746350" w:rsidRDefault="00746350" w:rsidP="00803E54">
            <w:pPr>
              <w:pStyle w:val="a3"/>
            </w:pPr>
            <w:r>
              <w:t>2020 год - 245 545 руб.;</w:t>
            </w:r>
          </w:p>
          <w:p w:rsidR="00746350" w:rsidRDefault="00746350" w:rsidP="00803E54">
            <w:pPr>
              <w:pStyle w:val="a3"/>
            </w:pPr>
            <w:r>
              <w:t>2021 год - 6 390 732 тыс. руб.;</w:t>
            </w:r>
          </w:p>
          <w:p w:rsidR="00746350" w:rsidRDefault="00746350" w:rsidP="00803E54">
            <w:pPr>
              <w:pStyle w:val="a3"/>
            </w:pPr>
            <w:r>
              <w:t>2022 год - 5 241 951 тыс. руб.;</w:t>
            </w:r>
          </w:p>
          <w:p w:rsidR="00746350" w:rsidRDefault="00746350" w:rsidP="00803E54">
            <w:pPr>
              <w:pStyle w:val="a3"/>
            </w:pPr>
            <w:r>
              <w:t>2023 год - 7 717 724 тыс. руб.;</w:t>
            </w:r>
          </w:p>
          <w:p w:rsidR="00746350" w:rsidRDefault="00746350" w:rsidP="00803E54">
            <w:pPr>
              <w:pStyle w:val="a3"/>
            </w:pPr>
            <w:r>
              <w:t>2024 год - 2 233 688 тыс. руб.;</w:t>
            </w:r>
          </w:p>
          <w:p w:rsidR="00746350" w:rsidRDefault="00746350" w:rsidP="00803E54">
            <w:pPr>
              <w:pStyle w:val="a3"/>
            </w:pPr>
            <w:r>
              <w:t>2025 год - 3 528 200 тыс. руб.</w:t>
            </w:r>
          </w:p>
          <w:p w:rsidR="00746350" w:rsidRDefault="00746350" w:rsidP="00803E54">
            <w:pPr>
              <w:pStyle w:val="a3"/>
            </w:pPr>
            <w:r>
              <w:t>2026 год - 0 руб.;</w:t>
            </w:r>
          </w:p>
          <w:p w:rsidR="00746350" w:rsidRDefault="00746350" w:rsidP="00803E54">
            <w:pPr>
              <w:pStyle w:val="a3"/>
            </w:pPr>
            <w:r>
              <w:t>в) за счет средств местных бюджетов - 2 810 069 тыс. руб., в том числе по годам:</w:t>
            </w:r>
          </w:p>
          <w:p w:rsidR="00746350" w:rsidRDefault="00746350" w:rsidP="00803E54">
            <w:pPr>
              <w:pStyle w:val="a3"/>
            </w:pPr>
            <w:r>
              <w:t>2016 год - 329 958 тыс. руб.;</w:t>
            </w:r>
          </w:p>
          <w:p w:rsidR="00746350" w:rsidRDefault="00746350" w:rsidP="00803E54">
            <w:pPr>
              <w:pStyle w:val="a3"/>
            </w:pPr>
            <w:r>
              <w:t>2017 год - 582 371 тыс. руб.;</w:t>
            </w:r>
          </w:p>
          <w:p w:rsidR="00746350" w:rsidRDefault="00746350" w:rsidP="00803E54">
            <w:pPr>
              <w:pStyle w:val="a3"/>
            </w:pPr>
            <w:r>
              <w:t>2018 год - 448 982 тыс. руб.;</w:t>
            </w:r>
          </w:p>
          <w:p w:rsidR="00746350" w:rsidRDefault="00746350" w:rsidP="00803E54">
            <w:pPr>
              <w:pStyle w:val="a3"/>
            </w:pPr>
            <w:r>
              <w:t>2019 год - 238 210 тыс. руб.;</w:t>
            </w:r>
          </w:p>
          <w:p w:rsidR="00746350" w:rsidRDefault="00746350" w:rsidP="00803E54">
            <w:pPr>
              <w:pStyle w:val="a3"/>
            </w:pPr>
            <w:r>
              <w:t>2020 год - 449 270 тыс. руб.;</w:t>
            </w:r>
          </w:p>
          <w:p w:rsidR="00746350" w:rsidRDefault="00746350" w:rsidP="00803E54">
            <w:pPr>
              <w:pStyle w:val="a3"/>
            </w:pPr>
            <w:r>
              <w:t>2021 год - 313 074 руб.;</w:t>
            </w:r>
          </w:p>
          <w:p w:rsidR="00746350" w:rsidRDefault="00746350" w:rsidP="00803E54">
            <w:pPr>
              <w:pStyle w:val="a3"/>
            </w:pPr>
            <w:r>
              <w:t>2022 год - 83 709 руб.;</w:t>
            </w:r>
          </w:p>
          <w:p w:rsidR="00746350" w:rsidRDefault="00746350" w:rsidP="00803E54">
            <w:pPr>
              <w:pStyle w:val="a3"/>
            </w:pPr>
            <w:r>
              <w:t>2023 год - 85 094 руб.;</w:t>
            </w:r>
          </w:p>
          <w:p w:rsidR="00746350" w:rsidRDefault="00746350" w:rsidP="00803E54">
            <w:pPr>
              <w:pStyle w:val="a3"/>
            </w:pPr>
            <w:r>
              <w:t>2024 год - 89 787 руб.;</w:t>
            </w:r>
          </w:p>
          <w:p w:rsidR="00746350" w:rsidRDefault="00746350" w:rsidP="00803E54">
            <w:pPr>
              <w:pStyle w:val="a3"/>
            </w:pPr>
            <w:r>
              <w:t>2025 год - 93 076 руб.;</w:t>
            </w:r>
          </w:p>
          <w:p w:rsidR="00746350" w:rsidRDefault="00746350" w:rsidP="00803E54">
            <w:pPr>
              <w:pStyle w:val="a3"/>
            </w:pPr>
            <w:r>
              <w:t>2026 год - 96 538 руб.;</w:t>
            </w:r>
          </w:p>
          <w:p w:rsidR="00746350" w:rsidRDefault="00746350" w:rsidP="00803E54">
            <w:pPr>
              <w:pStyle w:val="a3"/>
            </w:pPr>
            <w:r>
              <w:t>г) за счет внебюджетных средств - 3 818 132 тыс. руб., в том числе по годам:</w:t>
            </w:r>
          </w:p>
          <w:p w:rsidR="00746350" w:rsidRDefault="00746350" w:rsidP="00803E54">
            <w:pPr>
              <w:pStyle w:val="a3"/>
            </w:pPr>
            <w:r>
              <w:t>2016 год - 1 580 689 тыс. руб.;</w:t>
            </w:r>
          </w:p>
          <w:p w:rsidR="00746350" w:rsidRDefault="00746350" w:rsidP="00803E54">
            <w:pPr>
              <w:pStyle w:val="a3"/>
            </w:pPr>
            <w:r>
              <w:t>2017 год - 962 785 тыс. руб.;</w:t>
            </w:r>
          </w:p>
          <w:p w:rsidR="00746350" w:rsidRDefault="00746350" w:rsidP="00803E54">
            <w:pPr>
              <w:pStyle w:val="a3"/>
            </w:pPr>
            <w:r>
              <w:t>2018 год - 604 648 тыс. руб.;</w:t>
            </w:r>
          </w:p>
          <w:p w:rsidR="00746350" w:rsidRDefault="00746350" w:rsidP="00803E54">
            <w:pPr>
              <w:pStyle w:val="a3"/>
            </w:pPr>
            <w:r>
              <w:t>2019 год - 570 010 тыс. руб.;</w:t>
            </w:r>
          </w:p>
          <w:p w:rsidR="00746350" w:rsidRDefault="00746350" w:rsidP="00803E54">
            <w:pPr>
              <w:pStyle w:val="a3"/>
            </w:pPr>
            <w:r>
              <w:t>2020 год - 100 000 руб.;</w:t>
            </w:r>
          </w:p>
          <w:p w:rsidR="00746350" w:rsidRDefault="00746350" w:rsidP="00803E54">
            <w:pPr>
              <w:pStyle w:val="a3"/>
            </w:pPr>
            <w:r>
              <w:t>2021 год - 0 руб.;</w:t>
            </w:r>
          </w:p>
          <w:p w:rsidR="00746350" w:rsidRDefault="00746350" w:rsidP="00803E54">
            <w:pPr>
              <w:pStyle w:val="a3"/>
            </w:pPr>
            <w:r>
              <w:t>2022 год - 0 руб.;</w:t>
            </w:r>
          </w:p>
          <w:p w:rsidR="00746350" w:rsidRDefault="00746350" w:rsidP="00803E54">
            <w:pPr>
              <w:pStyle w:val="a3"/>
            </w:pPr>
            <w:r>
              <w:t>2023 год - 0 руб.;</w:t>
            </w:r>
          </w:p>
          <w:p w:rsidR="00746350" w:rsidRDefault="00746350" w:rsidP="00803E54">
            <w:pPr>
              <w:pStyle w:val="a3"/>
            </w:pPr>
            <w:r>
              <w:t>2024 год - 0 руб.</w:t>
            </w:r>
          </w:p>
        </w:tc>
      </w:tr>
      <w:tr w:rsidR="00746350" w:rsidTr="0074635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50" w:rsidRDefault="00746350" w:rsidP="00803E54">
            <w:pPr>
              <w:pStyle w:val="a3"/>
            </w:pPr>
            <w:r>
              <w:t>При реализации I этапа подпрограммы в 2016 - 2020 годы:</w:t>
            </w:r>
          </w:p>
          <w:p w:rsidR="00746350" w:rsidRDefault="00746350" w:rsidP="00803E54">
            <w:pPr>
              <w:pStyle w:val="a3"/>
            </w:pPr>
            <w:r>
              <w:t xml:space="preserve">к 2021 году </w:t>
            </w:r>
            <w:proofErr w:type="gramStart"/>
            <w:r>
              <w:t>обучающиеся</w:t>
            </w:r>
            <w:proofErr w:type="gramEnd"/>
            <w:r>
              <w:t xml:space="preserve"> 1-4 классов и 10-11 (12) классов в общеобразовательных организациях перейдут в одну смену;</w:t>
            </w:r>
          </w:p>
          <w:p w:rsidR="00746350" w:rsidRDefault="00746350" w:rsidP="00803E54">
            <w:pPr>
              <w:pStyle w:val="a3"/>
            </w:pPr>
            <w:r>
              <w:t>будет удержан существующий односменный режим обучения.</w:t>
            </w:r>
          </w:p>
          <w:p w:rsidR="00746350" w:rsidRDefault="00746350" w:rsidP="00803E54">
            <w:pPr>
              <w:pStyle w:val="a3"/>
            </w:pPr>
            <w:r>
              <w:t>При реализации II этапа подпрограммы (2021 - 2025 годы):</w:t>
            </w:r>
          </w:p>
          <w:p w:rsidR="00746350" w:rsidRDefault="00746350" w:rsidP="00803E54">
            <w:pPr>
              <w:pStyle w:val="a3"/>
            </w:pPr>
            <w:r>
              <w:t>к 2024 году в одну смену станут учиться обучающиеся 59 классов в общеобразовательных организациях;</w:t>
            </w:r>
          </w:p>
          <w:p w:rsidR="00746350" w:rsidRDefault="00746350" w:rsidP="00803E54">
            <w:pPr>
              <w:pStyle w:val="a3"/>
            </w:pPr>
            <w:r>
              <w:t>к 2025 году 100% обучающихся перейдут из зданий общеобразовательных организаций с износом 50% и выше в новые общеобразовательные организации (что обеспечит снижение показателей числа аварийных зданий и зданий, требующих капитального ремонта), будет удержан существующий односменный режим обучения;</w:t>
            </w:r>
          </w:p>
          <w:p w:rsidR="00746350" w:rsidRDefault="00746350" w:rsidP="00803E54">
            <w:pPr>
              <w:pStyle w:val="a3"/>
            </w:pPr>
            <w:r>
              <w:t>будет создано 59329 новых мест в общеобразовательных организациях Республики Саха (Якутия)</w:t>
            </w:r>
          </w:p>
        </w:tc>
      </w:tr>
    </w:tbl>
    <w:p w:rsidR="008E387D" w:rsidRDefault="008E387D"/>
    <w:sectPr w:rsidR="008E387D" w:rsidSect="007463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46350"/>
    <w:rsid w:val="00746350"/>
    <w:rsid w:val="008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3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3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46350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2019-02-12T00:51:00Z</dcterms:created>
  <dcterms:modified xsi:type="dcterms:W3CDTF">2019-02-12T00:52:00Z</dcterms:modified>
</cp:coreProperties>
</file>