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5C" w:rsidRDefault="00DC015C" w:rsidP="00DC015C">
      <w:pPr>
        <w:pStyle w:val="1"/>
      </w:pPr>
      <w:bookmarkStart w:id="0" w:name="sub_1020"/>
      <w:r>
        <w:t>Паспорт подпрограммы N 2</w:t>
      </w:r>
      <w:r>
        <w:br/>
        <w:t>"Общее образование: Образование, открытое в будущее"</w:t>
      </w:r>
    </w:p>
    <w:bookmarkEnd w:id="0"/>
    <w:p w:rsidR="00DC015C" w:rsidRDefault="00DC015C" w:rsidP="00DC015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11235"/>
      </w:tblGrid>
      <w:tr w:rsidR="00DC015C" w:rsidTr="00DC015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C" w:rsidRDefault="00DC015C" w:rsidP="00803E54">
            <w:pPr>
              <w:pStyle w:val="a3"/>
            </w:pPr>
            <w:r>
              <w:t>Наименование подпрограммы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15C" w:rsidRDefault="00DC015C" w:rsidP="00803E54">
            <w:pPr>
              <w:pStyle w:val="a3"/>
            </w:pPr>
            <w:r>
              <w:t>Общее образование: Образование, открытое в будущее</w:t>
            </w:r>
          </w:p>
        </w:tc>
      </w:tr>
      <w:tr w:rsidR="00DC015C" w:rsidTr="00DC015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C" w:rsidRDefault="00DC015C" w:rsidP="00803E54">
            <w:pPr>
              <w:pStyle w:val="a3"/>
            </w:pPr>
            <w:r>
              <w:t>Ответственный исполнитель подпрограммы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15C" w:rsidRDefault="00DC015C" w:rsidP="00803E54">
            <w:pPr>
              <w:pStyle w:val="a3"/>
            </w:pPr>
            <w:r>
              <w:t>Министерство образования и науки Республики Саха (Якутия)</w:t>
            </w:r>
          </w:p>
        </w:tc>
      </w:tr>
      <w:tr w:rsidR="00DC015C" w:rsidTr="00DC015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C" w:rsidRDefault="00DC015C" w:rsidP="00803E54">
            <w:pPr>
              <w:pStyle w:val="a3"/>
            </w:pPr>
            <w:r>
              <w:t>Соисполнители подпрограммы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15C" w:rsidRDefault="00DC015C" w:rsidP="00803E54">
            <w:pPr>
              <w:pStyle w:val="a3"/>
            </w:pPr>
            <w:r>
              <w:t>Министерство связи и информационных технологий Республики Саха (Якутия)</w:t>
            </w:r>
          </w:p>
        </w:tc>
      </w:tr>
      <w:tr w:rsidR="00DC015C" w:rsidTr="00DC015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C" w:rsidRDefault="00DC015C" w:rsidP="00803E54">
            <w:pPr>
              <w:pStyle w:val="a3"/>
            </w:pPr>
            <w:r>
              <w:t>Участники подпрограммы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15C" w:rsidRDefault="00DC015C" w:rsidP="00803E54">
            <w:pPr>
              <w:pStyle w:val="a3"/>
            </w:pPr>
            <w:r>
              <w:t>Органы местного самоуправления муниципальных районов и городских округов Республики Саха (Якутия)</w:t>
            </w:r>
          </w:p>
        </w:tc>
      </w:tr>
      <w:tr w:rsidR="00DC015C" w:rsidTr="00DC015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C" w:rsidRDefault="00DC015C" w:rsidP="00803E54">
            <w:pPr>
              <w:pStyle w:val="a3"/>
            </w:pPr>
            <w:r>
              <w:t>Цель подпрограммы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15C" w:rsidRDefault="00DC015C" w:rsidP="00803E54">
            <w:pPr>
              <w:pStyle w:val="a3"/>
            </w:pPr>
            <w:r>
              <w:t>Совершенствование содержания образования, образовательных программ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</w:tr>
      <w:tr w:rsidR="00DC015C" w:rsidTr="00DC015C">
        <w:tc>
          <w:tcPr>
            <w:tcW w:w="29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C015C" w:rsidRDefault="00DC015C" w:rsidP="00803E54">
            <w:pPr>
              <w:pStyle w:val="a3"/>
            </w:pPr>
            <w:r>
              <w:t>Задачи подпрограммы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C015C" w:rsidRDefault="00DC015C" w:rsidP="00803E54">
            <w:pPr>
              <w:pStyle w:val="a3"/>
            </w:pPr>
            <w:r>
              <w:t>1. Создание условий для развития дошкольного образования в соответствии с федеральными государственными стандартами дошкольного образования.</w:t>
            </w:r>
          </w:p>
          <w:p w:rsidR="00DC015C" w:rsidRDefault="00DC015C" w:rsidP="00803E54">
            <w:pPr>
              <w:pStyle w:val="a3"/>
            </w:pPr>
            <w:r>
              <w:t>2. Создание условий для обеспечения качественного общего образования в соответствии с федеральными государственными образовательными стандартами общего образования.</w:t>
            </w:r>
          </w:p>
          <w:p w:rsidR="00DC015C" w:rsidRDefault="00DC015C" w:rsidP="00803E54">
            <w:pPr>
              <w:pStyle w:val="a3"/>
            </w:pPr>
            <w:r>
              <w:t>3. Совершенствование региональной системы оценки качества образования.</w:t>
            </w:r>
          </w:p>
          <w:p w:rsidR="00DC015C" w:rsidRDefault="00DC015C" w:rsidP="00803E54">
            <w:pPr>
              <w:pStyle w:val="a3"/>
            </w:pPr>
            <w:r>
              <w:t>4. Создание условий для получения детьми-инвалидами качественного образования</w:t>
            </w:r>
          </w:p>
        </w:tc>
      </w:tr>
      <w:tr w:rsidR="00DC015C" w:rsidTr="00DC015C">
        <w:tc>
          <w:tcPr>
            <w:tcW w:w="29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C015C" w:rsidRDefault="00DC015C" w:rsidP="00803E54">
            <w:pPr>
              <w:pStyle w:val="a3"/>
            </w:pPr>
            <w:r>
              <w:t>Целевые показатели (индикаторы) подпрограммы</w:t>
            </w:r>
          </w:p>
        </w:tc>
        <w:tc>
          <w:tcPr>
            <w:tcW w:w="112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C015C" w:rsidRDefault="00DC015C" w:rsidP="00803E54">
            <w:pPr>
              <w:pStyle w:val="a3"/>
            </w:pPr>
            <w:r>
              <w:t>1. Доля выпускников государственных (муниципальных) общеобразовательных организаций, получивших аттестат о среднем (полном) общем образовании, в 2018 году - 97,3%, в 2019 году - 97,4%, в 2020 году - 97,5%, в 2021 году - 97,7%, в 2022 году - 98%.</w:t>
            </w:r>
          </w:p>
          <w:p w:rsidR="00DC015C" w:rsidRDefault="00DC015C" w:rsidP="00803E54">
            <w:pPr>
              <w:pStyle w:val="a3"/>
            </w:pPr>
            <w:r>
              <w:t xml:space="preserve">2. </w:t>
            </w:r>
            <w:proofErr w:type="gramStart"/>
            <w:r>
              <w:t>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образования, в 2018 году - 74,2</w:t>
            </w:r>
            <w:proofErr w:type="gramEnd"/>
            <w:r>
              <w:t>%, в 2019 году</w:t>
            </w:r>
          </w:p>
          <w:p w:rsidR="00DC015C" w:rsidRDefault="00DC015C" w:rsidP="00803E54">
            <w:pPr>
              <w:pStyle w:val="a3"/>
            </w:pPr>
            <w:r>
              <w:t>- 88%, в 2020 году - 100%, в 2021 году - 100%, в 2022 году</w:t>
            </w:r>
          </w:p>
          <w:p w:rsidR="00DC015C" w:rsidRDefault="00DC015C" w:rsidP="00803E54">
            <w:pPr>
              <w:pStyle w:val="a3"/>
            </w:pPr>
            <w:r>
              <w:t>- 100%.</w:t>
            </w:r>
          </w:p>
          <w:p w:rsidR="00DC015C" w:rsidRDefault="00DC015C" w:rsidP="00803E54">
            <w:pPr>
              <w:pStyle w:val="a3"/>
            </w:pPr>
            <w:r>
              <w:t xml:space="preserve">3. </w:t>
            </w:r>
            <w:proofErr w:type="gramStart"/>
            <w:r>
              <w:t xml:space="preserve">Удельный вес воспитанников дошкольных образовательных организаций в возрасте от 3 до 7 </w:t>
            </w:r>
            <w:r>
              <w:lastRenderedPageBreak/>
              <w:t>лет, охваченных образовательными программами, соответствующими федеральному государственному образовательному стандарту дошкольного образования, в общей численности воспитанников в возрасте от 3 до 7 лет в организациях, осуществляющих образовательную деятельность по образовательным программам дошкольного образования, присмотр и уход за детьми, в 2018 году - 100%, в 2019 году - 100%, в 2020 году</w:t>
            </w:r>
            <w:proofErr w:type="gramEnd"/>
            <w:r>
              <w:t xml:space="preserve"> - 100%, в 2021 году - 100%, в 2022 году - 100%.</w:t>
            </w:r>
          </w:p>
          <w:p w:rsidR="00DC015C" w:rsidRDefault="00DC015C" w:rsidP="00803E54">
            <w:pPr>
              <w:pStyle w:val="a3"/>
            </w:pPr>
            <w:r>
              <w:t>4. Удельный вес численности воспитанников от 2 месяцев до 7 лет частных дошкольных образовательных организаций, в общей численности воспитанников от 2 месяцев до 7 лет дошкольных образовательных организаций, в 2018 году - 10,5%, в 2019 году - 11%, в 2020 году - 11,5%, в 2021 году - 12%, в 2022 году - 12,5%.</w:t>
            </w:r>
          </w:p>
          <w:p w:rsidR="00DC015C" w:rsidRDefault="00DC015C" w:rsidP="00803E54">
            <w:pPr>
              <w:pStyle w:val="a3"/>
            </w:pPr>
            <w:r>
              <w:t>5. Доля школьников, обучающихся по индивидуальным учебным планам, в общей численности школьников, в 2018 году - 3%, в 2019 году - 7,5%, в 2020 году - 9%, в 2021 году - 12%, в 2022 году - 15%.</w:t>
            </w:r>
          </w:p>
          <w:p w:rsidR="00DC015C" w:rsidRDefault="00DC015C" w:rsidP="00803E54">
            <w:pPr>
              <w:pStyle w:val="a3"/>
            </w:pPr>
            <w:r>
              <w:t xml:space="preserve">6. Доля обучающихся, которым предоставлена возможность обучаться в соответствии с основными современными требованиями,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обучающихся, в 2018 году - 88%, в 2019 году - 95%, в 2020 году - 95%, в 2021 году - 96%, в 2022 году - 97%.</w:t>
            </w:r>
          </w:p>
          <w:p w:rsidR="00DC015C" w:rsidRDefault="00DC015C" w:rsidP="00803E54">
            <w:pPr>
              <w:pStyle w:val="a3"/>
            </w:pPr>
            <w:r>
              <w:t>7. Доля образовательных организаций, охваченных мониторингом качества образования, в 2018 году - 100%, в 2019 году - 100%, в 2020 году - 100%, в 2021 году - 100%, в 2022 году - 100%.</w:t>
            </w:r>
          </w:p>
          <w:p w:rsidR="00DC015C" w:rsidRDefault="00DC015C" w:rsidP="00803E54">
            <w:pPr>
              <w:pStyle w:val="a3"/>
            </w:pPr>
            <w:r>
              <w:t>8.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организаций, в 2018 году - 19%, в 2019 году - 20%, в 2020 году - 21%, в 2021 году - 22%, в 2022 году - 22,8%.</w:t>
            </w:r>
          </w:p>
          <w:p w:rsidR="00DC015C" w:rsidRDefault="00DC015C" w:rsidP="00803E54">
            <w:pPr>
              <w:pStyle w:val="a3"/>
            </w:pPr>
            <w:r>
              <w:t>9. 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возраста, в 2018 году - 98%, в 2019 году - 99%, в 2020 году - 100%, в 2021 году - 100%, в 2022 году - 100%.</w:t>
            </w:r>
          </w:p>
          <w:p w:rsidR="00DC015C" w:rsidRDefault="00DC015C" w:rsidP="00803E54">
            <w:pPr>
              <w:pStyle w:val="a3"/>
            </w:pPr>
            <w:r>
              <w:t>10. Доля детей-инвалидов в возрасте от 1,5 до 7 лет, охваченных дошкольным образованием, в общей численности детей-инвалидов данного возраста, в 2018 году - 90%, в 2019 году - 95%, в 2020 году - 100%, в 2021 году - 100%, в 2022 году - 100%.</w:t>
            </w:r>
          </w:p>
          <w:p w:rsidR="00DC015C" w:rsidRDefault="00DC015C" w:rsidP="00803E54">
            <w:pPr>
              <w:pStyle w:val="a3"/>
            </w:pPr>
            <w:r>
              <w:t>11. Доля детей-инвалидов в возрасте от 5 до 18 лет, получающих дополнительное образование, в общей численности детей-инвалидов такого возраста, в 2018 году - 40%, в 2019 году - 45%, в 2020 году - 50%, в 2021 году - 55%, в 2022 году - 60%.</w:t>
            </w:r>
          </w:p>
          <w:p w:rsidR="00DC015C" w:rsidRDefault="00DC015C" w:rsidP="00803E54">
            <w:pPr>
              <w:pStyle w:val="a3"/>
            </w:pPr>
            <w:r>
              <w:t xml:space="preserve">12. Доля выпускников-инвалидов 9 и 11 классов, охваченных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работой, в общей численности выпускников-инвалидов, в 2018 году - 90%, в 2019 году - 95%, в 2020 году - 100%, в 2021 году - 100%, в 2022 году - 100%.</w:t>
            </w:r>
          </w:p>
          <w:p w:rsidR="00DC015C" w:rsidRDefault="00DC015C" w:rsidP="00803E54">
            <w:pPr>
              <w:pStyle w:val="a3"/>
            </w:pPr>
            <w:r>
              <w:t>13. Доля общеобразовательных организаций, в которых созданы условия для получения детьми-инвалидами качественного образования, в общем количестве общеобразовательных организаций, в 2018 году - 22,4%, в 2019 году - 23,2%, в 2020 году - 24%, в 2021 году - 24,8%, в 2022 году - 25,7%.</w:t>
            </w:r>
          </w:p>
          <w:p w:rsidR="00DC015C" w:rsidRDefault="00DC015C" w:rsidP="00803E54">
            <w:pPr>
              <w:pStyle w:val="a3"/>
            </w:pPr>
            <w:r>
              <w:t>14. Доля дошкольных образовательных организаций, в которых созданы условия для получения детьми-инвалидами качественного образования, в общем количестве дошкольных образовательных организаций, в 2018 году - 18%, в 2019 году - 19%, в 2020 году - 20%, в 2021 году - 20,7%, в 2022 году - 21,3%.</w:t>
            </w:r>
          </w:p>
          <w:p w:rsidR="00DC015C" w:rsidRDefault="00DC015C" w:rsidP="00803E54">
            <w:pPr>
              <w:pStyle w:val="a3"/>
            </w:pPr>
            <w:r>
              <w:t>15. Доля образовательных организаций дополнительного образования, в которых созданы условия для получения детьми-инвалидами качественного образования, в общем количестве образовательных организаций дополнительного образования, в 2018 году - 5%, в 2019 году - 9%, в 2020 году - 12%, в 2021 году - 14%, в 2022 году - 15%</w:t>
            </w:r>
          </w:p>
        </w:tc>
      </w:tr>
      <w:tr w:rsidR="00DC015C" w:rsidTr="00DC015C">
        <w:tc>
          <w:tcPr>
            <w:tcW w:w="29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C015C" w:rsidRDefault="00DC015C" w:rsidP="00803E54">
            <w:pPr>
              <w:pStyle w:val="a3"/>
            </w:pPr>
            <w:r>
              <w:lastRenderedPageBreak/>
              <w:t>Сроки реализации подпрограммы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C015C" w:rsidRDefault="00DC015C" w:rsidP="00803E54">
            <w:pPr>
              <w:pStyle w:val="a3"/>
            </w:pPr>
            <w:r>
              <w:t>2018 - 2022 годы</w:t>
            </w:r>
          </w:p>
        </w:tc>
      </w:tr>
      <w:tr w:rsidR="00DC015C" w:rsidTr="00DC015C">
        <w:tc>
          <w:tcPr>
            <w:tcW w:w="29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C015C" w:rsidRDefault="00DC015C" w:rsidP="00803E54">
            <w:pPr>
              <w:pStyle w:val="a3"/>
            </w:pPr>
            <w:r>
              <w:t>Объем финансового обеспечения подпрограммы</w:t>
            </w:r>
          </w:p>
        </w:tc>
        <w:tc>
          <w:tcPr>
            <w:tcW w:w="112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C015C" w:rsidRDefault="00DC015C" w:rsidP="00803E54">
            <w:pPr>
              <w:pStyle w:val="a3"/>
            </w:pPr>
            <w:r>
              <w:t>Объемы финансового обеспечения подпрограммы - 143 022 134 тыс. рублей, в том числе:</w:t>
            </w:r>
          </w:p>
          <w:p w:rsidR="00DC015C" w:rsidRDefault="00DC015C" w:rsidP="00803E54">
            <w:pPr>
              <w:pStyle w:val="a3"/>
            </w:pPr>
            <w:r>
              <w:t>2018 год - 29 181 360 тыс. руб.;</w:t>
            </w:r>
          </w:p>
          <w:p w:rsidR="00DC015C" w:rsidRDefault="00DC015C" w:rsidP="00803E54">
            <w:pPr>
              <w:pStyle w:val="a3"/>
            </w:pPr>
            <w:r>
              <w:t>2019 год - 28 383 001 тыс. руб.;</w:t>
            </w:r>
          </w:p>
          <w:p w:rsidR="00DC015C" w:rsidRDefault="00DC015C" w:rsidP="00803E54">
            <w:pPr>
              <w:pStyle w:val="a3"/>
            </w:pPr>
            <w:r>
              <w:t>2020 год - 28 383 001 тыс. руб.;</w:t>
            </w:r>
          </w:p>
          <w:p w:rsidR="00DC015C" w:rsidRDefault="00DC015C" w:rsidP="00803E54">
            <w:pPr>
              <w:pStyle w:val="a3"/>
            </w:pPr>
            <w:r>
              <w:t>2021 год - 28 045 886 тыс. руб.;</w:t>
            </w:r>
          </w:p>
          <w:p w:rsidR="00DC015C" w:rsidRDefault="00DC015C" w:rsidP="00803E54">
            <w:pPr>
              <w:pStyle w:val="a3"/>
            </w:pPr>
            <w:r>
              <w:t>2022 год - 29 028 886 тыс. руб.;</w:t>
            </w:r>
          </w:p>
          <w:p w:rsidR="00DC015C" w:rsidRDefault="00DC015C" w:rsidP="00803E54">
            <w:pPr>
              <w:pStyle w:val="a3"/>
            </w:pPr>
            <w:r>
              <w:t>а) за счет средств государственного бюджета Республики Саха (Якутия) - 142 941 948 тыс. рублей, в том числе по годам:</w:t>
            </w:r>
          </w:p>
          <w:p w:rsidR="00DC015C" w:rsidRDefault="00DC015C" w:rsidP="00803E54">
            <w:pPr>
              <w:pStyle w:val="a3"/>
            </w:pPr>
            <w:r>
              <w:t>2018 год - 29 160 026 тыс. руб.;</w:t>
            </w:r>
          </w:p>
          <w:p w:rsidR="00DC015C" w:rsidRDefault="00DC015C" w:rsidP="00803E54">
            <w:pPr>
              <w:pStyle w:val="a3"/>
            </w:pPr>
            <w:r>
              <w:t>2019 год - 28 368 288 тыс. руб.;</w:t>
            </w:r>
          </w:p>
          <w:p w:rsidR="00DC015C" w:rsidRDefault="00DC015C" w:rsidP="00803E54">
            <w:pPr>
              <w:pStyle w:val="a3"/>
            </w:pPr>
            <w:r>
              <w:t>2020 год - 28 368 288 тыс. руб.;</w:t>
            </w:r>
          </w:p>
          <w:p w:rsidR="00DC015C" w:rsidRDefault="00DC015C" w:rsidP="00803E54">
            <w:pPr>
              <w:pStyle w:val="a3"/>
            </w:pPr>
            <w:r>
              <w:t>2021 год - 28 031 173 тыс. руб.;</w:t>
            </w:r>
          </w:p>
          <w:p w:rsidR="00DC015C" w:rsidRDefault="00DC015C" w:rsidP="00803E54">
            <w:pPr>
              <w:pStyle w:val="a3"/>
            </w:pPr>
            <w:r>
              <w:t>2022 год - 29 014 173 тыс. руб.;</w:t>
            </w:r>
          </w:p>
          <w:p w:rsidR="00DC015C" w:rsidRDefault="00DC015C" w:rsidP="00803E54">
            <w:pPr>
              <w:pStyle w:val="a3"/>
            </w:pPr>
            <w:r>
              <w:t>б) за счет средств федерального бюджета - 6 621 тыс. рублей, в том числе по годам:</w:t>
            </w:r>
          </w:p>
          <w:p w:rsidR="00DC015C" w:rsidRDefault="00DC015C" w:rsidP="00803E54">
            <w:pPr>
              <w:pStyle w:val="a3"/>
            </w:pPr>
            <w:r>
              <w:t>2018 год - 6 621 тыс. руб.;</w:t>
            </w:r>
          </w:p>
          <w:p w:rsidR="00DC015C" w:rsidRDefault="00DC015C" w:rsidP="00803E54">
            <w:pPr>
              <w:pStyle w:val="a3"/>
            </w:pPr>
            <w:r>
              <w:t>2019 год - 0 руб.;</w:t>
            </w:r>
          </w:p>
          <w:p w:rsidR="00DC015C" w:rsidRDefault="00DC015C" w:rsidP="00803E54">
            <w:pPr>
              <w:pStyle w:val="a3"/>
            </w:pPr>
            <w:r>
              <w:t>2020 год - 0 руб.;</w:t>
            </w:r>
          </w:p>
          <w:p w:rsidR="00DC015C" w:rsidRDefault="00DC015C" w:rsidP="00803E54">
            <w:pPr>
              <w:pStyle w:val="a3"/>
            </w:pPr>
            <w:r>
              <w:t>2021 год - 0 руб.;</w:t>
            </w:r>
          </w:p>
          <w:p w:rsidR="00DC015C" w:rsidRDefault="00DC015C" w:rsidP="00803E54">
            <w:pPr>
              <w:pStyle w:val="a3"/>
            </w:pPr>
            <w:r>
              <w:t>2022 год - 0 руб.;</w:t>
            </w:r>
          </w:p>
          <w:p w:rsidR="00DC015C" w:rsidRDefault="00DC015C" w:rsidP="00803E54">
            <w:pPr>
              <w:pStyle w:val="a3"/>
            </w:pPr>
            <w:r>
              <w:t>в) за счет внебюджетных средств - 73 565 тыс. рублей, в том числе по годам:</w:t>
            </w:r>
          </w:p>
          <w:p w:rsidR="00DC015C" w:rsidRDefault="00DC015C" w:rsidP="00803E54">
            <w:pPr>
              <w:pStyle w:val="a3"/>
            </w:pPr>
            <w:r>
              <w:t>2018 год - 14 713 тыс. руб.;</w:t>
            </w:r>
          </w:p>
          <w:p w:rsidR="00DC015C" w:rsidRDefault="00DC015C" w:rsidP="00803E54">
            <w:pPr>
              <w:pStyle w:val="a3"/>
            </w:pPr>
            <w:r>
              <w:t>2019 год - 14 713 тыс. руб.;</w:t>
            </w:r>
          </w:p>
          <w:p w:rsidR="00DC015C" w:rsidRDefault="00DC015C" w:rsidP="00803E54">
            <w:pPr>
              <w:pStyle w:val="a3"/>
            </w:pPr>
            <w:r>
              <w:t>2020 год - 14 713 тыс. руб.;</w:t>
            </w:r>
          </w:p>
          <w:p w:rsidR="00DC015C" w:rsidRDefault="00DC015C" w:rsidP="00803E54">
            <w:pPr>
              <w:pStyle w:val="a3"/>
            </w:pPr>
            <w:r>
              <w:t>2021 год - 14 713 тыс. руб.;</w:t>
            </w:r>
          </w:p>
          <w:p w:rsidR="00DC015C" w:rsidRDefault="00DC015C" w:rsidP="00803E54">
            <w:pPr>
              <w:pStyle w:val="a3"/>
            </w:pPr>
            <w:r>
              <w:t>2022 год - 14 713 тыс. руб.</w:t>
            </w:r>
          </w:p>
        </w:tc>
      </w:tr>
      <w:tr w:rsidR="00DC015C" w:rsidTr="00DC015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C" w:rsidRDefault="00DC015C" w:rsidP="00803E54">
            <w:pPr>
              <w:pStyle w:val="a3"/>
            </w:pPr>
            <w:r>
              <w:t>Ожидаемые результаты реализации подпрограммы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15C" w:rsidRDefault="00DC015C" w:rsidP="00803E54">
            <w:pPr>
              <w:pStyle w:val="a3"/>
            </w:pPr>
            <w:r>
              <w:t>Реализация подпрограммы позволит обеспечить достижение к концу 2022 года следующих результатов:</w:t>
            </w:r>
          </w:p>
          <w:p w:rsidR="00DC015C" w:rsidRDefault="00DC015C" w:rsidP="00803E54">
            <w:pPr>
              <w:pStyle w:val="a3"/>
            </w:pPr>
            <w:r>
              <w:t>1. Увеличение доли выпускников государственных (муниципальных) общеобразовательных организаций, получивших аттестат о среднем (полном) общем образовании, до 98%.</w:t>
            </w:r>
          </w:p>
          <w:p w:rsidR="00DC015C" w:rsidRDefault="00DC015C" w:rsidP="00803E54">
            <w:pPr>
              <w:pStyle w:val="a3"/>
            </w:pPr>
            <w:r>
              <w:t xml:space="preserve">2. </w:t>
            </w:r>
            <w:proofErr w:type="gramStart"/>
            <w:r>
              <w:t>Увеличение отношения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образования, до 100%.</w:t>
            </w:r>
            <w:proofErr w:type="gramEnd"/>
          </w:p>
          <w:p w:rsidR="00DC015C" w:rsidRDefault="00DC015C" w:rsidP="00803E54">
            <w:pPr>
              <w:pStyle w:val="a3"/>
            </w:pPr>
            <w:r>
              <w:t xml:space="preserve">3. </w:t>
            </w:r>
            <w:proofErr w:type="gramStart"/>
            <w:r>
              <w:t>Сохранение удельного веса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в общей численности воспитанников в возрасте от 3 до 7 лет в организациях, осуществляющих образовательную деятельность по образовательным программам дошкольного образования, присмотр и уход за детьми, на уровне 100%.</w:t>
            </w:r>
            <w:proofErr w:type="gramEnd"/>
          </w:p>
          <w:p w:rsidR="00DC015C" w:rsidRDefault="00DC015C" w:rsidP="00803E54">
            <w:pPr>
              <w:pStyle w:val="a3"/>
            </w:pPr>
            <w:r>
              <w:t>4. Увеличение удельного веса численности воспитанников от 2 месяцев до 7 лет частных дошкольных образовательных организаций, в общей численности воспитанников от 2 месяцев до 7 лет дошкольных образовательных организаций, до 12,5%.</w:t>
            </w:r>
          </w:p>
          <w:p w:rsidR="00DC015C" w:rsidRDefault="00DC015C" w:rsidP="00803E54">
            <w:pPr>
              <w:pStyle w:val="a3"/>
            </w:pPr>
            <w:r>
              <w:t>5. Увеличение доли школьников, обучающихся по индивидуальным учебным планам, в общей численности школьников, до 15%.</w:t>
            </w:r>
          </w:p>
          <w:p w:rsidR="00DC015C" w:rsidRDefault="00DC015C" w:rsidP="00803E54">
            <w:pPr>
              <w:pStyle w:val="a3"/>
            </w:pPr>
            <w:r>
              <w:t xml:space="preserve">6. Увеличение доли обучающихся, которым предоставлена возможность обучаться в соответствии с основными современными требованиями,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обучающихся, до 97%.</w:t>
            </w:r>
          </w:p>
          <w:p w:rsidR="00DC015C" w:rsidRDefault="00DC015C" w:rsidP="00803E54">
            <w:pPr>
              <w:pStyle w:val="a3"/>
            </w:pPr>
            <w:r>
              <w:t>7. Сохранение доли образовательных организаций, охваченных мониторингом качества образования, на уровне 100%.</w:t>
            </w:r>
          </w:p>
          <w:p w:rsidR="00DC015C" w:rsidRDefault="00DC015C" w:rsidP="00803E54">
            <w:pPr>
              <w:pStyle w:val="a3"/>
            </w:pPr>
            <w:r>
              <w:t>8. Увеличение доли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организаций, до 22,8%.</w:t>
            </w:r>
          </w:p>
          <w:p w:rsidR="00DC015C" w:rsidRDefault="00DC015C" w:rsidP="00803E54">
            <w:pPr>
              <w:pStyle w:val="a3"/>
            </w:pPr>
            <w:r>
              <w:t>9. Увеличение доли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возраста, до 100%.</w:t>
            </w:r>
          </w:p>
          <w:p w:rsidR="00DC015C" w:rsidRDefault="00DC015C" w:rsidP="00803E54">
            <w:pPr>
              <w:pStyle w:val="a3"/>
            </w:pPr>
            <w:r>
              <w:t>10. Увеличение доли детей-инвалидов в возрасте от 1,5 до 7 лет, охваченных дошкольным образованием, в общей численности детей-инвалидов данного возраста, до 100%.</w:t>
            </w:r>
          </w:p>
          <w:p w:rsidR="00DC015C" w:rsidRDefault="00DC015C" w:rsidP="00803E54">
            <w:pPr>
              <w:pStyle w:val="a3"/>
            </w:pPr>
            <w:r>
              <w:t>11. Увеличение доли детей-инвалидов в возрасте от 5 до 18 лет, получающих дополнительное образование, в общей численности детей-инвалидов данного возраста, до 60%.</w:t>
            </w:r>
          </w:p>
          <w:p w:rsidR="00DC015C" w:rsidRDefault="00DC015C" w:rsidP="00803E54">
            <w:pPr>
              <w:pStyle w:val="a3"/>
            </w:pPr>
            <w:r>
              <w:t xml:space="preserve">12. Увеличение доли выпускников - инвалидов 9 и 11 классов, охваченных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работой, в общей численности выпускников-инвалидов, до 100%.</w:t>
            </w:r>
          </w:p>
          <w:p w:rsidR="00DC015C" w:rsidRDefault="00DC015C" w:rsidP="00803E54">
            <w:pPr>
              <w:pStyle w:val="a3"/>
            </w:pPr>
            <w:r>
              <w:t>13. Увеличение доли общеобразовательных организаций, в которых созданы условия для получения детьми-инвалидами качественного образования, в общем количестве общеобразовательных организаций, до 25,7%.</w:t>
            </w:r>
          </w:p>
          <w:p w:rsidR="00DC015C" w:rsidRDefault="00DC015C" w:rsidP="00803E54">
            <w:pPr>
              <w:pStyle w:val="a3"/>
            </w:pPr>
            <w:r>
              <w:t>14. Увеличение доли дошкольных образовательных организаций, в которых созданы условия для получения детьми-инвалидами качественного образования, в общем количестве дошкольных образовательных организаций, до 21,3%.</w:t>
            </w:r>
          </w:p>
          <w:p w:rsidR="00DC015C" w:rsidRDefault="00DC015C" w:rsidP="00803E54">
            <w:pPr>
              <w:pStyle w:val="a3"/>
            </w:pPr>
            <w:r>
              <w:t>15. Увеличение доли образовательных организаций дополнительного образования, в которых созданы условия для получения детьми-инвалидами качественного образования, в общем количестве образовательных организаций дополнительного образования, до 15%</w:t>
            </w:r>
          </w:p>
        </w:tc>
      </w:tr>
    </w:tbl>
    <w:p w:rsidR="008E387D" w:rsidRDefault="008E387D"/>
    <w:sectPr w:rsidR="008E387D" w:rsidSect="00DC01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DC015C"/>
    <w:rsid w:val="008E387D"/>
    <w:rsid w:val="00DC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015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015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DC015C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1475</Words>
  <Characters>8414</Characters>
  <Application>Microsoft Office Word</Application>
  <DocSecurity>0</DocSecurity>
  <Lines>70</Lines>
  <Paragraphs>19</Paragraphs>
  <ScaleCrop>false</ScaleCrop>
  <Company/>
  <LinksUpToDate>false</LinksUpToDate>
  <CharactersWithSpaces>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2019-02-12T00:42:00Z</dcterms:created>
  <dcterms:modified xsi:type="dcterms:W3CDTF">2019-02-12T00:44:00Z</dcterms:modified>
</cp:coreProperties>
</file>