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6E9" w:rsidRDefault="008636E9" w:rsidP="008636E9">
      <w:pPr>
        <w:autoSpaceDE w:val="0"/>
        <w:autoSpaceDN w:val="0"/>
        <w:adjustRightInd w:val="0"/>
        <w:rPr>
          <w:b/>
          <w:bCs/>
        </w:rPr>
      </w:pPr>
    </w:p>
    <w:p w:rsidR="008636E9" w:rsidRDefault="008636E9" w:rsidP="00633610">
      <w:pPr>
        <w:tabs>
          <w:tab w:val="left" w:pos="5640"/>
        </w:tabs>
        <w:autoSpaceDE w:val="0"/>
        <w:autoSpaceDN w:val="0"/>
        <w:adjustRightInd w:val="0"/>
        <w:rPr>
          <w:b/>
          <w:bCs/>
        </w:rPr>
      </w:pPr>
    </w:p>
    <w:p w:rsidR="008636E9" w:rsidRDefault="008636E9" w:rsidP="008636E9">
      <w:pPr>
        <w:autoSpaceDE w:val="0"/>
        <w:autoSpaceDN w:val="0"/>
        <w:adjustRightInd w:val="0"/>
        <w:rPr>
          <w:b/>
          <w:bCs/>
        </w:rPr>
      </w:pPr>
    </w:p>
    <w:p w:rsidR="008117F3" w:rsidRDefault="004C3895" w:rsidP="00AC07BC">
      <w:pPr>
        <w:autoSpaceDE w:val="0"/>
        <w:autoSpaceDN w:val="0"/>
        <w:adjustRightInd w:val="0"/>
        <w:jc w:val="center"/>
        <w:rPr>
          <w:b/>
          <w:bCs/>
        </w:rPr>
      </w:pPr>
      <w:r>
        <w:rPr>
          <w:b/>
          <w:bCs/>
        </w:rPr>
        <w:t>П</w:t>
      </w:r>
      <w:r w:rsidR="00C02624">
        <w:rPr>
          <w:b/>
          <w:bCs/>
        </w:rPr>
        <w:t>редоставлени</w:t>
      </w:r>
      <w:r>
        <w:rPr>
          <w:b/>
          <w:bCs/>
        </w:rPr>
        <w:t xml:space="preserve">е </w:t>
      </w:r>
      <w:r w:rsidR="00C02624">
        <w:rPr>
          <w:b/>
          <w:bCs/>
        </w:rPr>
        <w:t>субсидий на</w:t>
      </w:r>
      <w:r w:rsidR="00042B33" w:rsidRPr="00042B33">
        <w:rPr>
          <w:b/>
          <w:bCs/>
        </w:rPr>
        <w:t xml:space="preserve"> </w:t>
      </w:r>
      <w:r w:rsidR="00C02624">
        <w:rPr>
          <w:b/>
          <w:bCs/>
        </w:rPr>
        <w:t>поддержку</w:t>
      </w:r>
      <w:r w:rsidR="00AC07BC">
        <w:rPr>
          <w:b/>
          <w:bCs/>
        </w:rPr>
        <w:t xml:space="preserve"> </w:t>
      </w:r>
      <w:r w:rsidR="007962F9">
        <w:rPr>
          <w:b/>
          <w:bCs/>
        </w:rPr>
        <w:t xml:space="preserve">субъектов малого и среднего предпринимательства, оказывающим социально-значимые услуги </w:t>
      </w:r>
      <w:r w:rsidR="00AC07BC">
        <w:rPr>
          <w:b/>
          <w:bCs/>
        </w:rPr>
        <w:t xml:space="preserve"> в сельских населенных пунктах</w:t>
      </w:r>
      <w:r w:rsidR="00C90B8B">
        <w:rPr>
          <w:b/>
          <w:bCs/>
        </w:rPr>
        <w:t xml:space="preserve"> </w:t>
      </w:r>
    </w:p>
    <w:p w:rsidR="00DA21C1" w:rsidRPr="00042B33" w:rsidRDefault="00DA21C1" w:rsidP="00DA21C1">
      <w:pPr>
        <w:autoSpaceDE w:val="0"/>
        <w:autoSpaceDN w:val="0"/>
        <w:adjustRightInd w:val="0"/>
        <w:jc w:val="center"/>
        <w:rPr>
          <w:b/>
          <w:bCs/>
        </w:rPr>
      </w:pPr>
    </w:p>
    <w:p w:rsidR="008636E9" w:rsidRPr="00042B33" w:rsidRDefault="008636E9" w:rsidP="008636E9">
      <w:pPr>
        <w:autoSpaceDE w:val="0"/>
        <w:autoSpaceDN w:val="0"/>
        <w:adjustRightInd w:val="0"/>
        <w:jc w:val="center"/>
        <w:rPr>
          <w:b/>
          <w:bCs/>
        </w:rPr>
      </w:pPr>
    </w:p>
    <w:p w:rsidR="007962F9" w:rsidRDefault="004C3895" w:rsidP="007962F9">
      <w:pPr>
        <w:autoSpaceDE w:val="0"/>
        <w:autoSpaceDN w:val="0"/>
        <w:adjustRightInd w:val="0"/>
        <w:ind w:firstLine="600"/>
        <w:jc w:val="both"/>
      </w:pPr>
      <w:r>
        <w:t>Субсидии предоставляются на основе</w:t>
      </w:r>
      <w:r w:rsidR="00042B33" w:rsidRPr="00114E49">
        <w:t xml:space="preserve"> конкурсного отбора</w:t>
      </w:r>
      <w:r w:rsidR="00AC07BC">
        <w:t xml:space="preserve"> по предоставлению субсидий субъектам</w:t>
      </w:r>
      <w:r w:rsidR="00DA21C1">
        <w:t xml:space="preserve"> малого</w:t>
      </w:r>
      <w:r w:rsidR="00AC07BC">
        <w:t xml:space="preserve"> и среднего п</w:t>
      </w:r>
      <w:r w:rsidR="00DA21C1">
        <w:t>редпринимательства на</w:t>
      </w:r>
      <w:r w:rsidR="00AC07BC">
        <w:t xml:space="preserve"> возмещение части затрат, понесенных субъектами малого и среднего предпринимательства</w:t>
      </w:r>
      <w:r w:rsidR="004202E8">
        <w:t xml:space="preserve">, </w:t>
      </w:r>
      <w:r w:rsidR="007962F9" w:rsidRPr="007962F9">
        <w:t>оказывающим социально-значимые услуги  в сельских населенных пунктах</w:t>
      </w:r>
      <w:r w:rsidR="007962F9">
        <w:t>.</w:t>
      </w:r>
    </w:p>
    <w:p w:rsidR="007962F9" w:rsidRDefault="007962F9" w:rsidP="007962F9">
      <w:pPr>
        <w:autoSpaceDE w:val="0"/>
        <w:autoSpaceDN w:val="0"/>
        <w:adjustRightInd w:val="0"/>
        <w:jc w:val="both"/>
      </w:pPr>
      <w:r>
        <w:t>Субсидии на финансирование мероприятия по поддержке социально значимых услуг предоставляются на компенсацию следующих затрат субъектов малого предпринимательства:</w:t>
      </w:r>
    </w:p>
    <w:p w:rsidR="007962F9" w:rsidRDefault="007962F9" w:rsidP="007962F9">
      <w:pPr>
        <w:autoSpaceDE w:val="0"/>
        <w:autoSpaceDN w:val="0"/>
        <w:adjustRightInd w:val="0"/>
        <w:jc w:val="both"/>
      </w:pPr>
      <w:r>
        <w:t>- по платежам за коммунальные услуги, в том числе за дровяное отопление помещения, используемого в процессе ведения предпринимательской деятельности;</w:t>
      </w:r>
    </w:p>
    <w:p w:rsidR="007962F9" w:rsidRDefault="007962F9" w:rsidP="007962F9">
      <w:pPr>
        <w:autoSpaceDE w:val="0"/>
        <w:autoSpaceDN w:val="0"/>
        <w:adjustRightInd w:val="0"/>
        <w:jc w:val="both"/>
      </w:pPr>
      <w:r>
        <w:t>- арендная плата за имущество, используемое при оказании социально значимых услуг населению;</w:t>
      </w:r>
    </w:p>
    <w:p w:rsidR="007962F9" w:rsidRDefault="007962F9" w:rsidP="007962F9">
      <w:pPr>
        <w:autoSpaceDE w:val="0"/>
        <w:autoSpaceDN w:val="0"/>
        <w:adjustRightInd w:val="0"/>
        <w:jc w:val="both"/>
      </w:pPr>
      <w:r>
        <w:t>- приобретение и (или) обновление оборудования, связанного с оказанием социально значимых услуг;</w:t>
      </w:r>
    </w:p>
    <w:p w:rsidR="007962F9" w:rsidRDefault="007962F9" w:rsidP="007962F9">
      <w:pPr>
        <w:autoSpaceDE w:val="0"/>
        <w:autoSpaceDN w:val="0"/>
        <w:adjustRightInd w:val="0"/>
        <w:jc w:val="both"/>
      </w:pPr>
      <w:r>
        <w:t>- технологическое присоединение к сетям инженерно-технического обеспечения.</w:t>
      </w:r>
    </w:p>
    <w:p w:rsidR="007962F9" w:rsidRDefault="007962F9" w:rsidP="007962F9">
      <w:pPr>
        <w:autoSpaceDE w:val="0"/>
        <w:autoSpaceDN w:val="0"/>
        <w:adjustRightInd w:val="0"/>
        <w:jc w:val="both"/>
      </w:pPr>
      <w:r>
        <w:t>1. Субсидии на возмещение части затрат по платежам за коммунальные услуги, в том числе за дровяное отопление, предоставляются субъектам малого предпринимательства  из расчета 50 процентов произведенных субъектами малого и среднего предпринимательства затрат по платежам за коммунальные услуги. Сумма субсидии не должна превышать 200,0 тыс. рублей на одного получателя.</w:t>
      </w:r>
    </w:p>
    <w:p w:rsidR="007962F9" w:rsidRDefault="007962F9" w:rsidP="007962F9">
      <w:pPr>
        <w:autoSpaceDE w:val="0"/>
        <w:autoSpaceDN w:val="0"/>
        <w:adjustRightInd w:val="0"/>
        <w:jc w:val="both"/>
      </w:pPr>
      <w:r>
        <w:t>2 Предельный размер субсидии на компенсацию части затрат на арендную плату за имущество одному субъекту малого и среднего предпринимательства составляет не более 50 процентов документально подтвержденных расходов. Сумма субсидии не должна превышать 500,0 тыс. рублей.</w:t>
      </w:r>
    </w:p>
    <w:p w:rsidR="007962F9" w:rsidRDefault="007962F9" w:rsidP="007962F9">
      <w:pPr>
        <w:autoSpaceDE w:val="0"/>
        <w:autoSpaceDN w:val="0"/>
        <w:adjustRightInd w:val="0"/>
        <w:jc w:val="both"/>
      </w:pPr>
      <w:r>
        <w:t>3. Предельный размер субсидии на возмещение части затрат на приобретение и (или) обновление оборудования, связанного с оказанием социально значимых услуг населению, одному субъекту малого и среднего предпринимательства составляет не более 80 процентов фактически произведенных и документально подтвержденных затрат. Сумма субсидии не должна превышать 500,0 тыс. рублей.</w:t>
      </w:r>
    </w:p>
    <w:p w:rsidR="007962F9" w:rsidRDefault="007962F9" w:rsidP="007962F9">
      <w:pPr>
        <w:autoSpaceDE w:val="0"/>
        <w:autoSpaceDN w:val="0"/>
        <w:adjustRightInd w:val="0"/>
        <w:jc w:val="both"/>
      </w:pPr>
      <w:r>
        <w:t>4. Предельный размер субсидии одному получателю на технологическое присоединение составляет 50 процентов от суммы по договору о технологическом присоединении к сетям инженерно-технического обеспечения, заключенному субъектом малого предпринимательства, но не более 500,0 (пятисот) тыс. рублей одному субъекту малого предпринимательства.</w:t>
      </w:r>
    </w:p>
    <w:p w:rsidR="007962F9" w:rsidRDefault="007962F9" w:rsidP="007962F9">
      <w:pPr>
        <w:autoSpaceDE w:val="0"/>
        <w:autoSpaceDN w:val="0"/>
        <w:adjustRightInd w:val="0"/>
        <w:jc w:val="both"/>
      </w:pPr>
      <w:r>
        <w:t>4,1. Под сетями инженерно-технического обеспечения понимается совокупность имущественных объектов, непосредственно используемых в процессе тепло-, газо-, водоснабжения и водоотведения.</w:t>
      </w:r>
    </w:p>
    <w:p w:rsidR="007962F9" w:rsidRDefault="007962F9" w:rsidP="007962F9">
      <w:pPr>
        <w:autoSpaceDE w:val="0"/>
        <w:autoSpaceDN w:val="0"/>
        <w:adjustRightInd w:val="0"/>
        <w:jc w:val="both"/>
      </w:pPr>
      <w:r>
        <w:t>4.2. Максимальный размер суммы субсидий, указанных в пунктах 5.2 - 5.5 настоящего Порядка, предоставляемых одному получателю не должен превышать 500,0 тыс.рублей.</w:t>
      </w:r>
    </w:p>
    <w:p w:rsidR="007962F9" w:rsidRDefault="007962F9" w:rsidP="007962F9">
      <w:pPr>
        <w:autoSpaceDE w:val="0"/>
        <w:autoSpaceDN w:val="0"/>
        <w:adjustRightInd w:val="0"/>
        <w:jc w:val="both"/>
      </w:pPr>
      <w:r>
        <w:t xml:space="preserve">4,3. Субсидии, указанные в пунктах 5.1 – 5.6 настоящего Порядка, предоставляются субъектам малого и среднего предпринимательства, оказывающим социально значимые </w:t>
      </w:r>
      <w:r>
        <w:lastRenderedPageBreak/>
        <w:t xml:space="preserve">услуги с учетом п. 1.7 настоящего порядка, в приоритетном порядке оказывающим социально значимые на условиях аутсорсинга.  </w:t>
      </w:r>
    </w:p>
    <w:p w:rsidR="007962F9" w:rsidRDefault="007962F9" w:rsidP="007962F9">
      <w:pPr>
        <w:autoSpaceDE w:val="0"/>
        <w:autoSpaceDN w:val="0"/>
        <w:adjustRightInd w:val="0"/>
        <w:jc w:val="both"/>
      </w:pPr>
      <w:r>
        <w:t>5. Для участия в конкурсе на предоставление субсидии участники конкурса должны предоставить следующие документы:</w:t>
      </w:r>
    </w:p>
    <w:p w:rsidR="007962F9" w:rsidRDefault="007962F9" w:rsidP="007962F9">
      <w:pPr>
        <w:autoSpaceDE w:val="0"/>
        <w:autoSpaceDN w:val="0"/>
        <w:adjustRightInd w:val="0"/>
        <w:jc w:val="both"/>
      </w:pPr>
      <w:r>
        <w:t>•</w:t>
      </w:r>
      <w:r>
        <w:tab/>
        <w:t>заявление по установленной форме (Приложение 1);</w:t>
      </w:r>
    </w:p>
    <w:p w:rsidR="007962F9" w:rsidRDefault="007962F9" w:rsidP="007962F9">
      <w:pPr>
        <w:autoSpaceDE w:val="0"/>
        <w:autoSpaceDN w:val="0"/>
        <w:adjustRightInd w:val="0"/>
        <w:jc w:val="both"/>
      </w:pPr>
      <w:r>
        <w:t>•</w:t>
      </w:r>
      <w:r>
        <w:tab/>
        <w:t>личная анкета претендента по установленной форме (Приложение 2);</w:t>
      </w:r>
    </w:p>
    <w:p w:rsidR="007962F9" w:rsidRDefault="007962F9" w:rsidP="007962F9">
      <w:pPr>
        <w:autoSpaceDE w:val="0"/>
        <w:autoSpaceDN w:val="0"/>
        <w:adjustRightInd w:val="0"/>
        <w:jc w:val="both"/>
      </w:pPr>
      <w:r>
        <w:t>•</w:t>
      </w:r>
      <w:r>
        <w:tab/>
        <w:t>копию  свидетельства о внесении  записи о субъекте малого предпринимательства в Единый  государственный реестр юридических лиц и (или) Единый государственный реестр индивидуальных предпринимателей;</w:t>
      </w:r>
    </w:p>
    <w:p w:rsidR="007962F9" w:rsidRDefault="007962F9" w:rsidP="007962F9">
      <w:pPr>
        <w:autoSpaceDE w:val="0"/>
        <w:autoSpaceDN w:val="0"/>
        <w:adjustRightInd w:val="0"/>
        <w:jc w:val="both"/>
      </w:pPr>
      <w:r>
        <w:t>•</w:t>
      </w:r>
      <w:r>
        <w:tab/>
        <w:t>копия выписки из Единого государственного реестра юридических лиц (ЕГРЮЛ) и (или) (ЕГРИП);</w:t>
      </w:r>
    </w:p>
    <w:p w:rsidR="007962F9" w:rsidRDefault="007962F9" w:rsidP="007962F9">
      <w:pPr>
        <w:autoSpaceDE w:val="0"/>
        <w:autoSpaceDN w:val="0"/>
        <w:adjustRightInd w:val="0"/>
        <w:jc w:val="both"/>
      </w:pPr>
      <w:r>
        <w:t>•</w:t>
      </w:r>
      <w:r>
        <w:tab/>
        <w:t>копию свидетельства о постановке на учет в налоговом органе;</w:t>
      </w:r>
    </w:p>
    <w:p w:rsidR="007962F9" w:rsidRDefault="007962F9" w:rsidP="007962F9">
      <w:pPr>
        <w:autoSpaceDE w:val="0"/>
        <w:autoSpaceDN w:val="0"/>
        <w:adjustRightInd w:val="0"/>
        <w:jc w:val="both"/>
      </w:pPr>
      <w:r>
        <w:t>•</w:t>
      </w:r>
      <w:r>
        <w:tab/>
        <w:t>копия паспорта гражданина Российской Федерации;</w:t>
      </w:r>
    </w:p>
    <w:p w:rsidR="007962F9" w:rsidRDefault="007962F9" w:rsidP="007962F9">
      <w:pPr>
        <w:autoSpaceDE w:val="0"/>
        <w:autoSpaceDN w:val="0"/>
        <w:adjustRightInd w:val="0"/>
        <w:jc w:val="both"/>
      </w:pPr>
      <w:r>
        <w:t>•</w:t>
      </w:r>
      <w:r>
        <w:tab/>
        <w:t>справку соответствующего территориального органа об отсутствии задолженности по уплате налогов в бюджеты всех уровней;</w:t>
      </w:r>
    </w:p>
    <w:p w:rsidR="007962F9" w:rsidRDefault="007962F9" w:rsidP="007962F9">
      <w:pPr>
        <w:autoSpaceDE w:val="0"/>
        <w:autoSpaceDN w:val="0"/>
        <w:adjustRightInd w:val="0"/>
        <w:jc w:val="both"/>
      </w:pPr>
      <w:r>
        <w:t>•</w:t>
      </w:r>
      <w:r>
        <w:tab/>
        <w:t>ТЭО;</w:t>
      </w:r>
    </w:p>
    <w:p w:rsidR="007962F9" w:rsidRDefault="007962F9" w:rsidP="007962F9">
      <w:pPr>
        <w:autoSpaceDE w:val="0"/>
        <w:autoSpaceDN w:val="0"/>
        <w:adjustRightInd w:val="0"/>
        <w:jc w:val="both"/>
      </w:pPr>
      <w:r>
        <w:t>•</w:t>
      </w:r>
      <w:r>
        <w:tab/>
        <w:t>документы, подтверждающие понесенные расходы в соответствии с п. 5.1.</w:t>
      </w:r>
    </w:p>
    <w:p w:rsidR="007962F9" w:rsidRDefault="007962F9" w:rsidP="007962F9">
      <w:pPr>
        <w:autoSpaceDE w:val="0"/>
        <w:autoSpaceDN w:val="0"/>
        <w:adjustRightInd w:val="0"/>
        <w:jc w:val="both"/>
      </w:pPr>
      <w:r>
        <w:t>Претендент несет полную ответственность за достоверность представленных документов</w:t>
      </w:r>
    </w:p>
    <w:p w:rsidR="007962F9" w:rsidRDefault="007962F9" w:rsidP="007962F9">
      <w:pPr>
        <w:autoSpaceDE w:val="0"/>
        <w:autoSpaceDN w:val="0"/>
        <w:adjustRightInd w:val="0"/>
        <w:jc w:val="both"/>
      </w:pPr>
    </w:p>
    <w:p w:rsidR="007962F9" w:rsidRDefault="007962F9" w:rsidP="007962F9">
      <w:pPr>
        <w:autoSpaceDE w:val="0"/>
        <w:autoSpaceDN w:val="0"/>
        <w:adjustRightInd w:val="0"/>
        <w:jc w:val="both"/>
      </w:pPr>
      <w:r>
        <w:t>»</w:t>
      </w:r>
    </w:p>
    <w:p w:rsidR="007962F9" w:rsidRDefault="007962F9" w:rsidP="007962F9">
      <w:pPr>
        <w:autoSpaceDE w:val="0"/>
        <w:autoSpaceDN w:val="0"/>
        <w:adjustRightInd w:val="0"/>
        <w:jc w:val="both"/>
      </w:pPr>
      <w:r>
        <w:t>6. Субсидии на финансирование мероприятия по поддержке местных товаропроизводителей предоставляются на компенсацию следующих затрат субъектов малого предпринимательства:</w:t>
      </w:r>
    </w:p>
    <w:p w:rsidR="007962F9" w:rsidRDefault="007962F9" w:rsidP="007962F9">
      <w:pPr>
        <w:autoSpaceDE w:val="0"/>
        <w:autoSpaceDN w:val="0"/>
        <w:adjustRightInd w:val="0"/>
        <w:jc w:val="both"/>
      </w:pPr>
      <w:r>
        <w:t>- арендная плата за имущество, используемое в производственном процессе;</w:t>
      </w:r>
    </w:p>
    <w:p w:rsidR="007962F9" w:rsidRDefault="007962F9" w:rsidP="007962F9">
      <w:pPr>
        <w:autoSpaceDE w:val="0"/>
        <w:autoSpaceDN w:val="0"/>
        <w:adjustRightInd w:val="0"/>
        <w:jc w:val="both"/>
      </w:pPr>
      <w:r>
        <w:t>- проведение кадастровых работ в отношении полученных земельных участков для осуществления предпринимательской деятельности;</w:t>
      </w:r>
    </w:p>
    <w:p w:rsidR="007962F9" w:rsidRDefault="007962F9" w:rsidP="007962F9">
      <w:pPr>
        <w:autoSpaceDE w:val="0"/>
        <w:autoSpaceDN w:val="0"/>
        <w:adjustRightInd w:val="0"/>
        <w:jc w:val="both"/>
      </w:pPr>
      <w:r>
        <w:t>- модернизация (приобретение и (или) обновление) производственного оборудования;</w:t>
      </w:r>
    </w:p>
    <w:p w:rsidR="007962F9" w:rsidRDefault="007962F9" w:rsidP="007962F9">
      <w:pPr>
        <w:autoSpaceDE w:val="0"/>
        <w:autoSpaceDN w:val="0"/>
        <w:adjustRightInd w:val="0"/>
        <w:jc w:val="both"/>
      </w:pPr>
      <w:r>
        <w:t>- технологическое присоединение к сетям инженерно-технического обеспечения;</w:t>
      </w:r>
    </w:p>
    <w:p w:rsidR="007962F9" w:rsidRDefault="007962F9" w:rsidP="007962F9">
      <w:pPr>
        <w:autoSpaceDE w:val="0"/>
        <w:autoSpaceDN w:val="0"/>
        <w:adjustRightInd w:val="0"/>
        <w:jc w:val="both"/>
      </w:pPr>
      <w:r>
        <w:t>- транспортные расходы по доставке производственного оборудования;</w:t>
      </w:r>
    </w:p>
    <w:p w:rsidR="007962F9" w:rsidRDefault="007962F9" w:rsidP="007962F9">
      <w:pPr>
        <w:autoSpaceDE w:val="0"/>
        <w:autoSpaceDN w:val="0"/>
        <w:adjustRightInd w:val="0"/>
        <w:jc w:val="both"/>
      </w:pPr>
      <w:r>
        <w:t>- продвижение продукции на рынок (расходы по рекламе, маркетинговым исследованиям, сертификации, разработке дизайна продукции, брендинга компании, непосредственно связанного с производством продукции);</w:t>
      </w:r>
    </w:p>
    <w:p w:rsidR="007962F9" w:rsidRDefault="007962F9" w:rsidP="007962F9">
      <w:pPr>
        <w:autoSpaceDE w:val="0"/>
        <w:autoSpaceDN w:val="0"/>
        <w:adjustRightInd w:val="0"/>
        <w:jc w:val="both"/>
      </w:pPr>
      <w:r>
        <w:t>- внедрение мероприятий по энергоресурсосбережению;</w:t>
      </w:r>
    </w:p>
    <w:p w:rsidR="007962F9" w:rsidRDefault="007962F9" w:rsidP="007962F9">
      <w:pPr>
        <w:autoSpaceDE w:val="0"/>
        <w:autoSpaceDN w:val="0"/>
        <w:adjustRightInd w:val="0"/>
        <w:jc w:val="both"/>
      </w:pPr>
      <w:r>
        <w:t>- по платежам за коммунальные услуги, в том числе дровяное отопление, субъектов малого предпринимательства, занятым в сфере производства хлеба и хлебобулочных изделий.</w:t>
      </w:r>
    </w:p>
    <w:p w:rsidR="007962F9" w:rsidRDefault="007962F9" w:rsidP="007962F9">
      <w:pPr>
        <w:autoSpaceDE w:val="0"/>
        <w:autoSpaceDN w:val="0"/>
        <w:adjustRightInd w:val="0"/>
        <w:jc w:val="both"/>
      </w:pPr>
      <w:r>
        <w:t>6. 1. Максимальный размер субсидии на компенсацию части затрат на арендную плату за имущество одному субъекту малого предпринимательства составляет не более 50 процентов документально подтвержденных расходов. Сумма субсидии не должна превышать 500,0 тыс. рублей.</w:t>
      </w:r>
    </w:p>
    <w:p w:rsidR="007962F9" w:rsidRDefault="007962F9" w:rsidP="007962F9">
      <w:pPr>
        <w:autoSpaceDE w:val="0"/>
        <w:autoSpaceDN w:val="0"/>
        <w:adjustRightInd w:val="0"/>
        <w:jc w:val="both"/>
      </w:pPr>
      <w:r>
        <w:t>6.2. Размер субсидии на компенсацию части затрат субъектов малого  предпринимательства на проведение кадастровых работ в отношении полученных земельных участков для осуществления предпринимательской деятельности не более 50 процентов произведенных затрат. Сумма субсидии не должна превышать 50 тыс.рублей.</w:t>
      </w:r>
    </w:p>
    <w:p w:rsidR="007962F9" w:rsidRDefault="007962F9" w:rsidP="007962F9">
      <w:pPr>
        <w:autoSpaceDE w:val="0"/>
        <w:autoSpaceDN w:val="0"/>
        <w:adjustRightInd w:val="0"/>
        <w:jc w:val="both"/>
      </w:pPr>
      <w:r>
        <w:t>6.2.1. Возмещению подлежат затраты на проведение кадастровых работ в отношении полученных земельных участков для осуществления предпринимательской деятельности в течение двух лет, предшествующих подаче заявления субъектом малого предпринимательства для участия в конкурсном отборе.</w:t>
      </w:r>
    </w:p>
    <w:p w:rsidR="007962F9" w:rsidRDefault="007962F9" w:rsidP="007962F9">
      <w:pPr>
        <w:autoSpaceDE w:val="0"/>
        <w:autoSpaceDN w:val="0"/>
        <w:adjustRightInd w:val="0"/>
        <w:jc w:val="both"/>
      </w:pPr>
      <w:r>
        <w:t xml:space="preserve">6.3. Максимальный размер субсидии на возмещение части затрат на приобретение и (или) обновление производственного оборудования, предоставляемой одному субъекту малого </w:t>
      </w:r>
      <w:r>
        <w:lastRenderedPageBreak/>
        <w:t>предпринимательства составляет 80 процентов, фактически произведенных и документально подтвержденных затрат. Сумма субсидии не должна превышать 500,0 тыс.рублей.</w:t>
      </w:r>
    </w:p>
    <w:p w:rsidR="007962F9" w:rsidRDefault="007962F9" w:rsidP="007962F9">
      <w:pPr>
        <w:autoSpaceDE w:val="0"/>
        <w:autoSpaceDN w:val="0"/>
        <w:adjustRightInd w:val="0"/>
        <w:jc w:val="both"/>
      </w:pPr>
      <w:r>
        <w:t>6.4. Предельный размер субсидии одному получателю на технологическое присоединение составляет 50 процентов от суммы по договору о технологическом присоединении к сетям инженерно-технического обеспечения, заключенному субъектом малого предпринимательства, осуществляющим деятельность в сфере производства продукции в сельских населенных пунктах, но не более 500,0 (пятисот) тыс. рублей одному субъекту малого и среднего предпринимательства.</w:t>
      </w:r>
    </w:p>
    <w:p w:rsidR="007962F9" w:rsidRDefault="007962F9" w:rsidP="007962F9">
      <w:pPr>
        <w:autoSpaceDE w:val="0"/>
        <w:autoSpaceDN w:val="0"/>
        <w:adjustRightInd w:val="0"/>
        <w:jc w:val="both"/>
      </w:pPr>
      <w:r>
        <w:t>6.5. Максимальный размер субсидии на компенсацию затрат субъекта малого предпринимательства на продвижение продукции на рынок (расходы по рекламе, маркетинговым исследования, сертификации, разработке дизайна продукции, брендинга компании, непосредственно связанного с производством продукции) составляет 100,0 тыс. рублей.</w:t>
      </w:r>
    </w:p>
    <w:p w:rsidR="007962F9" w:rsidRDefault="007962F9" w:rsidP="007962F9">
      <w:pPr>
        <w:autoSpaceDE w:val="0"/>
        <w:autoSpaceDN w:val="0"/>
        <w:adjustRightInd w:val="0"/>
        <w:jc w:val="both"/>
      </w:pPr>
      <w:r>
        <w:t xml:space="preserve">6.6. Субсидии, указанные в п. 6.6 настоящего Порядка, предоставляются субъектам малого предпринимательства на компенсацию затрат, связанных с расходами: </w:t>
      </w:r>
    </w:p>
    <w:p w:rsidR="007962F9" w:rsidRDefault="007962F9" w:rsidP="007962F9">
      <w:pPr>
        <w:autoSpaceDE w:val="0"/>
        <w:autoSpaceDN w:val="0"/>
        <w:adjustRightInd w:val="0"/>
        <w:jc w:val="both"/>
      </w:pPr>
      <w:r>
        <w:t>по рекламе (реклама в телепрограммах и телепередачах; реклама в радиопрограммах и радиопередачах; реклама в периодических и печатных изданиях; реклама, распространяемая при кино- и видеообслуживании; наружная реклама и установка рекламных конструкций; реклама на транспортных средствах и с их использованием; изготовление полиграфической рекламы), кроме расходов на рекламу подакцизных товаров, косвенной и скрытой рекламы, расходов на выплату заработной платы сотрудников, связанных с рекламной деятельностью субъекта малого предпринимательства;</w:t>
      </w:r>
    </w:p>
    <w:p w:rsidR="007962F9" w:rsidRDefault="007962F9" w:rsidP="007962F9">
      <w:pPr>
        <w:autoSpaceDE w:val="0"/>
        <w:autoSpaceDN w:val="0"/>
        <w:adjustRightInd w:val="0"/>
        <w:jc w:val="both"/>
      </w:pPr>
      <w:r>
        <w:t>по проведению маркетинговых исследований, маркетингового анализа (изучение, прогноз рынка товаров и услуг, спроса и предложения, поведения потребителей, рыночной конъюнктуры, динамики цен с целью лучшего продвижения своих товаров на рынок, увеличения их сбыта, продаж);</w:t>
      </w:r>
    </w:p>
    <w:p w:rsidR="007962F9" w:rsidRDefault="007962F9" w:rsidP="007962F9">
      <w:pPr>
        <w:autoSpaceDE w:val="0"/>
        <w:autoSpaceDN w:val="0"/>
        <w:adjustRightInd w:val="0"/>
        <w:jc w:val="both"/>
      </w:pPr>
      <w:r>
        <w:t>по сертификации продукции (кроме добровольной сертификации системы менеджмента качества по стандарту ISO 9001:2008);</w:t>
      </w:r>
    </w:p>
    <w:p w:rsidR="007962F9" w:rsidRDefault="007962F9" w:rsidP="007962F9">
      <w:pPr>
        <w:autoSpaceDE w:val="0"/>
        <w:autoSpaceDN w:val="0"/>
        <w:adjustRightInd w:val="0"/>
        <w:jc w:val="both"/>
      </w:pPr>
      <w:r>
        <w:t>по организации других мероприятий, связанных с брендингом продукции, в том числе по разработке дизайна продукции, упаковки продукции.</w:t>
      </w:r>
    </w:p>
    <w:p w:rsidR="007962F9" w:rsidRDefault="007962F9" w:rsidP="007962F9">
      <w:pPr>
        <w:autoSpaceDE w:val="0"/>
        <w:autoSpaceDN w:val="0"/>
        <w:adjustRightInd w:val="0"/>
        <w:jc w:val="both"/>
      </w:pPr>
      <w:r>
        <w:t>6.7. Предельный размер субсидии субъектам малого и среднего предпринимательства на компенсацию затрат на внедрение мероприятий по энергоресурсосбережению составляет 50 процентов произведенных затрат. Сумма субсидии не должна превышать 500,0 тыс. рублей.</w:t>
      </w:r>
    </w:p>
    <w:p w:rsidR="007962F9" w:rsidRDefault="007962F9" w:rsidP="007962F9">
      <w:pPr>
        <w:autoSpaceDE w:val="0"/>
        <w:autoSpaceDN w:val="0"/>
        <w:adjustRightInd w:val="0"/>
        <w:jc w:val="both"/>
      </w:pPr>
      <w:r>
        <w:t>6.7.1. Субсидии, указанные в п. 6.7 настоящего Порядка, предоставляются субъектам малого и среднего предпринимательства, осуществляющим деятельность в сфере производства продукции, на возмещение следующих затрат:</w:t>
      </w:r>
    </w:p>
    <w:p w:rsidR="007962F9" w:rsidRDefault="007962F9" w:rsidP="007962F9">
      <w:pPr>
        <w:autoSpaceDE w:val="0"/>
        <w:autoSpaceDN w:val="0"/>
        <w:adjustRightInd w:val="0"/>
        <w:jc w:val="both"/>
      </w:pPr>
      <w:r>
        <w:t>- проведение энергетических обследований;</w:t>
      </w:r>
    </w:p>
    <w:p w:rsidR="007962F9" w:rsidRDefault="007962F9" w:rsidP="007962F9">
      <w:pPr>
        <w:autoSpaceDE w:val="0"/>
        <w:autoSpaceDN w:val="0"/>
        <w:adjustRightInd w:val="0"/>
        <w:jc w:val="both"/>
      </w:pPr>
      <w:r>
        <w:t>- реализация программ по энергосбережению и повышению энергетической эффективности в рамках энергосервисных договоров;</w:t>
      </w:r>
    </w:p>
    <w:p w:rsidR="007962F9" w:rsidRDefault="007962F9" w:rsidP="007962F9">
      <w:pPr>
        <w:autoSpaceDE w:val="0"/>
        <w:autoSpaceDN w:val="0"/>
        <w:adjustRightInd w:val="0"/>
        <w:jc w:val="both"/>
      </w:pPr>
      <w:r>
        <w:t>- приобретение и (или) внедрение автоматики регулирования эффективного использования всех видов энергоресурсов, в том числе приборов учета электроэнергии, газа, тепловой энергии, воды;</w:t>
      </w:r>
    </w:p>
    <w:p w:rsidR="007962F9" w:rsidRDefault="007962F9" w:rsidP="007962F9">
      <w:pPr>
        <w:autoSpaceDE w:val="0"/>
        <w:autoSpaceDN w:val="0"/>
        <w:adjustRightInd w:val="0"/>
        <w:jc w:val="both"/>
      </w:pPr>
      <w:r>
        <w:t>- перевод котельных на природный газ;</w:t>
      </w:r>
    </w:p>
    <w:p w:rsidR="007962F9" w:rsidRDefault="007962F9" w:rsidP="007962F9">
      <w:pPr>
        <w:autoSpaceDE w:val="0"/>
        <w:autoSpaceDN w:val="0"/>
        <w:adjustRightInd w:val="0"/>
        <w:jc w:val="both"/>
      </w:pPr>
      <w:r>
        <w:t>- приобретение и (или) внедрение энергосберегающего оборудования, технологий и материалов, способствующих уменьшению объема используемых энергетических ресурсов.</w:t>
      </w:r>
    </w:p>
    <w:p w:rsidR="007962F9" w:rsidRDefault="007962F9" w:rsidP="007962F9">
      <w:pPr>
        <w:autoSpaceDE w:val="0"/>
        <w:autoSpaceDN w:val="0"/>
        <w:adjustRightInd w:val="0"/>
        <w:jc w:val="both"/>
      </w:pPr>
      <w:r>
        <w:lastRenderedPageBreak/>
        <w:t>6.8. Субсидии на возмещение части затрат по платежам за коммунальные услуги, в том числе за дровяное отопление, предоставляются субъектам малого и среднего предпринимательства, занятым в сфере производства хлеба и хлебобулочных изделий, из расчета 50 процентов произведенных субъектами малого и среднего предпринимательства затрат по платежам за коммунальные услуги. Сумма субсидии не должна превышать 200,0 тыс. рублей на одного получателя.</w:t>
      </w:r>
    </w:p>
    <w:p w:rsidR="007962F9" w:rsidRDefault="007962F9" w:rsidP="007962F9">
      <w:pPr>
        <w:autoSpaceDE w:val="0"/>
        <w:autoSpaceDN w:val="0"/>
        <w:adjustRightInd w:val="0"/>
        <w:jc w:val="both"/>
      </w:pPr>
      <w:r>
        <w:t xml:space="preserve">6.9. Предельный размер субсидии на возмещение затрат на строительство производственных объектов 1000,0 тыс. рублей.   </w:t>
      </w:r>
    </w:p>
    <w:p w:rsidR="007962F9" w:rsidRDefault="007962F9" w:rsidP="007962F9">
      <w:pPr>
        <w:autoSpaceDE w:val="0"/>
        <w:autoSpaceDN w:val="0"/>
        <w:adjustRightInd w:val="0"/>
        <w:jc w:val="both"/>
      </w:pPr>
      <w:r>
        <w:t>6.10. Для участия в конкурсе на предоставление субсидии участники конкурса должны предоставить следующие документы:</w:t>
      </w:r>
    </w:p>
    <w:p w:rsidR="007962F9" w:rsidRDefault="007962F9" w:rsidP="007962F9">
      <w:pPr>
        <w:autoSpaceDE w:val="0"/>
        <w:autoSpaceDN w:val="0"/>
        <w:adjustRightInd w:val="0"/>
        <w:jc w:val="both"/>
      </w:pPr>
      <w:r>
        <w:t>•</w:t>
      </w:r>
      <w:r>
        <w:tab/>
        <w:t>заявление по установленной форме (Приложение 1);</w:t>
      </w:r>
    </w:p>
    <w:p w:rsidR="007962F9" w:rsidRDefault="007962F9" w:rsidP="007962F9">
      <w:pPr>
        <w:autoSpaceDE w:val="0"/>
        <w:autoSpaceDN w:val="0"/>
        <w:adjustRightInd w:val="0"/>
        <w:jc w:val="both"/>
      </w:pPr>
      <w:r>
        <w:t>•</w:t>
      </w:r>
      <w:r>
        <w:tab/>
        <w:t>личная анкета претендента по установленной форме (Приложение 2);</w:t>
      </w:r>
    </w:p>
    <w:p w:rsidR="007962F9" w:rsidRDefault="007962F9" w:rsidP="007962F9">
      <w:pPr>
        <w:autoSpaceDE w:val="0"/>
        <w:autoSpaceDN w:val="0"/>
        <w:adjustRightInd w:val="0"/>
        <w:jc w:val="both"/>
      </w:pPr>
      <w:r>
        <w:t>•</w:t>
      </w:r>
      <w:r>
        <w:tab/>
        <w:t>копию  свидетельства о внесении  записи о субъекте малого предпринимательства в Единый  государственный реестр юридических лиц и (или) Единый государственный реестр индивидуальных предпринимателей;</w:t>
      </w:r>
    </w:p>
    <w:p w:rsidR="007962F9" w:rsidRDefault="007962F9" w:rsidP="007962F9">
      <w:pPr>
        <w:autoSpaceDE w:val="0"/>
        <w:autoSpaceDN w:val="0"/>
        <w:adjustRightInd w:val="0"/>
        <w:jc w:val="both"/>
      </w:pPr>
      <w:r>
        <w:t>•</w:t>
      </w:r>
      <w:r>
        <w:tab/>
        <w:t>копия выписки из Единого государственного реестра юридических лиц (ЕГРЮЛ) и (или) (ЕГРИП);</w:t>
      </w:r>
    </w:p>
    <w:p w:rsidR="007962F9" w:rsidRDefault="007962F9" w:rsidP="007962F9">
      <w:pPr>
        <w:autoSpaceDE w:val="0"/>
        <w:autoSpaceDN w:val="0"/>
        <w:adjustRightInd w:val="0"/>
        <w:jc w:val="both"/>
      </w:pPr>
      <w:r>
        <w:t>•</w:t>
      </w:r>
      <w:r>
        <w:tab/>
        <w:t>копию свидетельства о постановке на учет в налоговом органе;</w:t>
      </w:r>
    </w:p>
    <w:p w:rsidR="007962F9" w:rsidRDefault="007962F9" w:rsidP="007962F9">
      <w:pPr>
        <w:autoSpaceDE w:val="0"/>
        <w:autoSpaceDN w:val="0"/>
        <w:adjustRightInd w:val="0"/>
        <w:jc w:val="both"/>
      </w:pPr>
      <w:r>
        <w:t>•</w:t>
      </w:r>
      <w:r>
        <w:tab/>
        <w:t>копия паспорта гражданина Российской Федерации;</w:t>
      </w:r>
    </w:p>
    <w:p w:rsidR="007962F9" w:rsidRDefault="007962F9" w:rsidP="007962F9">
      <w:pPr>
        <w:autoSpaceDE w:val="0"/>
        <w:autoSpaceDN w:val="0"/>
        <w:adjustRightInd w:val="0"/>
        <w:jc w:val="both"/>
      </w:pPr>
      <w:r>
        <w:t>•</w:t>
      </w:r>
      <w:r>
        <w:tab/>
        <w:t>справку соответствующего территориального органа об отсутствии задолженности по уплате налогов в бюджеты всех уровней;</w:t>
      </w:r>
    </w:p>
    <w:p w:rsidR="007962F9" w:rsidRDefault="007962F9" w:rsidP="007962F9">
      <w:pPr>
        <w:autoSpaceDE w:val="0"/>
        <w:autoSpaceDN w:val="0"/>
        <w:adjustRightInd w:val="0"/>
        <w:jc w:val="both"/>
      </w:pPr>
      <w:r>
        <w:t>•</w:t>
      </w:r>
      <w:r>
        <w:tab/>
        <w:t>ТЭО;</w:t>
      </w:r>
    </w:p>
    <w:p w:rsidR="008636E9" w:rsidRPr="00AC19C5" w:rsidRDefault="007962F9" w:rsidP="007962F9">
      <w:pPr>
        <w:autoSpaceDE w:val="0"/>
        <w:autoSpaceDN w:val="0"/>
        <w:adjustRightInd w:val="0"/>
        <w:jc w:val="both"/>
      </w:pPr>
      <w:r>
        <w:t>•</w:t>
      </w:r>
      <w:r>
        <w:tab/>
        <w:t>документы, подтверждающие понесенные расходы в соответствии с п. 6.1.</w:t>
      </w:r>
    </w:p>
    <w:p w:rsidR="00042B33" w:rsidRDefault="00042B33" w:rsidP="007D4271">
      <w:pPr>
        <w:autoSpaceDE w:val="0"/>
        <w:autoSpaceDN w:val="0"/>
        <w:adjustRightInd w:val="0"/>
        <w:jc w:val="center"/>
        <w:outlineLvl w:val="0"/>
        <w:rPr>
          <w:b/>
          <w:bCs/>
        </w:rPr>
      </w:pPr>
      <w:r w:rsidRPr="004678BC">
        <w:rPr>
          <w:b/>
          <w:bCs/>
        </w:rPr>
        <w:t>4. Критерии отбора заявок на получение гранта</w:t>
      </w:r>
    </w:p>
    <w:p w:rsidR="008636E9" w:rsidRPr="004678BC" w:rsidRDefault="008636E9" w:rsidP="008636E9">
      <w:pPr>
        <w:autoSpaceDE w:val="0"/>
        <w:autoSpaceDN w:val="0"/>
        <w:adjustRightInd w:val="0"/>
        <w:jc w:val="center"/>
        <w:rPr>
          <w:b/>
          <w:bCs/>
        </w:rPr>
      </w:pPr>
    </w:p>
    <w:p w:rsidR="00AD12D4" w:rsidRDefault="00AD12D4" w:rsidP="00AD12D4">
      <w:pPr>
        <w:pStyle w:val="Default"/>
        <w:tabs>
          <w:tab w:val="left" w:pos="600"/>
        </w:tabs>
        <w:jc w:val="both"/>
      </w:pPr>
      <w:r>
        <w:t xml:space="preserve">          </w:t>
      </w:r>
      <w:r w:rsidR="00042B33" w:rsidRPr="00042B33">
        <w:t>4.1</w:t>
      </w:r>
      <w:r w:rsidR="00042B33" w:rsidRPr="003319E7">
        <w:t xml:space="preserve">. </w:t>
      </w:r>
      <w:r w:rsidR="003319E7" w:rsidRPr="003319E7">
        <w:t>При принятии решен</w:t>
      </w:r>
      <w:r w:rsidR="00501571">
        <w:t>ия о предоставлении субсидии</w:t>
      </w:r>
      <w:r w:rsidR="00501571" w:rsidRPr="00501571">
        <w:t xml:space="preserve"> </w:t>
      </w:r>
      <w:r w:rsidR="00501571">
        <w:t>субъектам малого и среднего предпринимательства, подавшему заявку на участие в конкурсе учитываются следующие критерии:</w:t>
      </w:r>
      <w:r w:rsidR="003319E7" w:rsidRPr="003319E7">
        <w:t xml:space="preserve"> </w:t>
      </w:r>
    </w:p>
    <w:p w:rsidR="00501571" w:rsidRDefault="00AD12D4" w:rsidP="003319E7">
      <w:pPr>
        <w:pStyle w:val="Default"/>
        <w:jc w:val="both"/>
        <w:rPr>
          <w:color w:val="auto"/>
        </w:rPr>
      </w:pPr>
      <w:r>
        <w:t xml:space="preserve">-  </w:t>
      </w:r>
      <w:r w:rsidR="00501571">
        <w:rPr>
          <w:color w:val="auto"/>
        </w:rPr>
        <w:t>молодежь до 30 лет;</w:t>
      </w:r>
    </w:p>
    <w:p w:rsidR="00501571" w:rsidRDefault="00501571" w:rsidP="003319E7">
      <w:pPr>
        <w:pStyle w:val="Default"/>
        <w:jc w:val="both"/>
        <w:rPr>
          <w:color w:val="auto"/>
        </w:rPr>
      </w:pPr>
      <w:r>
        <w:rPr>
          <w:color w:val="auto"/>
        </w:rPr>
        <w:t>- количество сохраненных  и созданных рабочих мест;</w:t>
      </w:r>
    </w:p>
    <w:p w:rsidR="00466D76" w:rsidRDefault="00466D76" w:rsidP="003319E7">
      <w:pPr>
        <w:pStyle w:val="Default"/>
        <w:jc w:val="both"/>
        <w:rPr>
          <w:color w:val="auto"/>
        </w:rPr>
      </w:pPr>
      <w:r>
        <w:rPr>
          <w:color w:val="auto"/>
        </w:rPr>
        <w:t>- рост объема производства продукции;</w:t>
      </w:r>
    </w:p>
    <w:p w:rsidR="003319E7" w:rsidRPr="003319E7" w:rsidRDefault="00501571" w:rsidP="003319E7">
      <w:pPr>
        <w:pStyle w:val="Default"/>
        <w:jc w:val="both"/>
        <w:rPr>
          <w:color w:val="auto"/>
        </w:rPr>
      </w:pPr>
      <w:r>
        <w:rPr>
          <w:color w:val="auto"/>
        </w:rPr>
        <w:t xml:space="preserve">- </w:t>
      </w:r>
      <w:r w:rsidR="00466D76">
        <w:t>осуществление деятельности в сельской местности Верхнеколымского района.</w:t>
      </w:r>
      <w:r w:rsidR="003319E7" w:rsidRPr="003319E7">
        <w:rPr>
          <w:color w:val="auto"/>
        </w:rPr>
        <w:t xml:space="preserve"> </w:t>
      </w:r>
    </w:p>
    <w:p w:rsidR="004355C5" w:rsidRDefault="004355C5" w:rsidP="00372A53">
      <w:pPr>
        <w:autoSpaceDE w:val="0"/>
        <w:autoSpaceDN w:val="0"/>
        <w:adjustRightInd w:val="0"/>
        <w:jc w:val="center"/>
        <w:rPr>
          <w:b/>
          <w:bCs/>
        </w:rPr>
      </w:pPr>
    </w:p>
    <w:p w:rsidR="00042B33" w:rsidRDefault="00042B33" w:rsidP="007D4271">
      <w:pPr>
        <w:autoSpaceDE w:val="0"/>
        <w:autoSpaceDN w:val="0"/>
        <w:adjustRightInd w:val="0"/>
        <w:jc w:val="center"/>
        <w:outlineLvl w:val="0"/>
        <w:rPr>
          <w:b/>
          <w:bCs/>
        </w:rPr>
      </w:pPr>
      <w:r w:rsidRPr="00042B33">
        <w:rPr>
          <w:b/>
          <w:bCs/>
        </w:rPr>
        <w:t>5.</w:t>
      </w:r>
      <w:r w:rsidR="004355C5">
        <w:rPr>
          <w:b/>
          <w:bCs/>
        </w:rPr>
        <w:t xml:space="preserve"> Порядок возврата субсидии</w:t>
      </w:r>
      <w:r w:rsidR="008A1A44">
        <w:rPr>
          <w:b/>
          <w:bCs/>
        </w:rPr>
        <w:t xml:space="preserve"> в случае нарушения получателем условий, установленных при их предоставлении </w:t>
      </w:r>
    </w:p>
    <w:p w:rsidR="00AD12D4" w:rsidRDefault="00AD12D4" w:rsidP="00372A53">
      <w:pPr>
        <w:autoSpaceDE w:val="0"/>
        <w:autoSpaceDN w:val="0"/>
        <w:adjustRightInd w:val="0"/>
        <w:jc w:val="center"/>
        <w:rPr>
          <w:b/>
          <w:bCs/>
        </w:rPr>
      </w:pPr>
    </w:p>
    <w:p w:rsidR="00AD12D4" w:rsidRPr="00AD12D4" w:rsidRDefault="00AD12D4" w:rsidP="00AD12D4">
      <w:pPr>
        <w:pStyle w:val="Default"/>
        <w:tabs>
          <w:tab w:val="left" w:pos="600"/>
        </w:tabs>
        <w:jc w:val="both"/>
      </w:pPr>
      <w:r>
        <w:t xml:space="preserve">          </w:t>
      </w:r>
      <w:r w:rsidRPr="00AD12D4">
        <w:t>При выявлении нарушения получател</w:t>
      </w:r>
      <w:r w:rsidR="004355C5">
        <w:t>ем условий предоставления субсидии</w:t>
      </w:r>
      <w:r w:rsidRPr="00AD12D4">
        <w:t xml:space="preserve">, установленных настоящим </w:t>
      </w:r>
      <w:r w:rsidR="00951275">
        <w:t>Положением</w:t>
      </w:r>
      <w:r w:rsidR="004355C5">
        <w:t>, средства субсидии</w:t>
      </w:r>
      <w:r w:rsidRPr="00AD12D4">
        <w:t xml:space="preserve"> подлежат возврату </w:t>
      </w:r>
      <w:r>
        <w:t>Администрации МР «Верхнеколымский улус (район)»</w:t>
      </w:r>
      <w:r w:rsidRPr="00AD12D4">
        <w:t xml:space="preserve"> в соответствии с бюджетным законодательством Российской Федерации. </w:t>
      </w:r>
    </w:p>
    <w:p w:rsidR="00AD12D4" w:rsidRPr="00AD12D4" w:rsidRDefault="00AD12D4" w:rsidP="00AD12D4">
      <w:pPr>
        <w:pStyle w:val="Default"/>
        <w:jc w:val="both"/>
      </w:pPr>
      <w:r w:rsidRPr="00AD12D4">
        <w:t>При невозвра</w:t>
      </w:r>
      <w:r w:rsidR="004355C5">
        <w:t>те субсидии</w:t>
      </w:r>
      <w:r w:rsidRPr="00AD12D4">
        <w:t xml:space="preserve"> в течение пяти календарных дней с момента получения соответст</w:t>
      </w:r>
      <w:r w:rsidR="008A1A44">
        <w:t>вующего требования, Администрация</w:t>
      </w:r>
      <w:r w:rsidRPr="00AD12D4">
        <w:t xml:space="preserve"> принимает меры по взыск</w:t>
      </w:r>
      <w:r w:rsidR="004355C5">
        <w:t>ан</w:t>
      </w:r>
      <w:r w:rsidR="00951275">
        <w:t>ию подлежащей</w:t>
      </w:r>
      <w:r w:rsidR="004355C5">
        <w:t xml:space="preserve"> возврату субсидии</w:t>
      </w:r>
      <w:r w:rsidRPr="00AD12D4">
        <w:t xml:space="preserve"> в судебном порядке. </w:t>
      </w:r>
    </w:p>
    <w:p w:rsidR="00372A53" w:rsidRDefault="00372A53" w:rsidP="00372A53">
      <w:pPr>
        <w:autoSpaceDE w:val="0"/>
        <w:autoSpaceDN w:val="0"/>
        <w:adjustRightInd w:val="0"/>
        <w:jc w:val="center"/>
        <w:rPr>
          <w:b/>
          <w:bCs/>
        </w:rPr>
      </w:pPr>
    </w:p>
    <w:p w:rsidR="005043DC" w:rsidRDefault="005043DC" w:rsidP="00372A53">
      <w:pPr>
        <w:autoSpaceDE w:val="0"/>
        <w:autoSpaceDN w:val="0"/>
        <w:adjustRightInd w:val="0"/>
        <w:jc w:val="center"/>
        <w:rPr>
          <w:b/>
          <w:bCs/>
        </w:rPr>
      </w:pPr>
    </w:p>
    <w:p w:rsidR="005043DC" w:rsidRDefault="005043DC" w:rsidP="00372A53">
      <w:pPr>
        <w:autoSpaceDE w:val="0"/>
        <w:autoSpaceDN w:val="0"/>
        <w:adjustRightInd w:val="0"/>
        <w:jc w:val="center"/>
        <w:rPr>
          <w:b/>
          <w:bCs/>
        </w:rPr>
      </w:pPr>
    </w:p>
    <w:p w:rsidR="005043DC" w:rsidRDefault="005043DC" w:rsidP="00372A53">
      <w:pPr>
        <w:autoSpaceDE w:val="0"/>
        <w:autoSpaceDN w:val="0"/>
        <w:adjustRightInd w:val="0"/>
        <w:jc w:val="center"/>
        <w:rPr>
          <w:b/>
          <w:bCs/>
        </w:rPr>
      </w:pPr>
    </w:p>
    <w:p w:rsidR="005043DC" w:rsidRDefault="00D25EB0" w:rsidP="00372A53">
      <w:pPr>
        <w:autoSpaceDE w:val="0"/>
        <w:autoSpaceDN w:val="0"/>
        <w:adjustRightInd w:val="0"/>
        <w:jc w:val="center"/>
        <w:rPr>
          <w:b/>
          <w:bCs/>
        </w:rPr>
      </w:pPr>
      <w:r w:rsidRPr="00D25EB0">
        <w:rPr>
          <w:b/>
          <w:bCs/>
        </w:rPr>
        <w:t>Ориентировочный срок оказание поддержки  октябрь 2016 года</w:t>
      </w:r>
    </w:p>
    <w:p w:rsidR="005043DC" w:rsidRDefault="005043DC" w:rsidP="00372A53">
      <w:pPr>
        <w:autoSpaceDE w:val="0"/>
        <w:autoSpaceDN w:val="0"/>
        <w:adjustRightInd w:val="0"/>
        <w:jc w:val="center"/>
        <w:rPr>
          <w:b/>
          <w:bCs/>
        </w:rPr>
      </w:pPr>
    </w:p>
    <w:p w:rsidR="005043DC" w:rsidRDefault="005043DC" w:rsidP="00372A53">
      <w:pPr>
        <w:autoSpaceDE w:val="0"/>
        <w:autoSpaceDN w:val="0"/>
        <w:adjustRightInd w:val="0"/>
        <w:jc w:val="center"/>
        <w:rPr>
          <w:b/>
          <w:bCs/>
        </w:rPr>
      </w:pPr>
    </w:p>
    <w:p w:rsidR="005043DC" w:rsidRDefault="005043DC" w:rsidP="00372A53">
      <w:pPr>
        <w:autoSpaceDE w:val="0"/>
        <w:autoSpaceDN w:val="0"/>
        <w:adjustRightInd w:val="0"/>
        <w:jc w:val="center"/>
        <w:rPr>
          <w:b/>
          <w:bCs/>
        </w:rPr>
      </w:pPr>
    </w:p>
    <w:p w:rsidR="005043DC" w:rsidRDefault="005043DC" w:rsidP="00372A53">
      <w:pPr>
        <w:autoSpaceDE w:val="0"/>
        <w:autoSpaceDN w:val="0"/>
        <w:adjustRightInd w:val="0"/>
        <w:jc w:val="center"/>
        <w:rPr>
          <w:b/>
          <w:bCs/>
        </w:rPr>
      </w:pPr>
    </w:p>
    <w:p w:rsidR="005043DC" w:rsidRDefault="005043DC" w:rsidP="00372A53">
      <w:pPr>
        <w:autoSpaceDE w:val="0"/>
        <w:autoSpaceDN w:val="0"/>
        <w:adjustRightInd w:val="0"/>
        <w:jc w:val="center"/>
        <w:rPr>
          <w:b/>
          <w:bCs/>
        </w:rPr>
      </w:pPr>
    </w:p>
    <w:p w:rsidR="005043DC" w:rsidRDefault="005043DC" w:rsidP="00372A53">
      <w:pPr>
        <w:autoSpaceDE w:val="0"/>
        <w:autoSpaceDN w:val="0"/>
        <w:adjustRightInd w:val="0"/>
        <w:jc w:val="center"/>
        <w:rPr>
          <w:b/>
          <w:bCs/>
        </w:rPr>
      </w:pPr>
    </w:p>
    <w:p w:rsidR="005043DC" w:rsidRDefault="005043DC" w:rsidP="00372A53">
      <w:pPr>
        <w:autoSpaceDE w:val="0"/>
        <w:autoSpaceDN w:val="0"/>
        <w:adjustRightInd w:val="0"/>
        <w:jc w:val="center"/>
        <w:rPr>
          <w:b/>
          <w:bCs/>
        </w:rPr>
      </w:pPr>
    </w:p>
    <w:p w:rsidR="005043DC" w:rsidRDefault="005043DC" w:rsidP="00372A53">
      <w:pPr>
        <w:autoSpaceDE w:val="0"/>
        <w:autoSpaceDN w:val="0"/>
        <w:adjustRightInd w:val="0"/>
        <w:jc w:val="center"/>
        <w:rPr>
          <w:b/>
          <w:bCs/>
        </w:rPr>
      </w:pPr>
    </w:p>
    <w:p w:rsidR="005043DC" w:rsidRDefault="005043DC" w:rsidP="00372A53">
      <w:pPr>
        <w:autoSpaceDE w:val="0"/>
        <w:autoSpaceDN w:val="0"/>
        <w:adjustRightInd w:val="0"/>
        <w:jc w:val="center"/>
        <w:rPr>
          <w:b/>
          <w:bCs/>
        </w:rPr>
      </w:pPr>
    </w:p>
    <w:sectPr w:rsidR="005043DC" w:rsidSect="009514C8">
      <w:footerReference w:type="even" r:id="rId7"/>
      <w:footerReference w:type="default" r:id="rId8"/>
      <w:pgSz w:w="12240" w:h="15840"/>
      <w:pgMar w:top="1134" w:right="1247" w:bottom="1134" w:left="155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5CC" w:rsidRDefault="001D05CC">
      <w:r>
        <w:separator/>
      </w:r>
    </w:p>
  </w:endnote>
  <w:endnote w:type="continuationSeparator" w:id="1">
    <w:p w:rsidR="001D05CC" w:rsidRDefault="001D05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CG Times (W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EF4" w:rsidRDefault="00610EF4" w:rsidP="0031236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10EF4" w:rsidRDefault="00610EF4" w:rsidP="0063361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EF4" w:rsidRDefault="00610EF4" w:rsidP="0031236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36E6A">
      <w:rPr>
        <w:rStyle w:val="a4"/>
        <w:noProof/>
      </w:rPr>
      <w:t>1</w:t>
    </w:r>
    <w:r>
      <w:rPr>
        <w:rStyle w:val="a4"/>
      </w:rPr>
      <w:fldChar w:fldCharType="end"/>
    </w:r>
  </w:p>
  <w:p w:rsidR="00610EF4" w:rsidRDefault="00610EF4" w:rsidP="0063361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5CC" w:rsidRDefault="001D05CC">
      <w:r>
        <w:separator/>
      </w:r>
    </w:p>
  </w:footnote>
  <w:footnote w:type="continuationSeparator" w:id="1">
    <w:p w:rsidR="001D05CC" w:rsidRDefault="001D05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42B33"/>
    <w:rsid w:val="0000448D"/>
    <w:rsid w:val="00011E41"/>
    <w:rsid w:val="00023C60"/>
    <w:rsid w:val="0002509E"/>
    <w:rsid w:val="00030492"/>
    <w:rsid w:val="00030F7A"/>
    <w:rsid w:val="000328EB"/>
    <w:rsid w:val="00033238"/>
    <w:rsid w:val="000379BF"/>
    <w:rsid w:val="00041CCC"/>
    <w:rsid w:val="00042B33"/>
    <w:rsid w:val="00063E02"/>
    <w:rsid w:val="000959A8"/>
    <w:rsid w:val="000C5DED"/>
    <w:rsid w:val="000E29A8"/>
    <w:rsid w:val="000F2087"/>
    <w:rsid w:val="0011198C"/>
    <w:rsid w:val="00114879"/>
    <w:rsid w:val="00114E49"/>
    <w:rsid w:val="00115329"/>
    <w:rsid w:val="00123CA8"/>
    <w:rsid w:val="001343FA"/>
    <w:rsid w:val="00152FC7"/>
    <w:rsid w:val="00153CEF"/>
    <w:rsid w:val="00165AAC"/>
    <w:rsid w:val="00170B52"/>
    <w:rsid w:val="0017695F"/>
    <w:rsid w:val="00192537"/>
    <w:rsid w:val="00195F31"/>
    <w:rsid w:val="001B2581"/>
    <w:rsid w:val="001B6AFE"/>
    <w:rsid w:val="001C04D6"/>
    <w:rsid w:val="001C5147"/>
    <w:rsid w:val="001C60EE"/>
    <w:rsid w:val="001D05CC"/>
    <w:rsid w:val="001F0785"/>
    <w:rsid w:val="001F1853"/>
    <w:rsid w:val="001F5036"/>
    <w:rsid w:val="001F6F70"/>
    <w:rsid w:val="0020240E"/>
    <w:rsid w:val="00213E74"/>
    <w:rsid w:val="00241E28"/>
    <w:rsid w:val="00247D9C"/>
    <w:rsid w:val="002A184C"/>
    <w:rsid w:val="002A303F"/>
    <w:rsid w:val="002A6977"/>
    <w:rsid w:val="002B06D8"/>
    <w:rsid w:val="002B3013"/>
    <w:rsid w:val="002F68ED"/>
    <w:rsid w:val="00303392"/>
    <w:rsid w:val="00312360"/>
    <w:rsid w:val="00313F91"/>
    <w:rsid w:val="003223D6"/>
    <w:rsid w:val="00326685"/>
    <w:rsid w:val="003275D1"/>
    <w:rsid w:val="003319E7"/>
    <w:rsid w:val="00366398"/>
    <w:rsid w:val="003666C5"/>
    <w:rsid w:val="00371BF2"/>
    <w:rsid w:val="00372A53"/>
    <w:rsid w:val="003802F3"/>
    <w:rsid w:val="0038495B"/>
    <w:rsid w:val="00390BC8"/>
    <w:rsid w:val="003D451B"/>
    <w:rsid w:val="003D6382"/>
    <w:rsid w:val="003E2FB4"/>
    <w:rsid w:val="003E4746"/>
    <w:rsid w:val="003E54AF"/>
    <w:rsid w:val="004142AA"/>
    <w:rsid w:val="004202E8"/>
    <w:rsid w:val="0043213F"/>
    <w:rsid w:val="00432C3D"/>
    <w:rsid w:val="004355C5"/>
    <w:rsid w:val="00436BEE"/>
    <w:rsid w:val="00464B76"/>
    <w:rsid w:val="00466D76"/>
    <w:rsid w:val="004678BC"/>
    <w:rsid w:val="004779DC"/>
    <w:rsid w:val="004C3895"/>
    <w:rsid w:val="004C63DD"/>
    <w:rsid w:val="004F15A0"/>
    <w:rsid w:val="00501571"/>
    <w:rsid w:val="005043DC"/>
    <w:rsid w:val="00523BD9"/>
    <w:rsid w:val="0052460B"/>
    <w:rsid w:val="00524E8D"/>
    <w:rsid w:val="005316A4"/>
    <w:rsid w:val="00556F35"/>
    <w:rsid w:val="0058042F"/>
    <w:rsid w:val="00610EF4"/>
    <w:rsid w:val="00633610"/>
    <w:rsid w:val="00692B3A"/>
    <w:rsid w:val="006A2953"/>
    <w:rsid w:val="006B07B9"/>
    <w:rsid w:val="006F1983"/>
    <w:rsid w:val="006F2157"/>
    <w:rsid w:val="0070069C"/>
    <w:rsid w:val="00715B32"/>
    <w:rsid w:val="00747E19"/>
    <w:rsid w:val="00762686"/>
    <w:rsid w:val="00773A46"/>
    <w:rsid w:val="007776F1"/>
    <w:rsid w:val="007962F9"/>
    <w:rsid w:val="007977E5"/>
    <w:rsid w:val="007B3143"/>
    <w:rsid w:val="007B4952"/>
    <w:rsid w:val="007C5226"/>
    <w:rsid w:val="007D3EBA"/>
    <w:rsid w:val="007D4271"/>
    <w:rsid w:val="007D462B"/>
    <w:rsid w:val="007D6930"/>
    <w:rsid w:val="007E1D92"/>
    <w:rsid w:val="007E41B2"/>
    <w:rsid w:val="007E60C6"/>
    <w:rsid w:val="008117F3"/>
    <w:rsid w:val="00820542"/>
    <w:rsid w:val="00826394"/>
    <w:rsid w:val="00827F71"/>
    <w:rsid w:val="00836E6A"/>
    <w:rsid w:val="00842DFF"/>
    <w:rsid w:val="008636E9"/>
    <w:rsid w:val="008661FE"/>
    <w:rsid w:val="00866AAB"/>
    <w:rsid w:val="00874ABC"/>
    <w:rsid w:val="008853D0"/>
    <w:rsid w:val="008A1A44"/>
    <w:rsid w:val="008C767B"/>
    <w:rsid w:val="008F0329"/>
    <w:rsid w:val="00907D16"/>
    <w:rsid w:val="009100CC"/>
    <w:rsid w:val="00911BD7"/>
    <w:rsid w:val="00913377"/>
    <w:rsid w:val="009149EA"/>
    <w:rsid w:val="009336CE"/>
    <w:rsid w:val="00951275"/>
    <w:rsid w:val="009514C8"/>
    <w:rsid w:val="009522B5"/>
    <w:rsid w:val="00955D2F"/>
    <w:rsid w:val="0096190E"/>
    <w:rsid w:val="00966F5B"/>
    <w:rsid w:val="00967248"/>
    <w:rsid w:val="009870D0"/>
    <w:rsid w:val="009921AA"/>
    <w:rsid w:val="00992688"/>
    <w:rsid w:val="00993A26"/>
    <w:rsid w:val="00995D0A"/>
    <w:rsid w:val="009B0C5C"/>
    <w:rsid w:val="009C1747"/>
    <w:rsid w:val="009C5BB6"/>
    <w:rsid w:val="009F746A"/>
    <w:rsid w:val="00A02C70"/>
    <w:rsid w:val="00A03317"/>
    <w:rsid w:val="00A262D0"/>
    <w:rsid w:val="00A457EC"/>
    <w:rsid w:val="00A81EE6"/>
    <w:rsid w:val="00A9477A"/>
    <w:rsid w:val="00A94A63"/>
    <w:rsid w:val="00AA55CA"/>
    <w:rsid w:val="00AC07BC"/>
    <w:rsid w:val="00AC129D"/>
    <w:rsid w:val="00AC19C5"/>
    <w:rsid w:val="00AD12D4"/>
    <w:rsid w:val="00AD7B7A"/>
    <w:rsid w:val="00AE595D"/>
    <w:rsid w:val="00B14DD7"/>
    <w:rsid w:val="00B17F23"/>
    <w:rsid w:val="00B3345D"/>
    <w:rsid w:val="00B65E89"/>
    <w:rsid w:val="00BA1395"/>
    <w:rsid w:val="00BB371E"/>
    <w:rsid w:val="00BC545C"/>
    <w:rsid w:val="00BC685F"/>
    <w:rsid w:val="00BD0E27"/>
    <w:rsid w:val="00BE0B3A"/>
    <w:rsid w:val="00BE6F13"/>
    <w:rsid w:val="00BF1DBE"/>
    <w:rsid w:val="00BF54F7"/>
    <w:rsid w:val="00C02624"/>
    <w:rsid w:val="00C257D4"/>
    <w:rsid w:val="00C306FE"/>
    <w:rsid w:val="00C42058"/>
    <w:rsid w:val="00C559AE"/>
    <w:rsid w:val="00C6150D"/>
    <w:rsid w:val="00C67873"/>
    <w:rsid w:val="00C865DB"/>
    <w:rsid w:val="00C90B8B"/>
    <w:rsid w:val="00CD4CF1"/>
    <w:rsid w:val="00CF59A5"/>
    <w:rsid w:val="00CF60D3"/>
    <w:rsid w:val="00D070F6"/>
    <w:rsid w:val="00D11BE4"/>
    <w:rsid w:val="00D25EB0"/>
    <w:rsid w:val="00D27858"/>
    <w:rsid w:val="00D5055D"/>
    <w:rsid w:val="00D5327A"/>
    <w:rsid w:val="00D53F22"/>
    <w:rsid w:val="00D56022"/>
    <w:rsid w:val="00D651D4"/>
    <w:rsid w:val="00D75C15"/>
    <w:rsid w:val="00D842AC"/>
    <w:rsid w:val="00DA1845"/>
    <w:rsid w:val="00DA21C1"/>
    <w:rsid w:val="00DA54D1"/>
    <w:rsid w:val="00DB2A15"/>
    <w:rsid w:val="00DB6D33"/>
    <w:rsid w:val="00DC2936"/>
    <w:rsid w:val="00DD2887"/>
    <w:rsid w:val="00DE7D55"/>
    <w:rsid w:val="00E14B2A"/>
    <w:rsid w:val="00E215BF"/>
    <w:rsid w:val="00E32FD6"/>
    <w:rsid w:val="00E4319A"/>
    <w:rsid w:val="00E44CBE"/>
    <w:rsid w:val="00E516ED"/>
    <w:rsid w:val="00E5330F"/>
    <w:rsid w:val="00E77A87"/>
    <w:rsid w:val="00EA159D"/>
    <w:rsid w:val="00EA23B2"/>
    <w:rsid w:val="00EB5492"/>
    <w:rsid w:val="00EB68BD"/>
    <w:rsid w:val="00ED1D66"/>
    <w:rsid w:val="00EF2B38"/>
    <w:rsid w:val="00EF6CBC"/>
    <w:rsid w:val="00F46F77"/>
    <w:rsid w:val="00F47060"/>
    <w:rsid w:val="00F73301"/>
    <w:rsid w:val="00F760CB"/>
    <w:rsid w:val="00F84EC4"/>
    <w:rsid w:val="00FB0CB6"/>
    <w:rsid w:val="00FB0D48"/>
    <w:rsid w:val="00FC48EA"/>
    <w:rsid w:val="00FC5485"/>
    <w:rsid w:val="00FF0CBF"/>
    <w:rsid w:val="00FF3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5043DC"/>
    <w:pPr>
      <w:keepNext/>
      <w:jc w:val="center"/>
      <w:outlineLvl w:val="0"/>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633610"/>
    <w:pPr>
      <w:tabs>
        <w:tab w:val="center" w:pos="4677"/>
        <w:tab w:val="right" w:pos="9355"/>
      </w:tabs>
    </w:pPr>
  </w:style>
  <w:style w:type="character" w:styleId="a4">
    <w:name w:val="page number"/>
    <w:basedOn w:val="a0"/>
    <w:rsid w:val="00633610"/>
  </w:style>
  <w:style w:type="paragraph" w:customStyle="1" w:styleId="Default">
    <w:name w:val="Default"/>
    <w:rsid w:val="00AD7B7A"/>
    <w:pPr>
      <w:autoSpaceDE w:val="0"/>
      <w:autoSpaceDN w:val="0"/>
      <w:adjustRightInd w:val="0"/>
    </w:pPr>
    <w:rPr>
      <w:color w:val="000000"/>
      <w:sz w:val="24"/>
      <w:szCs w:val="24"/>
    </w:rPr>
  </w:style>
  <w:style w:type="paragraph" w:customStyle="1" w:styleId="ConsPlusNormal">
    <w:name w:val="ConsPlusNormal"/>
    <w:rsid w:val="00BE6F13"/>
    <w:pPr>
      <w:widowControl w:val="0"/>
      <w:autoSpaceDE w:val="0"/>
      <w:autoSpaceDN w:val="0"/>
      <w:adjustRightInd w:val="0"/>
      <w:ind w:firstLine="720"/>
    </w:pPr>
    <w:rPr>
      <w:rFonts w:ascii="Arial" w:hAnsi="Arial" w:cs="Arial"/>
    </w:rPr>
  </w:style>
  <w:style w:type="paragraph" w:customStyle="1" w:styleId="ConsPlusNonformat">
    <w:name w:val="ConsPlusNonformat"/>
    <w:rsid w:val="00BE6F13"/>
    <w:pPr>
      <w:widowControl w:val="0"/>
      <w:autoSpaceDE w:val="0"/>
      <w:autoSpaceDN w:val="0"/>
      <w:adjustRightInd w:val="0"/>
    </w:pPr>
    <w:rPr>
      <w:rFonts w:ascii="Courier New" w:hAnsi="Courier New" w:cs="Courier New"/>
    </w:rPr>
  </w:style>
  <w:style w:type="paragraph" w:styleId="a5">
    <w:name w:val="header"/>
    <w:basedOn w:val="a"/>
    <w:rsid w:val="00BE6F13"/>
    <w:pPr>
      <w:tabs>
        <w:tab w:val="left" w:pos="397"/>
        <w:tab w:val="center" w:pos="4153"/>
        <w:tab w:val="right" w:pos="8306"/>
      </w:tabs>
      <w:autoSpaceDE w:val="0"/>
      <w:autoSpaceDN w:val="0"/>
      <w:jc w:val="both"/>
    </w:pPr>
    <w:rPr>
      <w:sz w:val="20"/>
      <w:szCs w:val="20"/>
    </w:rPr>
  </w:style>
  <w:style w:type="paragraph" w:customStyle="1" w:styleId="before">
    <w:name w:val="before"/>
    <w:basedOn w:val="a"/>
    <w:rsid w:val="00BE6F13"/>
    <w:pPr>
      <w:overflowPunct w:val="0"/>
      <w:autoSpaceDE w:val="0"/>
      <w:autoSpaceDN w:val="0"/>
      <w:adjustRightInd w:val="0"/>
      <w:spacing w:before="120"/>
      <w:jc w:val="both"/>
      <w:textAlignment w:val="baseline"/>
    </w:pPr>
    <w:rPr>
      <w:rFonts w:ascii="TimesET" w:hAnsi="TimesET" w:cs="TimesET"/>
      <w:sz w:val="20"/>
      <w:szCs w:val="20"/>
      <w:lang w:val="en-GB"/>
    </w:rPr>
  </w:style>
  <w:style w:type="paragraph" w:customStyle="1" w:styleId="Normal1">
    <w:name w:val="Normal1"/>
    <w:rsid w:val="00BE6F13"/>
    <w:pPr>
      <w:snapToGrid w:val="0"/>
    </w:pPr>
  </w:style>
  <w:style w:type="paragraph" w:customStyle="1" w:styleId="NormalRussian">
    <w:name w:val="Normal Russian"/>
    <w:rsid w:val="00BE6F13"/>
    <w:pPr>
      <w:jc w:val="both"/>
    </w:pPr>
    <w:rPr>
      <w:rFonts w:ascii="CG Times (WR)" w:hAnsi="CG Times (WR)" w:cs="CG Times (WR)"/>
      <w:sz w:val="22"/>
      <w:szCs w:val="22"/>
    </w:rPr>
  </w:style>
  <w:style w:type="paragraph" w:styleId="a6">
    <w:name w:val="Body Text Indent"/>
    <w:basedOn w:val="a"/>
    <w:rsid w:val="00BE6F13"/>
    <w:pPr>
      <w:tabs>
        <w:tab w:val="left" w:pos="397"/>
      </w:tabs>
      <w:autoSpaceDE w:val="0"/>
      <w:autoSpaceDN w:val="0"/>
      <w:spacing w:after="120"/>
      <w:ind w:left="283"/>
      <w:jc w:val="both"/>
    </w:pPr>
  </w:style>
  <w:style w:type="paragraph" w:styleId="2">
    <w:name w:val="Body Text 2"/>
    <w:basedOn w:val="a"/>
    <w:rsid w:val="00BE6F13"/>
    <w:pPr>
      <w:spacing w:after="120" w:line="480" w:lineRule="auto"/>
    </w:pPr>
  </w:style>
  <w:style w:type="paragraph" w:styleId="a7">
    <w:name w:val="Document Map"/>
    <w:basedOn w:val="a"/>
    <w:semiHidden/>
    <w:rsid w:val="007D4271"/>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47514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F2846-5FFF-454F-8A69-DFB1D1389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1728</Words>
  <Characters>9856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Условия и порядок предоставления грантов начинающим малым</vt:lpstr>
    </vt:vector>
  </TitlesOfParts>
  <Company>Организация</Company>
  <LinksUpToDate>false</LinksUpToDate>
  <CharactersWithSpaces>11561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и порядок предоставления грантов начинающим малым</dc:title>
  <dc:creator>Отдел экономики и финансов</dc:creator>
  <cp:lastModifiedBy>user1</cp:lastModifiedBy>
  <cp:revision>2</cp:revision>
  <cp:lastPrinted>2013-07-02T00:23:00Z</cp:lastPrinted>
  <dcterms:created xsi:type="dcterms:W3CDTF">2019-02-06T02:38:00Z</dcterms:created>
  <dcterms:modified xsi:type="dcterms:W3CDTF">2019-02-06T02:38:00Z</dcterms:modified>
</cp:coreProperties>
</file>