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F44" w:rsidRDefault="00766F44">
      <w:pPr>
        <w:pStyle w:val="1"/>
      </w:pPr>
      <w:hyperlink r:id="rId5" w:history="1">
        <w:r>
          <w:rPr>
            <w:rStyle w:val="a4"/>
            <w:rFonts w:cs="Arial"/>
            <w:b w:val="0"/>
            <w:bCs w:val="0"/>
          </w:rPr>
          <w:t>Указ Главы Республики Саха (Якутия) от 30 ноября 2017 г. N 2235</w:t>
        </w:r>
        <w:r>
          <w:rPr>
            <w:rStyle w:val="a4"/>
            <w:rFonts w:cs="Arial"/>
            <w:b w:val="0"/>
            <w:bCs w:val="0"/>
          </w:rPr>
          <w:br/>
          <w:t>"О государственной программе Республики Саха (Якутия) "Социальная поддержка граждан в Республике Саха (Якутия) на 2018 - 2022 годы"</w:t>
        </w:r>
      </w:hyperlink>
    </w:p>
    <w:p w:rsidR="00766F44" w:rsidRDefault="00766F44"/>
    <w:p w:rsidR="00766F44" w:rsidRDefault="00766F44">
      <w:r>
        <w:t>В целях повышения эффективности системы социальной поддержки населения Республики Саха (Якутия) постановляю:</w:t>
      </w:r>
    </w:p>
    <w:p w:rsidR="00766F44" w:rsidRDefault="00766F44">
      <w:bookmarkStart w:id="0" w:name="sub_1"/>
      <w:r>
        <w:t xml:space="preserve">1. Утвердить прилагаемую </w:t>
      </w:r>
      <w:hyperlink w:anchor="sub_1000" w:history="1">
        <w:r>
          <w:rPr>
            <w:rStyle w:val="a4"/>
            <w:rFonts w:cs="Arial"/>
          </w:rPr>
          <w:t>государственную программу</w:t>
        </w:r>
      </w:hyperlink>
      <w:r>
        <w:t xml:space="preserve"> Республики Саха (Якутия) "Социальная поддержка граждан в Республике Саха (Якутия) на 2018 - 2022 годы".</w:t>
      </w:r>
    </w:p>
    <w:p w:rsidR="00766F44" w:rsidRDefault="00766F44">
      <w:bookmarkStart w:id="1" w:name="sub_2"/>
      <w:bookmarkEnd w:id="0"/>
      <w:r>
        <w:t>2. Признать утратившими силу:</w:t>
      </w:r>
    </w:p>
    <w:bookmarkStart w:id="2" w:name="sub_21"/>
    <w:bookmarkEnd w:id="1"/>
    <w:p w:rsidR="00766F44" w:rsidRDefault="00766F44">
      <w:r>
        <w:fldChar w:fldCharType="begin"/>
      </w:r>
      <w:r>
        <w:instrText>HYPERLINK "garantF1://26627475.0"</w:instrText>
      </w:r>
      <w:r>
        <w:fldChar w:fldCharType="separate"/>
      </w:r>
      <w:r>
        <w:rPr>
          <w:rStyle w:val="a4"/>
          <w:rFonts w:cs="Arial"/>
        </w:rPr>
        <w:t>Указ</w:t>
      </w:r>
      <w:r>
        <w:fldChar w:fldCharType="end"/>
      </w:r>
      <w:r>
        <w:t xml:space="preserve"> Президента Республики Саха (Якутия) от 12.10.2011 N 976 "О государственной программе Республики Саха (Якутия) "Социальная поддержка граждан в Республике Саха (Якутия) на 2012 - 2019 годы";</w:t>
      </w:r>
    </w:p>
    <w:bookmarkStart w:id="3" w:name="sub_202"/>
    <w:bookmarkEnd w:id="2"/>
    <w:p w:rsidR="00766F44" w:rsidRDefault="00766F44">
      <w:r>
        <w:fldChar w:fldCharType="begin"/>
      </w:r>
      <w:r>
        <w:instrText>HYPERLINK "garantF1://26634568.0"</w:instrText>
      </w:r>
      <w:r>
        <w:fldChar w:fldCharType="separate"/>
      </w:r>
      <w:r>
        <w:rPr>
          <w:rStyle w:val="a4"/>
          <w:rFonts w:cs="Arial"/>
        </w:rPr>
        <w:t>Указ</w:t>
      </w:r>
      <w:r>
        <w:fldChar w:fldCharType="end"/>
      </w:r>
      <w:r>
        <w:t xml:space="preserve"> Президента Республики Саха (Якутия) от 02.10.2012 N 1650 "О внесении изменений в Указ Президента Республики Саха (Якутия) от 12.10.2011 N 976 "О государственной программе Республики Саха (Якутия) "Социальная поддержка граждан и семейная политика в Республике Саха (Якутия) на 2012 - 2016 годы";</w:t>
      </w:r>
    </w:p>
    <w:bookmarkStart w:id="4" w:name="sub_203"/>
    <w:bookmarkEnd w:id="3"/>
    <w:p w:rsidR="00766F44" w:rsidRDefault="00766F44">
      <w:r>
        <w:fldChar w:fldCharType="begin"/>
      </w:r>
      <w:r>
        <w:instrText>HYPERLINK "garantF1://26637985.0"</w:instrText>
      </w:r>
      <w:r>
        <w:fldChar w:fldCharType="separate"/>
      </w:r>
      <w:r>
        <w:rPr>
          <w:rStyle w:val="a4"/>
          <w:rFonts w:cs="Arial"/>
        </w:rPr>
        <w:t>Указ</w:t>
      </w:r>
      <w:r>
        <w:fldChar w:fldCharType="end"/>
      </w:r>
      <w:r>
        <w:t xml:space="preserve"> Президента Республики Саха (Якутия) от 25.03.2013 N 1953 "О внесении изменений в Указ Президента Республики Саха (Якутия) от 12.10.2011 N 976 "О государственной программе Республики Саха (Якутия) "Социальная поддержка граждан и семейная политика в Республике Саха (Якутия) на 2012 - 2016 годы";</w:t>
      </w:r>
    </w:p>
    <w:bookmarkStart w:id="5" w:name="sub_204"/>
    <w:bookmarkEnd w:id="4"/>
    <w:p w:rsidR="00766F44" w:rsidRDefault="00766F44">
      <w:r>
        <w:fldChar w:fldCharType="begin"/>
      </w:r>
      <w:r>
        <w:instrText>HYPERLINK "garantF1://26644970.0"</w:instrText>
      </w:r>
      <w:r>
        <w:fldChar w:fldCharType="separate"/>
      </w:r>
      <w:r>
        <w:rPr>
          <w:rStyle w:val="a4"/>
          <w:rFonts w:cs="Arial"/>
        </w:rPr>
        <w:t>Указ</w:t>
      </w:r>
      <w:r>
        <w:fldChar w:fldCharType="end"/>
      </w:r>
      <w:r>
        <w:t xml:space="preserve"> Президента Республики Саха (Якутия) от 31.12.2013 N 2445 "О внесении изменений в Указ Президента Республики Саха (Якутия) от 12.10.2011 N 976 "О государственной программе Республики Саха (Якутия) "Социальная поддержка граждан и семейная политика в Республике Саха (Якутия) на 2012 - 2016 годы";</w:t>
      </w:r>
    </w:p>
    <w:bookmarkStart w:id="6" w:name="sub_205"/>
    <w:bookmarkEnd w:id="5"/>
    <w:p w:rsidR="00766F44" w:rsidRDefault="00766F44">
      <w:r>
        <w:fldChar w:fldCharType="begin"/>
      </w:r>
      <w:r>
        <w:instrText>HYPERLINK "garantF1://26649767.0"</w:instrText>
      </w:r>
      <w:r>
        <w:fldChar w:fldCharType="separate"/>
      </w:r>
      <w:r>
        <w:rPr>
          <w:rStyle w:val="a4"/>
          <w:rFonts w:cs="Arial"/>
        </w:rPr>
        <w:t>Указ</w:t>
      </w:r>
      <w:r>
        <w:fldChar w:fldCharType="end"/>
      </w:r>
      <w:r>
        <w:t xml:space="preserve"> Главы Республики Саха (Якутия) от 20.08.2014 N 2830 "О внесении изменений в Указ Президента Республики Саха (Якутия) от 12.10.2011 N 976 "О государственной программе Республики Саха (Якутия) "Социальная поддержка граждан в Республике Саха (Якутия) на 2012 - 2016 годы";</w:t>
      </w:r>
    </w:p>
    <w:bookmarkStart w:id="7" w:name="sub_206"/>
    <w:bookmarkEnd w:id="6"/>
    <w:p w:rsidR="00766F44" w:rsidRDefault="00766F44">
      <w:r>
        <w:fldChar w:fldCharType="begin"/>
      </w:r>
      <w:r>
        <w:instrText>HYPERLINK "garantF1://26654597.0"</w:instrText>
      </w:r>
      <w:r>
        <w:fldChar w:fldCharType="separate"/>
      </w:r>
      <w:r>
        <w:rPr>
          <w:rStyle w:val="a4"/>
          <w:rFonts w:cs="Arial"/>
        </w:rPr>
        <w:t>Указ</w:t>
      </w:r>
      <w:r>
        <w:fldChar w:fldCharType="end"/>
      </w:r>
      <w:r>
        <w:t xml:space="preserve"> Главы Республики Саха (Якутия) от 31.03.2015 N 387 "О внесении изменений в Указ Президента Республики Саха (Якутия) от 12.10.2011 N 976 "О государственной программе Республики Саха (Якутия) "Социальная поддержка граждан в Республике Саха (Якутия) на 2012 - 2017 годы" и признании утратившими силу отдельных указов Президента Республики Саха (Якутия)";</w:t>
      </w:r>
    </w:p>
    <w:bookmarkStart w:id="8" w:name="sub_207"/>
    <w:bookmarkEnd w:id="7"/>
    <w:p w:rsidR="00766F44" w:rsidRDefault="00766F44">
      <w:r>
        <w:fldChar w:fldCharType="begin"/>
      </w:r>
      <w:r>
        <w:instrText>HYPERLINK "garantF1://26657832.0"</w:instrText>
      </w:r>
      <w:r>
        <w:fldChar w:fldCharType="separate"/>
      </w:r>
      <w:r>
        <w:rPr>
          <w:rStyle w:val="a4"/>
          <w:rFonts w:cs="Arial"/>
        </w:rPr>
        <w:t>Указ</w:t>
      </w:r>
      <w:r>
        <w:fldChar w:fldCharType="end"/>
      </w:r>
      <w:r>
        <w:t xml:space="preserve"> Главы Республики Саха (Якутия) от 28.09.2015 N 684 "О внесении изменений в Указ Президента Республики Саха (Якутия) от 12.10.2011 N 976 "О государственной программе Республики Саха (Якутия) "Социальная поддержка граждан в Республике Саха (Якутия) на 2012 - 2017 годы";</w:t>
      </w:r>
    </w:p>
    <w:bookmarkStart w:id="9" w:name="sub_208"/>
    <w:bookmarkEnd w:id="8"/>
    <w:p w:rsidR="00766F44" w:rsidRDefault="00766F44">
      <w:r>
        <w:fldChar w:fldCharType="begin"/>
      </w:r>
      <w:r>
        <w:instrText>HYPERLINK "garantF1://48050526.0"</w:instrText>
      </w:r>
      <w:r>
        <w:fldChar w:fldCharType="separate"/>
      </w:r>
      <w:r>
        <w:rPr>
          <w:rStyle w:val="a4"/>
          <w:rFonts w:cs="Arial"/>
        </w:rPr>
        <w:t>Указ</w:t>
      </w:r>
      <w:r>
        <w:fldChar w:fldCharType="end"/>
      </w:r>
      <w:r>
        <w:t xml:space="preserve"> Главы Республики Саха (Якутия) от 14.06.2016 N 1203 "О внесении изменений в Указ Президента Республики Саха (Якутия) от 12.10.2011 N 976 "О государственной программе Республики Саха (Якутия) "Социальная поддержка граждан в Республике Саха (Якутия) на 2012 - 2019 годы";</w:t>
      </w:r>
    </w:p>
    <w:bookmarkStart w:id="10" w:name="sub_209"/>
    <w:bookmarkEnd w:id="9"/>
    <w:p w:rsidR="00766F44" w:rsidRDefault="00766F44">
      <w:r>
        <w:fldChar w:fldCharType="begin"/>
      </w:r>
      <w:r>
        <w:instrText>HYPERLINK "garantF1://48058340.0"</w:instrText>
      </w:r>
      <w:r>
        <w:fldChar w:fldCharType="separate"/>
      </w:r>
      <w:r>
        <w:rPr>
          <w:rStyle w:val="a4"/>
          <w:rFonts w:cs="Arial"/>
        </w:rPr>
        <w:t>Указ</w:t>
      </w:r>
      <w:r>
        <w:fldChar w:fldCharType="end"/>
      </w:r>
      <w:r>
        <w:t xml:space="preserve"> Главы Республики Саха (Якутия) от 21.12.2016 N 1593 "О внесении изменений в Указ Президента Республики Саха (Якутия) от 12.10.2011 N 976 "О государственной программе Республики Саха (Якутия) "Социальная поддержка граждан в Республике Саха (Якутия) на 2012 - 2019 годы";</w:t>
      </w:r>
    </w:p>
    <w:bookmarkStart w:id="11" w:name="sub_210"/>
    <w:bookmarkEnd w:id="10"/>
    <w:p w:rsidR="00766F44" w:rsidRDefault="00766F44">
      <w:r>
        <w:fldChar w:fldCharType="begin"/>
      </w:r>
      <w:r>
        <w:instrText>HYPERLINK "garantF1://48065574.0"</w:instrText>
      </w:r>
      <w:r>
        <w:fldChar w:fldCharType="separate"/>
      </w:r>
      <w:r>
        <w:rPr>
          <w:rStyle w:val="a4"/>
          <w:rFonts w:cs="Arial"/>
        </w:rPr>
        <w:t>Указ</w:t>
      </w:r>
      <w:r>
        <w:fldChar w:fldCharType="end"/>
      </w:r>
      <w:r>
        <w:t xml:space="preserve"> Главы Республики Саха (Якутия) от 03.07.2017 N 1990 "О внесении изменений в Указ Президента Республики Саха (Якутия) от 12.10.2011 N 976 "О государственной программе Республики Саха (Якутия) "Социальная поддержка граждан в Республике Саха (Якутия) на 2012 - 2019 годы";</w:t>
      </w:r>
    </w:p>
    <w:bookmarkStart w:id="12" w:name="sub_211"/>
    <w:bookmarkEnd w:id="11"/>
    <w:p w:rsidR="00766F44" w:rsidRDefault="00766F44">
      <w:r>
        <w:lastRenderedPageBreak/>
        <w:fldChar w:fldCharType="begin"/>
      </w:r>
      <w:r>
        <w:instrText>HYPERLINK "garantF1://48068378.0"</w:instrText>
      </w:r>
      <w:r>
        <w:fldChar w:fldCharType="separate"/>
      </w:r>
      <w:r>
        <w:rPr>
          <w:rStyle w:val="a4"/>
          <w:rFonts w:cs="Arial"/>
        </w:rPr>
        <w:t>Указ</w:t>
      </w:r>
      <w:r>
        <w:fldChar w:fldCharType="end"/>
      </w:r>
      <w:r>
        <w:t xml:space="preserve"> Главы Республики Саха (Якутия) от 12.09.2017 N 2099 "О внесении изменений в государственную программу Республики Саха (Якутия) "Социальная поддержка граждан в Республике Саха (Якутия) на 2012 - 2019 годы", утвержденную Указом Президента Республики Саха (Якутия) от 12.10.2011 N 976 "О государственной программе Республики Саха (Якутия) "Социальная поддержка граждан в Республике Саха (Якутия) на 2012 - 2019 годы".</w:t>
      </w:r>
    </w:p>
    <w:p w:rsidR="00766F44" w:rsidRDefault="00766F44">
      <w:bookmarkStart w:id="13" w:name="sub_3"/>
      <w:bookmarkEnd w:id="12"/>
      <w:r>
        <w:t>3. Настоящий Указ вступает в силу с 01 января 2018 года.</w:t>
      </w:r>
    </w:p>
    <w:p w:rsidR="00766F44" w:rsidRDefault="00766F44">
      <w:pPr>
        <w:pStyle w:val="a6"/>
        <w:rPr>
          <w:color w:val="000000"/>
          <w:sz w:val="16"/>
          <w:szCs w:val="16"/>
        </w:rPr>
      </w:pPr>
      <w:bookmarkStart w:id="14" w:name="sub_4"/>
      <w:bookmarkEnd w:id="13"/>
      <w:r>
        <w:rPr>
          <w:color w:val="000000"/>
          <w:sz w:val="16"/>
          <w:szCs w:val="16"/>
        </w:rPr>
        <w:t>Информация об изменениях:</w:t>
      </w:r>
    </w:p>
    <w:bookmarkEnd w:id="14"/>
    <w:p w:rsidR="00766F44" w:rsidRDefault="00766F44">
      <w:pPr>
        <w:pStyle w:val="a7"/>
      </w:pPr>
      <w:r>
        <w:t xml:space="preserve">Пункт 4 изменен с 29 июня 2018 г. - </w:t>
      </w:r>
      <w:hyperlink r:id="rId6" w:history="1">
        <w:r>
          <w:rPr>
            <w:rStyle w:val="a4"/>
            <w:rFonts w:cs="Arial"/>
          </w:rPr>
          <w:t>Указ</w:t>
        </w:r>
      </w:hyperlink>
      <w:r>
        <w:t xml:space="preserve"> Главы Республики Саха (Якутия) от 28 июня 2018 г. N 2711</w:t>
      </w:r>
    </w:p>
    <w:p w:rsidR="00766F44" w:rsidRDefault="00766F44">
      <w:pPr>
        <w:pStyle w:val="a7"/>
      </w:pPr>
      <w:hyperlink r:id="rId7" w:history="1">
        <w:r>
          <w:rPr>
            <w:rStyle w:val="a4"/>
            <w:rFonts w:cs="Arial"/>
          </w:rPr>
          <w:t>См. предыдущую редакцию</w:t>
        </w:r>
      </w:hyperlink>
    </w:p>
    <w:p w:rsidR="00766F44" w:rsidRDefault="00766F44">
      <w:r>
        <w:t>4. Контроль исполнения настоящего Указа возложить на заместителя Председателя Правительства Республики Саха (Якутия) Балабкину О.В.</w:t>
      </w:r>
    </w:p>
    <w:p w:rsidR="00766F44" w:rsidRDefault="00766F44">
      <w:bookmarkStart w:id="15" w:name="sub_5"/>
      <w:r>
        <w:t xml:space="preserve">5. </w:t>
      </w:r>
      <w:hyperlink r:id="rId8" w:history="1">
        <w:r>
          <w:rPr>
            <w:rStyle w:val="a4"/>
            <w:rFonts w:cs="Arial"/>
          </w:rPr>
          <w:t>Опубликовать</w:t>
        </w:r>
      </w:hyperlink>
      <w:r>
        <w:t xml:space="preserve"> настоящий Указ в официальных средствах массовой информации.</w:t>
      </w:r>
    </w:p>
    <w:bookmarkEnd w:id="15"/>
    <w:p w:rsidR="00766F44" w:rsidRDefault="00766F44"/>
    <w:tbl>
      <w:tblPr>
        <w:tblW w:w="0" w:type="auto"/>
        <w:tblInd w:w="108" w:type="dxa"/>
        <w:tblLook w:val="0000"/>
      </w:tblPr>
      <w:tblGrid>
        <w:gridCol w:w="6666"/>
        <w:gridCol w:w="3333"/>
      </w:tblGrid>
      <w:tr w:rsidR="00766F44">
        <w:tblPrEx>
          <w:tblCellMar>
            <w:top w:w="0" w:type="dxa"/>
            <w:bottom w:w="0" w:type="dxa"/>
          </w:tblCellMar>
        </w:tblPrEx>
        <w:tc>
          <w:tcPr>
            <w:tcW w:w="6666" w:type="dxa"/>
            <w:tcBorders>
              <w:top w:val="nil"/>
              <w:left w:val="nil"/>
              <w:bottom w:val="nil"/>
              <w:right w:val="nil"/>
            </w:tcBorders>
          </w:tcPr>
          <w:p w:rsidR="00766F44" w:rsidRDefault="00766F44">
            <w:pPr>
              <w:pStyle w:val="a9"/>
            </w:pPr>
            <w:r>
              <w:t>Глава</w:t>
            </w:r>
            <w:r>
              <w:br/>
              <w:t>Республики Саха (Якутия)</w:t>
            </w:r>
          </w:p>
        </w:tc>
        <w:tc>
          <w:tcPr>
            <w:tcW w:w="3333" w:type="dxa"/>
            <w:tcBorders>
              <w:top w:val="nil"/>
              <w:left w:val="nil"/>
              <w:bottom w:val="nil"/>
              <w:right w:val="nil"/>
            </w:tcBorders>
          </w:tcPr>
          <w:p w:rsidR="00766F44" w:rsidRDefault="00766F44">
            <w:pPr>
              <w:pStyle w:val="a8"/>
              <w:jc w:val="right"/>
            </w:pPr>
            <w:r>
              <w:t>Е. Борисов</w:t>
            </w:r>
          </w:p>
        </w:tc>
      </w:tr>
    </w:tbl>
    <w:p w:rsidR="00766F44" w:rsidRDefault="00766F44"/>
    <w:p w:rsidR="00766F44" w:rsidRDefault="00766F44">
      <w:pPr>
        <w:pStyle w:val="a9"/>
      </w:pPr>
      <w:r>
        <w:t>г. Якутск</w:t>
      </w:r>
    </w:p>
    <w:p w:rsidR="00766F44" w:rsidRDefault="00766F44">
      <w:pPr>
        <w:pStyle w:val="a9"/>
      </w:pPr>
      <w:r>
        <w:t>30 ноября 2017 года</w:t>
      </w:r>
    </w:p>
    <w:p w:rsidR="00766F44" w:rsidRDefault="00766F44">
      <w:pPr>
        <w:pStyle w:val="a9"/>
      </w:pPr>
      <w:r>
        <w:t>N 2235</w:t>
      </w:r>
    </w:p>
    <w:p w:rsidR="00766F44" w:rsidRDefault="00766F44"/>
    <w:p w:rsidR="00766F44" w:rsidRDefault="00766F44">
      <w:pPr>
        <w:ind w:firstLine="0"/>
        <w:jc w:val="right"/>
      </w:pPr>
      <w:bookmarkStart w:id="16" w:name="sub_1000"/>
      <w:r>
        <w:rPr>
          <w:rStyle w:val="a3"/>
          <w:bCs/>
        </w:rPr>
        <w:t>Утверждена</w:t>
      </w:r>
      <w:r>
        <w:rPr>
          <w:rStyle w:val="a3"/>
          <w:bCs/>
        </w:rPr>
        <w:br/>
      </w:r>
      <w:hyperlink w:anchor="sub_0" w:history="1">
        <w:r>
          <w:rPr>
            <w:rStyle w:val="a4"/>
            <w:rFonts w:cs="Arial"/>
          </w:rPr>
          <w:t>Указом</w:t>
        </w:r>
      </w:hyperlink>
      <w:r>
        <w:rPr>
          <w:rStyle w:val="a3"/>
          <w:bCs/>
        </w:rPr>
        <w:t xml:space="preserve"> Главы</w:t>
      </w:r>
      <w:r>
        <w:rPr>
          <w:rStyle w:val="a3"/>
          <w:bCs/>
        </w:rPr>
        <w:br/>
        <w:t>Республики Саха (Якутия)</w:t>
      </w:r>
      <w:r>
        <w:rPr>
          <w:rStyle w:val="a3"/>
          <w:bCs/>
        </w:rPr>
        <w:br/>
        <w:t>от 30 ноября 2017 г. N 2235</w:t>
      </w:r>
    </w:p>
    <w:bookmarkEnd w:id="16"/>
    <w:p w:rsidR="00766F44" w:rsidRDefault="00766F44"/>
    <w:p w:rsidR="00766F44" w:rsidRDefault="00766F44">
      <w:pPr>
        <w:pStyle w:val="1"/>
      </w:pPr>
      <w:r>
        <w:t>Государственная программа</w:t>
      </w:r>
      <w:r>
        <w:br/>
        <w:t>Республики Саха (Якутия) "Социальная поддержка граждан в Республике Саха (Якутия) на 2018 - 2022 годы"</w:t>
      </w:r>
    </w:p>
    <w:p w:rsidR="00766F44" w:rsidRDefault="00766F44"/>
    <w:p w:rsidR="00766F44" w:rsidRDefault="00766F44">
      <w:pPr>
        <w:pStyle w:val="a6"/>
        <w:rPr>
          <w:color w:val="000000"/>
          <w:sz w:val="16"/>
          <w:szCs w:val="16"/>
        </w:rPr>
      </w:pPr>
      <w:bookmarkStart w:id="17" w:name="sub_10100"/>
      <w:r>
        <w:rPr>
          <w:color w:val="000000"/>
          <w:sz w:val="16"/>
          <w:szCs w:val="16"/>
        </w:rPr>
        <w:t>Информация об изменениях:</w:t>
      </w:r>
    </w:p>
    <w:bookmarkEnd w:id="17"/>
    <w:p w:rsidR="00766F44" w:rsidRDefault="00766F44">
      <w:pPr>
        <w:pStyle w:val="a7"/>
      </w:pPr>
      <w:r>
        <w:t xml:space="preserve">Паспорт изменен с 20 сентября 2018 г. - </w:t>
      </w:r>
      <w:hyperlink r:id="rId9" w:history="1">
        <w:r>
          <w:rPr>
            <w:rStyle w:val="a4"/>
            <w:rFonts w:cs="Arial"/>
          </w:rPr>
          <w:t>Указ</w:t>
        </w:r>
      </w:hyperlink>
      <w:r>
        <w:t xml:space="preserve"> Главы Республики Саха (Якутия) от 17 сентября 2018 г. N 2817</w:t>
      </w:r>
    </w:p>
    <w:p w:rsidR="00766F44" w:rsidRDefault="00766F44">
      <w:pPr>
        <w:pStyle w:val="a7"/>
      </w:pPr>
      <w:hyperlink r:id="rId10" w:history="1">
        <w:r>
          <w:rPr>
            <w:rStyle w:val="a4"/>
            <w:rFonts w:cs="Arial"/>
          </w:rPr>
          <w:t>См. предыдущую редакцию</w:t>
        </w:r>
      </w:hyperlink>
    </w:p>
    <w:p w:rsidR="00766F44" w:rsidRDefault="00766F44">
      <w:pPr>
        <w:pStyle w:val="1"/>
      </w:pPr>
      <w:r>
        <w:t xml:space="preserve">Паспорт </w:t>
      </w:r>
      <w:r>
        <w:br/>
        <w:t>государственной программы Республики Саха (Якутия)</w:t>
      </w:r>
    </w:p>
    <w:p w:rsidR="00766F44" w:rsidRDefault="00766F4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7980"/>
      </w:tblGrid>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Наименование государственной 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Социальная поддержка граждан в Республике Саха (Якутия) на 2018 - 2022 годы</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Ответственный исполнитель 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Министерство труда и социального развития Республики Саха (Якутия)</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Соисполнители 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bookmarkStart w:id="18" w:name="sub_104"/>
            <w:r>
              <w:lastRenderedPageBreak/>
              <w:t>Участники Программы</w:t>
            </w:r>
            <w:bookmarkEnd w:id="18"/>
          </w:p>
        </w:tc>
        <w:tc>
          <w:tcPr>
            <w:tcW w:w="7980" w:type="dxa"/>
            <w:tcBorders>
              <w:top w:val="single" w:sz="4" w:space="0" w:color="auto"/>
              <w:left w:val="single" w:sz="4" w:space="0" w:color="auto"/>
              <w:bottom w:val="single" w:sz="4" w:space="0" w:color="auto"/>
            </w:tcBorders>
          </w:tcPr>
          <w:p w:rsidR="00766F44" w:rsidRDefault="00766F44">
            <w:pPr>
              <w:pStyle w:val="a9"/>
            </w:pPr>
            <w:r>
              <w:t>Министерство здравоохранения Республики Саха (Якутия);</w:t>
            </w:r>
          </w:p>
          <w:p w:rsidR="00766F44" w:rsidRDefault="00766F44">
            <w:pPr>
              <w:pStyle w:val="a9"/>
            </w:pPr>
            <w:r>
              <w:t>Министерство образования и науки Республики Саха (Якутия);</w:t>
            </w:r>
          </w:p>
          <w:p w:rsidR="00766F44" w:rsidRDefault="00766F44">
            <w:pPr>
              <w:pStyle w:val="a9"/>
            </w:pPr>
            <w:r>
              <w:t>Министерство культуры и духовного развития Республики Саха (Якутия);</w:t>
            </w:r>
          </w:p>
          <w:p w:rsidR="00766F44" w:rsidRDefault="00766F44">
            <w:pPr>
              <w:pStyle w:val="a9"/>
            </w:pPr>
            <w:r>
              <w:t>Министерство транспорта и дорожного хозяйства Республики Саха (Якутия);</w:t>
            </w:r>
          </w:p>
          <w:p w:rsidR="00766F44" w:rsidRDefault="00766F44">
            <w:pPr>
              <w:pStyle w:val="a9"/>
            </w:pPr>
            <w:r>
              <w:t>Министерство спорта Республики Саха (Якутия);</w:t>
            </w:r>
          </w:p>
          <w:p w:rsidR="00766F44" w:rsidRDefault="00766F44">
            <w:pPr>
              <w:pStyle w:val="a9"/>
            </w:pPr>
            <w:r>
              <w:t>Министерство инноваций, цифрового развития и инфокоммуникационных технологий Республики Саха (Якутия);</w:t>
            </w:r>
          </w:p>
          <w:p w:rsidR="00766F44" w:rsidRDefault="00766F44">
            <w:pPr>
              <w:pStyle w:val="a9"/>
            </w:pPr>
            <w:r>
              <w:t>Министерство архитектуры и строительного комплекса Республики Саха (Якутия);</w:t>
            </w:r>
          </w:p>
          <w:p w:rsidR="00766F44" w:rsidRDefault="00766F44">
            <w:pPr>
              <w:pStyle w:val="a9"/>
            </w:pPr>
            <w:r>
              <w:t>Государственный комитет Республики Саха (Якутия) по занятости населения;</w:t>
            </w:r>
          </w:p>
          <w:p w:rsidR="00766F44" w:rsidRDefault="00766F44">
            <w:pPr>
              <w:pStyle w:val="a9"/>
            </w:pPr>
            <w:r>
              <w:t>органы местного самоуправления</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Подпрограммы 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hyperlink w:anchor="sub_1010" w:history="1">
              <w:r>
                <w:rPr>
                  <w:rStyle w:val="a4"/>
                  <w:rFonts w:cs="Arial"/>
                </w:rPr>
                <w:t>Подпрограмма N 1.</w:t>
              </w:r>
            </w:hyperlink>
            <w:r>
              <w:t xml:space="preserve"> "Обеспечивающая подпрограмма"; </w:t>
            </w:r>
            <w:hyperlink w:anchor="sub_1020" w:history="1">
              <w:r>
                <w:rPr>
                  <w:rStyle w:val="a4"/>
                  <w:rFonts w:cs="Arial"/>
                </w:rPr>
                <w:t>подпрограмма N 2.</w:t>
              </w:r>
            </w:hyperlink>
            <w:r>
              <w:t xml:space="preserve"> "Развитие социального обслуживания населения";</w:t>
            </w:r>
          </w:p>
          <w:p w:rsidR="00766F44" w:rsidRDefault="00766F44">
            <w:pPr>
              <w:pStyle w:val="a9"/>
            </w:pPr>
            <w:hyperlink w:anchor="sub_1030" w:history="1">
              <w:r>
                <w:rPr>
                  <w:rStyle w:val="a4"/>
                  <w:rFonts w:cs="Arial"/>
                </w:rPr>
                <w:t>подпрограмма N 3.</w:t>
              </w:r>
            </w:hyperlink>
            <w:r>
              <w:t xml:space="preserve"> "Меры социальной поддержки отдельных категорий граждан";</w:t>
            </w:r>
          </w:p>
          <w:p w:rsidR="00766F44" w:rsidRDefault="00766F44">
            <w:pPr>
              <w:pStyle w:val="a9"/>
            </w:pPr>
            <w:hyperlink w:anchor="sub_1040" w:history="1">
              <w:r>
                <w:rPr>
                  <w:rStyle w:val="a4"/>
                  <w:rFonts w:cs="Arial"/>
                </w:rPr>
                <w:t>подпрограмма N 4.</w:t>
              </w:r>
            </w:hyperlink>
            <w:r>
              <w:t xml:space="preserve"> "Охрана труда";</w:t>
            </w:r>
          </w:p>
          <w:p w:rsidR="00766F44" w:rsidRDefault="00766F44">
            <w:pPr>
              <w:pStyle w:val="a9"/>
            </w:pPr>
            <w:hyperlink w:anchor="sub_1050" w:history="1">
              <w:r>
                <w:rPr>
                  <w:rStyle w:val="a4"/>
                  <w:rFonts w:cs="Arial"/>
                </w:rPr>
                <w:t>подпрограмма N 5.</w:t>
              </w:r>
            </w:hyperlink>
            <w:r>
              <w:t xml:space="preserve"> "Доступная среда"</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Цель 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Повышение доступности социального обслуживания населения; создание условий для роста благосостояния граждан-получателей мер социальной поддержки</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Задачи 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Повышение качества жизни граждан старшего возраста, инвалидов, включая детей-инвалидов, семей и детей, в том числе детей-сирот и детей, оставшихся без попечения родителей, на основе развития сети учреждений социального обслуживания;</w:t>
            </w:r>
          </w:p>
          <w:p w:rsidR="00766F44" w:rsidRDefault="00766F44">
            <w:pPr>
              <w:pStyle w:val="a9"/>
            </w:pPr>
            <w:r>
              <w:t>повышение уровня жизни граждан-получателей мер социальной поддержки, государственных социальных гарантий;</w:t>
            </w:r>
          </w:p>
          <w:p w:rsidR="00766F44" w:rsidRDefault="00766F44">
            <w:pPr>
              <w:pStyle w:val="a9"/>
            </w:pPr>
            <w:r>
              <w:t>улучшение условий труда работников;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Целевые показатели (индикаторы) 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766F44" w:rsidRDefault="00766F44">
            <w:pPr>
              <w:pStyle w:val="a9"/>
            </w:pPr>
            <w:r>
              <w:t>2018 год - 100%;</w:t>
            </w:r>
          </w:p>
          <w:p w:rsidR="00766F44" w:rsidRDefault="00766F44">
            <w:pPr>
              <w:pStyle w:val="a9"/>
            </w:pPr>
            <w:r>
              <w:t>2019 год - 100%;</w:t>
            </w:r>
          </w:p>
          <w:p w:rsidR="00766F44" w:rsidRDefault="00766F44">
            <w:pPr>
              <w:pStyle w:val="a9"/>
            </w:pPr>
            <w:r>
              <w:t>2020 год - 100%;</w:t>
            </w:r>
          </w:p>
          <w:p w:rsidR="00766F44" w:rsidRDefault="00766F44">
            <w:pPr>
              <w:pStyle w:val="a9"/>
            </w:pPr>
            <w:r>
              <w:t>2021 год - 100%;</w:t>
            </w:r>
          </w:p>
          <w:p w:rsidR="00766F44" w:rsidRDefault="00766F44">
            <w:pPr>
              <w:pStyle w:val="a9"/>
            </w:pPr>
            <w:r>
              <w:t>2022 год - 100%;</w:t>
            </w:r>
          </w:p>
          <w:p w:rsidR="00766F44" w:rsidRDefault="00766F44">
            <w:pPr>
              <w:pStyle w:val="a9"/>
            </w:pPr>
            <w:r>
              <w:t>удельный вес граждан пожилого возраста и инвалидов (взрослых и детей), получивших услуги в негосударственных и немуниципальных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p w:rsidR="00766F44" w:rsidRDefault="00766F44">
            <w:pPr>
              <w:pStyle w:val="a9"/>
            </w:pPr>
            <w:r>
              <w:t>2018 год - 3%;</w:t>
            </w:r>
          </w:p>
          <w:p w:rsidR="00766F44" w:rsidRDefault="00766F44">
            <w:pPr>
              <w:pStyle w:val="a9"/>
            </w:pPr>
            <w:r>
              <w:lastRenderedPageBreak/>
              <w:t>2019 год - 4%;</w:t>
            </w:r>
          </w:p>
          <w:p w:rsidR="00766F44" w:rsidRDefault="00766F44">
            <w:pPr>
              <w:pStyle w:val="a9"/>
            </w:pPr>
            <w:r>
              <w:t>2020 год - 5%;</w:t>
            </w:r>
          </w:p>
          <w:p w:rsidR="00766F44" w:rsidRDefault="00766F44">
            <w:pPr>
              <w:pStyle w:val="a9"/>
            </w:pPr>
            <w:r>
              <w:t>2021 год - 6%;</w:t>
            </w:r>
          </w:p>
          <w:p w:rsidR="00766F44" w:rsidRDefault="00766F44">
            <w:pPr>
              <w:pStyle w:val="a9"/>
            </w:pPr>
            <w:r>
              <w:t>2022 год - 7%;</w:t>
            </w:r>
          </w:p>
          <w:p w:rsidR="00766F44" w:rsidRDefault="00766F44">
            <w:pPr>
              <w:pStyle w:val="a9"/>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766F44" w:rsidRDefault="00766F44">
            <w:pPr>
              <w:pStyle w:val="a9"/>
            </w:pPr>
            <w:r>
              <w:t>2018 год - 100%;</w:t>
            </w:r>
          </w:p>
          <w:p w:rsidR="00766F44" w:rsidRDefault="00766F44">
            <w:pPr>
              <w:pStyle w:val="a9"/>
            </w:pPr>
            <w:r>
              <w:t>2019 год - 100%;</w:t>
            </w:r>
          </w:p>
          <w:p w:rsidR="00766F44" w:rsidRDefault="00766F44">
            <w:pPr>
              <w:pStyle w:val="a9"/>
            </w:pPr>
            <w:r>
              <w:t>2020 год - 100%;</w:t>
            </w:r>
          </w:p>
          <w:p w:rsidR="00766F44" w:rsidRDefault="00766F44">
            <w:pPr>
              <w:pStyle w:val="a9"/>
            </w:pPr>
            <w:r>
              <w:t>2021 год - 100%;</w:t>
            </w:r>
          </w:p>
          <w:p w:rsidR="00766F44" w:rsidRDefault="00766F44">
            <w:pPr>
              <w:pStyle w:val="a9"/>
            </w:pPr>
            <w:r>
              <w:t>2022 год - 100%;</w:t>
            </w:r>
          </w:p>
          <w:p w:rsidR="00766F44" w:rsidRDefault="00766F44">
            <w:pPr>
              <w:pStyle w:val="a9"/>
            </w:pPr>
            <w:r>
              <w:t>удельный вес работников, занятых на работах с вредными и (или) опасными условиями труда: 2018 год - 19,5%;</w:t>
            </w:r>
          </w:p>
          <w:p w:rsidR="00766F44" w:rsidRDefault="00766F44">
            <w:pPr>
              <w:pStyle w:val="a9"/>
            </w:pPr>
            <w:r>
              <w:t>2019 год - 19,0%;</w:t>
            </w:r>
          </w:p>
          <w:p w:rsidR="00766F44" w:rsidRDefault="00766F44">
            <w:pPr>
              <w:pStyle w:val="a9"/>
            </w:pPr>
            <w:r>
              <w:t>2020 год - 18,5%;</w:t>
            </w:r>
          </w:p>
          <w:p w:rsidR="00766F44" w:rsidRDefault="00766F44">
            <w:pPr>
              <w:pStyle w:val="a9"/>
            </w:pPr>
            <w:r>
              <w:t>2021 год - 18,0%;</w:t>
            </w:r>
          </w:p>
          <w:p w:rsidR="00766F44" w:rsidRDefault="00766F44">
            <w:pPr>
              <w:pStyle w:val="a9"/>
            </w:pPr>
            <w:r>
              <w:t>2022 год - 17,5%;</w:t>
            </w:r>
          </w:p>
          <w:p w:rsidR="00766F44" w:rsidRDefault="00766F44">
            <w:pPr>
              <w:pStyle w:val="a9"/>
            </w:pPr>
            <w:r>
              <w:t>доля инвалидов, положительно оценивающих отношение населения к проблемам инвалидов:</w:t>
            </w:r>
          </w:p>
          <w:p w:rsidR="00766F44" w:rsidRDefault="00766F44">
            <w:pPr>
              <w:pStyle w:val="a9"/>
            </w:pPr>
            <w:r>
              <w:t>2018 год - 53,8%;</w:t>
            </w:r>
          </w:p>
          <w:p w:rsidR="00766F44" w:rsidRDefault="00766F44">
            <w:pPr>
              <w:pStyle w:val="a9"/>
            </w:pPr>
            <w:r>
              <w:t>2019 год - 54,8%;</w:t>
            </w:r>
          </w:p>
          <w:p w:rsidR="00766F44" w:rsidRDefault="00766F44">
            <w:pPr>
              <w:pStyle w:val="a9"/>
            </w:pPr>
            <w:r>
              <w:t>2020 год - 55,6%;</w:t>
            </w:r>
          </w:p>
          <w:p w:rsidR="00766F44" w:rsidRDefault="00766F44">
            <w:pPr>
              <w:pStyle w:val="a9"/>
            </w:pPr>
            <w:r>
              <w:t>2021 год - 56,8%;</w:t>
            </w:r>
          </w:p>
          <w:p w:rsidR="00766F44" w:rsidRDefault="00766F44">
            <w:pPr>
              <w:pStyle w:val="a9"/>
            </w:pPr>
            <w:r>
              <w:t>2022 год - 57,6%</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lastRenderedPageBreak/>
              <w:t>Сроки реализации 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2018 - 2022 годы</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bookmarkStart w:id="19" w:name="sub_110"/>
            <w:r>
              <w:t>Объем финансового обеспечения Программы</w:t>
            </w:r>
            <w:bookmarkEnd w:id="19"/>
          </w:p>
        </w:tc>
        <w:tc>
          <w:tcPr>
            <w:tcW w:w="7980" w:type="dxa"/>
            <w:tcBorders>
              <w:top w:val="single" w:sz="4" w:space="0" w:color="auto"/>
              <w:left w:val="single" w:sz="4" w:space="0" w:color="auto"/>
              <w:bottom w:val="single" w:sz="4" w:space="0" w:color="auto"/>
            </w:tcBorders>
          </w:tcPr>
          <w:p w:rsidR="00766F44" w:rsidRDefault="00766F44">
            <w:pPr>
              <w:pStyle w:val="a9"/>
            </w:pPr>
            <w:r>
              <w:t>Объемы финансового обеспечения в целом на реализацию Программы - 82 315 324,4 тыс. рублей, в том числе:</w:t>
            </w:r>
          </w:p>
          <w:p w:rsidR="00766F44" w:rsidRDefault="00766F44">
            <w:pPr>
              <w:pStyle w:val="a9"/>
            </w:pPr>
            <w:r>
              <w:t>2018 год - 18 372 334,5 тыс. руб.;</w:t>
            </w:r>
          </w:p>
          <w:p w:rsidR="00766F44" w:rsidRDefault="00766F44">
            <w:pPr>
              <w:pStyle w:val="a9"/>
            </w:pPr>
            <w:r>
              <w:t>2019 год - 15 496 176,5 тыс. руб.;</w:t>
            </w:r>
          </w:p>
          <w:p w:rsidR="00766F44" w:rsidRDefault="00766F44">
            <w:pPr>
              <w:pStyle w:val="a9"/>
            </w:pPr>
            <w:r>
              <w:t>2020 год - 15 544 193,6 тыс. руб.;</w:t>
            </w:r>
          </w:p>
          <w:p w:rsidR="00766F44" w:rsidRDefault="00766F44">
            <w:pPr>
              <w:pStyle w:val="a9"/>
            </w:pPr>
            <w:r>
              <w:t>2021 год - 16 130 047,4 тыс. руб.;</w:t>
            </w:r>
          </w:p>
          <w:p w:rsidR="00766F44" w:rsidRDefault="00766F44">
            <w:pPr>
              <w:pStyle w:val="a9"/>
            </w:pPr>
            <w:r>
              <w:t>2022 год - 16 772 572,4 тыс. руб.;</w:t>
            </w:r>
          </w:p>
          <w:p w:rsidR="00766F44" w:rsidRDefault="00766F44">
            <w:pPr>
              <w:pStyle w:val="a9"/>
            </w:pPr>
            <w:r>
              <w:t>а) за счет средств государственного бюджета Республики Саха (Якутия) - 69 260 842,2 тыс. рублей, в том числе по годам:</w:t>
            </w:r>
          </w:p>
          <w:p w:rsidR="00766F44" w:rsidRDefault="00766F44">
            <w:pPr>
              <w:pStyle w:val="a9"/>
            </w:pPr>
            <w:r>
              <w:t>2018 год - 14 119 085,1 тыс. руб.;</w:t>
            </w:r>
          </w:p>
          <w:p w:rsidR="00766F44" w:rsidRDefault="00766F44">
            <w:pPr>
              <w:pStyle w:val="a9"/>
            </w:pPr>
            <w:r>
              <w:t>2019 год - 13 339 381,2 тыс. руб.;</w:t>
            </w:r>
          </w:p>
          <w:p w:rsidR="00766F44" w:rsidRDefault="00766F44">
            <w:pPr>
              <w:pStyle w:val="a9"/>
            </w:pPr>
            <w:r>
              <w:t>2020 год - 13 329 381,1 тыс. руб.;</w:t>
            </w:r>
          </w:p>
          <w:p w:rsidR="00766F44" w:rsidRDefault="00766F44">
            <w:pPr>
              <w:pStyle w:val="a9"/>
            </w:pPr>
            <w:r>
              <w:t>2021 год - 13 915 234,9 тыс. руб.;</w:t>
            </w:r>
          </w:p>
          <w:p w:rsidR="00766F44" w:rsidRDefault="00766F44">
            <w:pPr>
              <w:pStyle w:val="a9"/>
            </w:pPr>
            <w:r>
              <w:t>2022 год - 14 557 759,9 тыс. руб.;</w:t>
            </w:r>
          </w:p>
          <w:p w:rsidR="00766F44" w:rsidRDefault="00766F44">
            <w:pPr>
              <w:pStyle w:val="a9"/>
            </w:pPr>
            <w:r>
              <w:t>б) за счет средств федерального бюджета - 10 469 025,2 тыс. рублей, в том числе по годам:</w:t>
            </w:r>
          </w:p>
          <w:p w:rsidR="00766F44" w:rsidRDefault="00766F44">
            <w:pPr>
              <w:pStyle w:val="a9"/>
            </w:pPr>
            <w:r>
              <w:t>2018 год - 3 485 041,0 тыс. руб.;</w:t>
            </w:r>
          </w:p>
          <w:p w:rsidR="00766F44" w:rsidRDefault="00766F44">
            <w:pPr>
              <w:pStyle w:val="a9"/>
            </w:pPr>
            <w:r>
              <w:t>2019 год - 1 715 659,9 тыс. руб.;</w:t>
            </w:r>
          </w:p>
          <w:p w:rsidR="00766F44" w:rsidRDefault="00766F44">
            <w:pPr>
              <w:pStyle w:val="a9"/>
            </w:pPr>
            <w:r>
              <w:t>2020 год - 1 756 108,1 тыс. руб.;</w:t>
            </w:r>
          </w:p>
          <w:p w:rsidR="00766F44" w:rsidRDefault="00766F44">
            <w:pPr>
              <w:pStyle w:val="a9"/>
            </w:pPr>
            <w:r>
              <w:t>2021 год - 1 756 108,1 тыс. руб.;</w:t>
            </w:r>
          </w:p>
          <w:p w:rsidR="00766F44" w:rsidRDefault="00766F44">
            <w:pPr>
              <w:pStyle w:val="a9"/>
            </w:pPr>
            <w:r>
              <w:t>2022 год - 1 756 108,1 тыс. руб.;</w:t>
            </w:r>
          </w:p>
          <w:p w:rsidR="00766F44" w:rsidRDefault="00766F44">
            <w:pPr>
              <w:pStyle w:val="a9"/>
            </w:pPr>
            <w:r>
              <w:lastRenderedPageBreak/>
              <w:t>в) за счет средств местных бюджетов - 18 890,2 тыс. рублей, в том числе по годам:</w:t>
            </w:r>
          </w:p>
          <w:p w:rsidR="00766F44" w:rsidRDefault="00766F44">
            <w:pPr>
              <w:pStyle w:val="a9"/>
            </w:pPr>
            <w:r>
              <w:t>2018 год - 11 360,6 тыс. руб.;</w:t>
            </w:r>
          </w:p>
          <w:p w:rsidR="00766F44" w:rsidRDefault="00766F44">
            <w:pPr>
              <w:pStyle w:val="a9"/>
            </w:pPr>
            <w:r>
              <w:t>2019 год - 1 882,4 тыс. руб.;</w:t>
            </w:r>
          </w:p>
          <w:p w:rsidR="00766F44" w:rsidRDefault="00766F44">
            <w:pPr>
              <w:pStyle w:val="a9"/>
            </w:pPr>
            <w:r>
              <w:t>2020 год - 1 882,4 тыс. руб.;</w:t>
            </w:r>
          </w:p>
          <w:p w:rsidR="00766F44" w:rsidRDefault="00766F44">
            <w:pPr>
              <w:pStyle w:val="a9"/>
            </w:pPr>
            <w:r>
              <w:t>2021 год - 1 882,4 тыс. руб.;</w:t>
            </w:r>
          </w:p>
          <w:p w:rsidR="00766F44" w:rsidRDefault="00766F44">
            <w:pPr>
              <w:pStyle w:val="a9"/>
            </w:pPr>
            <w:r>
              <w:t>2022 год - 1 882,4 тыс. руб.;</w:t>
            </w:r>
          </w:p>
          <w:p w:rsidR="00766F44" w:rsidRDefault="00766F44">
            <w:pPr>
              <w:pStyle w:val="a9"/>
            </w:pPr>
            <w:r>
              <w:t>г) за счет внебюджетных средств - 2 566 566,8 тыс. рублей, в том числе по годам:</w:t>
            </w:r>
          </w:p>
          <w:p w:rsidR="00766F44" w:rsidRDefault="00766F44">
            <w:pPr>
              <w:pStyle w:val="a9"/>
            </w:pPr>
            <w:r>
              <w:t>2018 год - 756 847,8 тыс. руб.;</w:t>
            </w:r>
          </w:p>
          <w:p w:rsidR="00766F44" w:rsidRDefault="00766F44">
            <w:pPr>
              <w:pStyle w:val="a9"/>
            </w:pPr>
            <w:r>
              <w:t>2019 год - 439 253,0 тыс. руб.;</w:t>
            </w:r>
          </w:p>
          <w:p w:rsidR="00766F44" w:rsidRDefault="00766F44">
            <w:pPr>
              <w:pStyle w:val="a9"/>
            </w:pPr>
            <w:r>
              <w:t>2020 год - 456 822,0 тыс. руб.;</w:t>
            </w:r>
          </w:p>
          <w:p w:rsidR="00766F44" w:rsidRDefault="00766F44">
            <w:pPr>
              <w:pStyle w:val="a9"/>
            </w:pPr>
            <w:r>
              <w:t>2021 год - 456 822,0 тыс. руб.;</w:t>
            </w:r>
          </w:p>
          <w:p w:rsidR="00766F44" w:rsidRDefault="00766F44">
            <w:pPr>
              <w:pStyle w:val="a9"/>
            </w:pPr>
            <w:r>
              <w:t>2022 год - 456 822,0 тыс. руб.</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lastRenderedPageBreak/>
              <w:t>Ожидаемые результаты реализации 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Доля граждан, получивших социальные услуги в учреждениях социального обслуживания населения, в общем числе граждан, обратившихся за получением в учреждения социального обслуживания населения - 100%;</w:t>
            </w:r>
          </w:p>
          <w:p w:rsidR="00766F44" w:rsidRDefault="00766F44">
            <w:pPr>
              <w:pStyle w:val="a9"/>
            </w:pPr>
            <w:r>
              <w:t>увеличение удельного веса граждан пожилого возраста и инвалидов (взрослых и детей), получивших услуги в негосударственных и немуниципальных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 - до 7%;</w:t>
            </w:r>
          </w:p>
          <w:p w:rsidR="00766F44" w:rsidRDefault="00766F44">
            <w:pPr>
              <w:pStyle w:val="a9"/>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- 100%;</w:t>
            </w:r>
          </w:p>
          <w:p w:rsidR="00766F44" w:rsidRDefault="00766F44">
            <w:pPr>
              <w:pStyle w:val="a9"/>
            </w:pPr>
            <w:r>
              <w:t>удельный вес работников, занятых на работах с вредными и (или) опасными условиями труда - 17,5%;</w:t>
            </w:r>
          </w:p>
          <w:p w:rsidR="00766F44" w:rsidRDefault="00766F44">
            <w:pPr>
              <w:pStyle w:val="a9"/>
            </w:pPr>
            <w:r>
              <w:t>увеличение доли инвалидов, положительно оценивающих отношение населения к проблемам инвалидов, в общей численности опрошенных инвалидов до 57,6%</w:t>
            </w:r>
          </w:p>
        </w:tc>
      </w:tr>
    </w:tbl>
    <w:p w:rsidR="00766F44" w:rsidRDefault="00766F44"/>
    <w:p w:rsidR="00766F44" w:rsidRDefault="00766F44">
      <w:pPr>
        <w:pStyle w:val="a6"/>
        <w:rPr>
          <w:color w:val="000000"/>
          <w:sz w:val="16"/>
          <w:szCs w:val="16"/>
        </w:rPr>
      </w:pPr>
      <w:bookmarkStart w:id="20" w:name="sub_1010"/>
      <w:r>
        <w:rPr>
          <w:color w:val="000000"/>
          <w:sz w:val="16"/>
          <w:szCs w:val="16"/>
        </w:rPr>
        <w:t>Информация об изменениях:</w:t>
      </w:r>
    </w:p>
    <w:bookmarkEnd w:id="20"/>
    <w:p w:rsidR="00766F44" w:rsidRDefault="00766F44">
      <w:pPr>
        <w:pStyle w:val="a7"/>
      </w:pPr>
      <w:r>
        <w:t xml:space="preserve">Паспорт изменен с 20 сентября 2018 г. - </w:t>
      </w:r>
      <w:hyperlink r:id="rId11" w:history="1">
        <w:r>
          <w:rPr>
            <w:rStyle w:val="a4"/>
            <w:rFonts w:cs="Arial"/>
          </w:rPr>
          <w:t>Указ</w:t>
        </w:r>
      </w:hyperlink>
      <w:r>
        <w:t xml:space="preserve"> Главы Республики Саха (Якутия) от 17 сентября 2018 г. N 2817</w:t>
      </w:r>
    </w:p>
    <w:p w:rsidR="00766F44" w:rsidRDefault="00766F44">
      <w:pPr>
        <w:pStyle w:val="a7"/>
      </w:pPr>
      <w:hyperlink r:id="rId12" w:history="1">
        <w:r>
          <w:rPr>
            <w:rStyle w:val="a4"/>
            <w:rFonts w:cs="Arial"/>
          </w:rPr>
          <w:t>См. предыдущую редакцию</w:t>
        </w:r>
      </w:hyperlink>
    </w:p>
    <w:p w:rsidR="00766F44" w:rsidRDefault="00766F44">
      <w:pPr>
        <w:pStyle w:val="1"/>
      </w:pPr>
      <w:r>
        <w:t>Паспорт подпрограммы N 1</w:t>
      </w:r>
      <w:r>
        <w:br/>
        <w:t>государственной программы Республики Саха (Якутия)</w:t>
      </w:r>
    </w:p>
    <w:p w:rsidR="00766F44" w:rsidRDefault="00766F4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7980"/>
      </w:tblGrid>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Наименование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Обеспечивающая подпрограмма</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Ответственный исполнитель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Министерство труда и социального развития Республики Саха (Якутия)</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Участник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lastRenderedPageBreak/>
              <w:t>Цель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Осуществление полномочий в сфере социальной защиты населения</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Задачи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Ресурсное обеспечение</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Целевые показатели (индикаторы)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Сроки реализации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2018 - 2022 годы</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bookmarkStart w:id="21" w:name="sub_1108"/>
            <w:r>
              <w:t>Объем финансового обеспечения подпрограммы</w:t>
            </w:r>
            <w:bookmarkEnd w:id="21"/>
          </w:p>
        </w:tc>
        <w:tc>
          <w:tcPr>
            <w:tcW w:w="7980" w:type="dxa"/>
            <w:tcBorders>
              <w:top w:val="single" w:sz="4" w:space="0" w:color="auto"/>
              <w:left w:val="single" w:sz="4" w:space="0" w:color="auto"/>
              <w:bottom w:val="single" w:sz="4" w:space="0" w:color="auto"/>
            </w:tcBorders>
          </w:tcPr>
          <w:p w:rsidR="00766F44" w:rsidRDefault="00766F44">
            <w:pPr>
              <w:pStyle w:val="a9"/>
            </w:pPr>
            <w:r>
              <w:t>Объемы финансового обеспечения в целом на реализацию подпрограммы 1 064 329,6 тыс. рублей, в том числе по годам:</w:t>
            </w:r>
          </w:p>
          <w:p w:rsidR="00766F44" w:rsidRDefault="00766F44">
            <w:pPr>
              <w:pStyle w:val="a9"/>
            </w:pPr>
            <w:r>
              <w:t>2018 год - 214 562,0 тыс. руб.;</w:t>
            </w:r>
          </w:p>
          <w:p w:rsidR="00766F44" w:rsidRDefault="00766F44">
            <w:pPr>
              <w:pStyle w:val="a9"/>
            </w:pPr>
            <w:r>
              <w:t>2019 год - 212 441,9 тыс. руб.;</w:t>
            </w:r>
          </w:p>
          <w:p w:rsidR="00766F44" w:rsidRDefault="00766F44">
            <w:pPr>
              <w:pStyle w:val="a9"/>
            </w:pPr>
            <w:r>
              <w:t>2020 год - 212 441,9 тыс. руб.;</w:t>
            </w:r>
          </w:p>
          <w:p w:rsidR="00766F44" w:rsidRDefault="00766F44">
            <w:pPr>
              <w:pStyle w:val="a9"/>
            </w:pPr>
            <w:r>
              <w:t>2021 год - 212 441,9 тыс. руб.;</w:t>
            </w:r>
          </w:p>
          <w:p w:rsidR="00766F44" w:rsidRDefault="00766F44">
            <w:pPr>
              <w:pStyle w:val="a9"/>
            </w:pPr>
            <w:r>
              <w:t>2022 год - 212 441,9 тыс. руб.;</w:t>
            </w:r>
          </w:p>
          <w:p w:rsidR="00766F44" w:rsidRDefault="00766F44">
            <w:pPr>
              <w:pStyle w:val="a9"/>
            </w:pPr>
            <w:r>
              <w:t>а) за счет средств государственного бюджета Республики Саха (Якутия) - 1 064 329,6 тыс. рублей, в том числе по годам:</w:t>
            </w:r>
          </w:p>
          <w:p w:rsidR="00766F44" w:rsidRDefault="00766F44">
            <w:pPr>
              <w:pStyle w:val="a9"/>
            </w:pPr>
            <w:r>
              <w:t>2018 год - 214 562,0 тыс. руб.;</w:t>
            </w:r>
          </w:p>
          <w:p w:rsidR="00766F44" w:rsidRDefault="00766F44">
            <w:pPr>
              <w:pStyle w:val="a9"/>
            </w:pPr>
            <w:r>
              <w:t>2019 год - 212 441,9 тыс. руб.;</w:t>
            </w:r>
          </w:p>
          <w:p w:rsidR="00766F44" w:rsidRDefault="00766F44">
            <w:pPr>
              <w:pStyle w:val="a9"/>
            </w:pPr>
            <w:r>
              <w:t>2020 год - 212 441,9 тыс. руб.;</w:t>
            </w:r>
          </w:p>
          <w:p w:rsidR="00766F44" w:rsidRDefault="00766F44">
            <w:pPr>
              <w:pStyle w:val="a9"/>
            </w:pPr>
            <w:r>
              <w:t>2021 год - 212 441,9 тыс. руб.;</w:t>
            </w:r>
          </w:p>
          <w:p w:rsidR="00766F44" w:rsidRDefault="00766F44">
            <w:pPr>
              <w:pStyle w:val="a9"/>
            </w:pPr>
            <w:r>
              <w:t>2022 год - 212 441,9 тыс. руб.</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Ожидаемые результаты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w:t>
            </w:r>
          </w:p>
        </w:tc>
      </w:tr>
    </w:tbl>
    <w:p w:rsidR="00766F44" w:rsidRDefault="00766F44"/>
    <w:p w:rsidR="00766F44" w:rsidRDefault="00766F44">
      <w:pPr>
        <w:pStyle w:val="a6"/>
        <w:rPr>
          <w:color w:val="000000"/>
          <w:sz w:val="16"/>
          <w:szCs w:val="16"/>
        </w:rPr>
      </w:pPr>
      <w:bookmarkStart w:id="22" w:name="sub_1020"/>
      <w:r>
        <w:rPr>
          <w:color w:val="000000"/>
          <w:sz w:val="16"/>
          <w:szCs w:val="16"/>
        </w:rPr>
        <w:t>Информация об изменениях:</w:t>
      </w:r>
    </w:p>
    <w:bookmarkEnd w:id="22"/>
    <w:p w:rsidR="00766F44" w:rsidRDefault="00766F44">
      <w:pPr>
        <w:pStyle w:val="a7"/>
      </w:pPr>
      <w:r>
        <w:t xml:space="preserve">Паспорт изменен с 20 сентября 2018 г. - </w:t>
      </w:r>
      <w:hyperlink r:id="rId13" w:history="1">
        <w:r>
          <w:rPr>
            <w:rStyle w:val="a4"/>
            <w:rFonts w:cs="Arial"/>
          </w:rPr>
          <w:t>Указ</w:t>
        </w:r>
      </w:hyperlink>
      <w:r>
        <w:t xml:space="preserve"> Главы Республики Саха (Якутия) от 17 сентября 2018 г. N 2817</w:t>
      </w:r>
    </w:p>
    <w:p w:rsidR="00766F44" w:rsidRDefault="00766F44">
      <w:pPr>
        <w:pStyle w:val="a7"/>
      </w:pPr>
      <w:hyperlink r:id="rId14" w:history="1">
        <w:r>
          <w:rPr>
            <w:rStyle w:val="a4"/>
            <w:rFonts w:cs="Arial"/>
          </w:rPr>
          <w:t>См. предыдущую редакцию</w:t>
        </w:r>
      </w:hyperlink>
    </w:p>
    <w:p w:rsidR="00766F44" w:rsidRDefault="00766F44">
      <w:pPr>
        <w:pStyle w:val="1"/>
      </w:pPr>
      <w:r>
        <w:t>Паспорт подпрограммы N 2</w:t>
      </w:r>
      <w:r>
        <w:br/>
        <w:t>государственной программы Республики Саха (Якутия)</w:t>
      </w:r>
    </w:p>
    <w:p w:rsidR="00766F44" w:rsidRDefault="00766F4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7980"/>
      </w:tblGrid>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Наименование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Развитие социального обслуживания населения</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Ответственный исполнитель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Министерство труда и социального развития Республики Саха (Якутия)</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Участник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Министерство архитектуры и строительного комплекса Республики Саха (Якутия); органы местного самоуправления</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Цель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Повышение качества жизни граждан старшего возраста, инвалидов, включая детей-инвалидов, семей и детей, в том числе детей-сирот и детей, оставшихся без попечения родителей, на основе развития сети учреждений социального обслуживания</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 xml:space="preserve">Задачи </w:t>
            </w:r>
            <w:r>
              <w:lastRenderedPageBreak/>
              <w:t>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lastRenderedPageBreak/>
              <w:t>Социальное обслуживание граждан;</w:t>
            </w:r>
          </w:p>
          <w:p w:rsidR="00766F44" w:rsidRDefault="00766F44">
            <w:pPr>
              <w:pStyle w:val="a9"/>
            </w:pPr>
            <w:r>
              <w:lastRenderedPageBreak/>
              <w:t>обеспечение комплексной безопасности, повышение энергетической эффективности и укрепление материально-технической базы учреждений социального обслуживания населения;</w:t>
            </w:r>
          </w:p>
          <w:p w:rsidR="00766F44" w:rsidRDefault="00766F44">
            <w:pPr>
              <w:pStyle w:val="a9"/>
            </w:pPr>
            <w:r>
              <w:t>осуществление деятельности по опеке и попечительству;</w:t>
            </w:r>
          </w:p>
          <w:p w:rsidR="00766F44" w:rsidRDefault="00766F44">
            <w:pPr>
              <w:pStyle w:val="a9"/>
            </w:pPr>
            <w:r>
              <w:t>поддержка социально ориентированных некоммерческих организаций</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lastRenderedPageBreak/>
              <w:t>Целевые показатели (индикаторы)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766F44" w:rsidRDefault="00766F44">
            <w:pPr>
              <w:pStyle w:val="a9"/>
            </w:pPr>
            <w:r>
              <w:t>2018 год - 100%;</w:t>
            </w:r>
          </w:p>
          <w:p w:rsidR="00766F44" w:rsidRDefault="00766F44">
            <w:pPr>
              <w:pStyle w:val="a9"/>
            </w:pPr>
            <w:r>
              <w:t>2019 год - 100%;</w:t>
            </w:r>
          </w:p>
          <w:p w:rsidR="00766F44" w:rsidRDefault="00766F44">
            <w:pPr>
              <w:pStyle w:val="a9"/>
            </w:pPr>
            <w:r>
              <w:t>2020 год - 100%;</w:t>
            </w:r>
          </w:p>
          <w:p w:rsidR="00766F44" w:rsidRDefault="00766F44">
            <w:pPr>
              <w:pStyle w:val="a9"/>
            </w:pPr>
            <w:r>
              <w:t>2021 год - 100%;</w:t>
            </w:r>
          </w:p>
          <w:p w:rsidR="00766F44" w:rsidRDefault="00766F44">
            <w:pPr>
              <w:pStyle w:val="a9"/>
            </w:pPr>
            <w:r>
              <w:t>2022 год - 100%;</w:t>
            </w:r>
          </w:p>
          <w:p w:rsidR="00766F44" w:rsidRDefault="00766F44">
            <w:pPr>
              <w:pStyle w:val="a9"/>
            </w:pPr>
            <w:r>
              <w:t>удельный вес граждан пожилого возраста и инвалидов (взрослых и детей), получивших услуги в негосударственных и немуниципальных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p w:rsidR="00766F44" w:rsidRDefault="00766F44">
            <w:pPr>
              <w:pStyle w:val="a9"/>
            </w:pPr>
            <w:r>
              <w:t>2018 год - 3%;</w:t>
            </w:r>
          </w:p>
          <w:p w:rsidR="00766F44" w:rsidRDefault="00766F44">
            <w:pPr>
              <w:pStyle w:val="a9"/>
            </w:pPr>
            <w:r>
              <w:t>2019 год - 4%;</w:t>
            </w:r>
          </w:p>
          <w:p w:rsidR="00766F44" w:rsidRDefault="00766F44">
            <w:pPr>
              <w:pStyle w:val="a9"/>
            </w:pPr>
            <w:r>
              <w:t>2020 год - 5%;</w:t>
            </w:r>
          </w:p>
          <w:p w:rsidR="00766F44" w:rsidRDefault="00766F44">
            <w:pPr>
              <w:pStyle w:val="a9"/>
            </w:pPr>
            <w:r>
              <w:t>2021 год - 6%;</w:t>
            </w:r>
          </w:p>
          <w:p w:rsidR="00766F44" w:rsidRDefault="00766F44">
            <w:pPr>
              <w:pStyle w:val="a9"/>
            </w:pPr>
            <w:r>
              <w:t>2022 год - 7%</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Сроки реализации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2018 - 2022 годы</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bookmarkStart w:id="23" w:name="sub_128"/>
            <w:r>
              <w:t>Объем финансового обеспечения подпрограммы</w:t>
            </w:r>
            <w:bookmarkEnd w:id="23"/>
          </w:p>
        </w:tc>
        <w:tc>
          <w:tcPr>
            <w:tcW w:w="7980" w:type="dxa"/>
            <w:tcBorders>
              <w:top w:val="single" w:sz="4" w:space="0" w:color="auto"/>
              <w:left w:val="single" w:sz="4" w:space="0" w:color="auto"/>
              <w:bottom w:val="single" w:sz="4" w:space="0" w:color="auto"/>
            </w:tcBorders>
          </w:tcPr>
          <w:p w:rsidR="00766F44" w:rsidRDefault="00766F44">
            <w:pPr>
              <w:pStyle w:val="a9"/>
            </w:pPr>
            <w:r>
              <w:t>Объемы финансового обеспечения в целом на реализацию подпрограммы 22 811 296,0 тыс. рублей, в том числе по годам:</w:t>
            </w:r>
          </w:p>
          <w:p w:rsidR="00766F44" w:rsidRDefault="00766F44">
            <w:pPr>
              <w:pStyle w:val="a9"/>
            </w:pPr>
            <w:r>
              <w:t>2018 год - 5 089 529,6 тыс. руб.;</w:t>
            </w:r>
          </w:p>
          <w:p w:rsidR="00766F44" w:rsidRDefault="00766F44">
            <w:pPr>
              <w:pStyle w:val="a9"/>
            </w:pPr>
            <w:r>
              <w:t>2019 год - 4 428 783,6 тыс. руб.;</w:t>
            </w:r>
          </w:p>
          <w:p w:rsidR="00766F44" w:rsidRDefault="00766F44">
            <w:pPr>
              <w:pStyle w:val="a9"/>
            </w:pPr>
            <w:r>
              <w:t>2020 год - 4 436 352,6 тыс. руб.;</w:t>
            </w:r>
          </w:p>
          <w:p w:rsidR="00766F44" w:rsidRDefault="00766F44">
            <w:pPr>
              <w:pStyle w:val="a9"/>
            </w:pPr>
            <w:r>
              <w:t>2021 год - 4 428 315,1 тыс. руб.;</w:t>
            </w:r>
          </w:p>
          <w:p w:rsidR="00766F44" w:rsidRDefault="00766F44">
            <w:pPr>
              <w:pStyle w:val="a9"/>
            </w:pPr>
            <w:r>
              <w:t>2022 год - 4 428 315,1 тыс. руб.;</w:t>
            </w:r>
          </w:p>
          <w:p w:rsidR="00766F44" w:rsidRDefault="00766F44">
            <w:pPr>
              <w:pStyle w:val="a9"/>
            </w:pPr>
            <w:r>
              <w:t>а) за счет средств государственного бюджета Республики Саха (Якутия) -20 112 312,3 тыс. рублей, в том числе по годам:</w:t>
            </w:r>
          </w:p>
          <w:p w:rsidR="00766F44" w:rsidRDefault="00766F44">
            <w:pPr>
              <w:pStyle w:val="a9"/>
            </w:pPr>
            <w:r>
              <w:t>2018 год - 4 201 385,3 тыс. руб.;</w:t>
            </w:r>
          </w:p>
          <w:p w:rsidR="00766F44" w:rsidRDefault="00766F44">
            <w:pPr>
              <w:pStyle w:val="a9"/>
            </w:pPr>
            <w:r>
              <w:t>2019 год - 3 989 250,5 тыс. руб.;</w:t>
            </w:r>
          </w:p>
          <w:p w:rsidR="00766F44" w:rsidRDefault="00766F44">
            <w:pPr>
              <w:pStyle w:val="a9"/>
            </w:pPr>
            <w:r>
              <w:t>2020 год - 3 979 250,5 тыс. руб.;</w:t>
            </w:r>
          </w:p>
          <w:p w:rsidR="00766F44" w:rsidRDefault="00766F44">
            <w:pPr>
              <w:pStyle w:val="a9"/>
            </w:pPr>
            <w:r>
              <w:t>2021 год - 3 971 213,0 тыс. руб.;</w:t>
            </w:r>
          </w:p>
          <w:p w:rsidR="00766F44" w:rsidRDefault="00766F44">
            <w:pPr>
              <w:pStyle w:val="a9"/>
            </w:pPr>
            <w:r>
              <w:t>2022 год - 3 971 213,0 тыс. руб.;</w:t>
            </w:r>
          </w:p>
          <w:p w:rsidR="00766F44" w:rsidRDefault="00766F44">
            <w:pPr>
              <w:pStyle w:val="a9"/>
            </w:pPr>
            <w:r>
              <w:t>б) за счет средств федерального бюджета - 132 416,9 тыс. рублей, в том числе по годам:</w:t>
            </w:r>
          </w:p>
          <w:p w:rsidR="00766F44" w:rsidRDefault="00766F44">
            <w:pPr>
              <w:pStyle w:val="a9"/>
            </w:pPr>
            <w:r>
              <w:t>2018 год - 131 296,5 тыс. руб.;</w:t>
            </w:r>
          </w:p>
          <w:p w:rsidR="00766F44" w:rsidRDefault="00766F44">
            <w:pPr>
              <w:pStyle w:val="a9"/>
            </w:pPr>
            <w:r>
              <w:t>2019 год - 280,1 тыс. руб.;</w:t>
            </w:r>
          </w:p>
          <w:p w:rsidR="00766F44" w:rsidRDefault="00766F44">
            <w:pPr>
              <w:pStyle w:val="a9"/>
            </w:pPr>
            <w:r>
              <w:t>2020 год - 280,1 тыс. руб.;</w:t>
            </w:r>
          </w:p>
          <w:p w:rsidR="00766F44" w:rsidRDefault="00766F44">
            <w:pPr>
              <w:pStyle w:val="a9"/>
            </w:pPr>
            <w:r>
              <w:t>2021 год - 280,1 тыс. руб.;</w:t>
            </w:r>
          </w:p>
          <w:p w:rsidR="00766F44" w:rsidRDefault="00766F44">
            <w:pPr>
              <w:pStyle w:val="a9"/>
            </w:pPr>
            <w:r>
              <w:lastRenderedPageBreak/>
              <w:t>2022 год - 280,1 тыс. руб.;</w:t>
            </w:r>
          </w:p>
          <w:p w:rsidR="00766F44" w:rsidRDefault="00766F44">
            <w:pPr>
              <w:pStyle w:val="a9"/>
            </w:pPr>
            <w:r>
              <w:t>в) за счет внебюджетных средств - 2 566 566,8 тыс. рублей, в том числе по годам:</w:t>
            </w:r>
          </w:p>
          <w:p w:rsidR="00766F44" w:rsidRDefault="00766F44">
            <w:pPr>
              <w:pStyle w:val="a9"/>
            </w:pPr>
            <w:r>
              <w:t>2018 год - 756 847,8 тыс. руб.;</w:t>
            </w:r>
          </w:p>
          <w:p w:rsidR="00766F44" w:rsidRDefault="00766F44">
            <w:pPr>
              <w:pStyle w:val="a9"/>
            </w:pPr>
            <w:r>
              <w:t>2019 год - 439 253,0 тыс. руб.;</w:t>
            </w:r>
          </w:p>
          <w:p w:rsidR="00766F44" w:rsidRDefault="00766F44">
            <w:pPr>
              <w:pStyle w:val="a9"/>
            </w:pPr>
            <w:r>
              <w:t>2020 год - 456 822,0 тыс. руб.;</w:t>
            </w:r>
          </w:p>
          <w:p w:rsidR="00766F44" w:rsidRDefault="00766F44">
            <w:pPr>
              <w:pStyle w:val="a9"/>
            </w:pPr>
            <w:r>
              <w:t>2021 год - 456 822,0 тыс. руб.;</w:t>
            </w:r>
          </w:p>
          <w:p w:rsidR="00766F44" w:rsidRDefault="00766F44">
            <w:pPr>
              <w:pStyle w:val="a9"/>
            </w:pPr>
            <w:r>
              <w:t>2022 год - 456 822,0 тыс. руб.</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lastRenderedPageBreak/>
              <w:t>Ожидаемые результаты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- 100%;</w:t>
            </w:r>
          </w:p>
          <w:p w:rsidR="00766F44" w:rsidRDefault="00766F44">
            <w:pPr>
              <w:pStyle w:val="a9"/>
            </w:pPr>
            <w:r>
              <w:t>увеличение удельного веса граждан пожилого возраста и инвалидов (взрослых и детей), получивших услуги в негосударственных и немуниципальных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 - до 7%</w:t>
            </w:r>
          </w:p>
        </w:tc>
      </w:tr>
    </w:tbl>
    <w:p w:rsidR="00766F44" w:rsidRDefault="00766F44"/>
    <w:p w:rsidR="00766F44" w:rsidRDefault="00766F44">
      <w:pPr>
        <w:pStyle w:val="a6"/>
        <w:rPr>
          <w:color w:val="000000"/>
          <w:sz w:val="16"/>
          <w:szCs w:val="16"/>
        </w:rPr>
      </w:pPr>
      <w:bookmarkStart w:id="24" w:name="sub_1030"/>
      <w:r>
        <w:rPr>
          <w:color w:val="000000"/>
          <w:sz w:val="16"/>
          <w:szCs w:val="16"/>
        </w:rPr>
        <w:t>Информация об изменениях:</w:t>
      </w:r>
    </w:p>
    <w:bookmarkEnd w:id="24"/>
    <w:p w:rsidR="00766F44" w:rsidRDefault="00766F44">
      <w:pPr>
        <w:pStyle w:val="a7"/>
      </w:pPr>
      <w:r>
        <w:t xml:space="preserve">Паспорт изменен с 20 сентября 2018 г. - </w:t>
      </w:r>
      <w:hyperlink r:id="rId15" w:history="1">
        <w:r>
          <w:rPr>
            <w:rStyle w:val="a4"/>
            <w:rFonts w:cs="Arial"/>
          </w:rPr>
          <w:t>Указ</w:t>
        </w:r>
      </w:hyperlink>
      <w:r>
        <w:t xml:space="preserve"> Главы Республики Саха (Якутия) от 17 сентября 2018 г. N 2817</w:t>
      </w:r>
    </w:p>
    <w:p w:rsidR="00766F44" w:rsidRDefault="00766F44">
      <w:pPr>
        <w:pStyle w:val="a7"/>
      </w:pPr>
      <w:hyperlink r:id="rId16" w:history="1">
        <w:r>
          <w:rPr>
            <w:rStyle w:val="a4"/>
            <w:rFonts w:cs="Arial"/>
          </w:rPr>
          <w:t>См. предыдущую редакцию</w:t>
        </w:r>
      </w:hyperlink>
    </w:p>
    <w:p w:rsidR="00766F44" w:rsidRDefault="00766F44">
      <w:pPr>
        <w:pStyle w:val="1"/>
      </w:pPr>
      <w:r>
        <w:t>Паспорт подпрограммы N 3</w:t>
      </w:r>
      <w:r>
        <w:br/>
        <w:t>государственной программы Республики Саха (Якутия)</w:t>
      </w:r>
    </w:p>
    <w:p w:rsidR="00766F44" w:rsidRDefault="00766F4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7980"/>
      </w:tblGrid>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Наименование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Меры социальной поддержки отдельных категорий граждан</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Ответственный исполнитель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Министерство труда и социального развития Республики Саха (Якутия)</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Участники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Министерство здравоохранения Республики Саха (Якутия);</w:t>
            </w:r>
          </w:p>
          <w:p w:rsidR="00766F44" w:rsidRDefault="00766F44">
            <w:pPr>
              <w:pStyle w:val="a9"/>
            </w:pPr>
            <w:r>
              <w:t>органы местного самоуправления</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Цель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Повышение уровня жизни граждан-получателей мер социальной поддержки, государственных социальных гарантий</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Задачи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Социальная поддержка материнства и детства; мероприятия, направленные на социальную поддержку детей-сирот и детей, оставшихся без попечения родителей, и их устройство в семью; социальная поддержка и повышение качества жизни малоимущих граждан;</w:t>
            </w:r>
          </w:p>
          <w:p w:rsidR="00766F44" w:rsidRDefault="00766F44">
            <w:pPr>
              <w:pStyle w:val="a9"/>
            </w:pPr>
            <w:r>
              <w:t>социальная поддержка отдельных категорий граждан</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Целевые показатели (индикаторы)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rsidR="00766F44" w:rsidRDefault="00766F44">
            <w:pPr>
              <w:pStyle w:val="a9"/>
            </w:pPr>
            <w:r>
              <w:t>2018 год - 100%;</w:t>
            </w:r>
          </w:p>
          <w:p w:rsidR="00766F44" w:rsidRDefault="00766F44">
            <w:pPr>
              <w:pStyle w:val="a9"/>
            </w:pPr>
            <w:r>
              <w:t>2019 год - 100%;</w:t>
            </w:r>
          </w:p>
          <w:p w:rsidR="00766F44" w:rsidRDefault="00766F44">
            <w:pPr>
              <w:pStyle w:val="a9"/>
            </w:pPr>
            <w:r>
              <w:t>2020 год - 100%;</w:t>
            </w:r>
          </w:p>
          <w:p w:rsidR="00766F44" w:rsidRDefault="00766F44">
            <w:pPr>
              <w:pStyle w:val="a9"/>
            </w:pPr>
            <w:r>
              <w:lastRenderedPageBreak/>
              <w:t>2021 год - 100%;</w:t>
            </w:r>
          </w:p>
          <w:p w:rsidR="00766F44" w:rsidRDefault="00766F44">
            <w:pPr>
              <w:pStyle w:val="a9"/>
            </w:pPr>
            <w:r>
              <w:t>2022 год - 100%</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lastRenderedPageBreak/>
              <w:t>Сроки реализации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2018 - 2022 годы</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bookmarkStart w:id="25" w:name="sub_30001"/>
            <w:r>
              <w:t>Объем финансового обеспечения подпрограммы</w:t>
            </w:r>
            <w:bookmarkEnd w:id="25"/>
          </w:p>
        </w:tc>
        <w:tc>
          <w:tcPr>
            <w:tcW w:w="7980" w:type="dxa"/>
            <w:tcBorders>
              <w:top w:val="single" w:sz="4" w:space="0" w:color="auto"/>
              <w:left w:val="single" w:sz="4" w:space="0" w:color="auto"/>
              <w:bottom w:val="single" w:sz="4" w:space="0" w:color="auto"/>
            </w:tcBorders>
          </w:tcPr>
          <w:p w:rsidR="00766F44" w:rsidRDefault="00766F44">
            <w:pPr>
              <w:pStyle w:val="a9"/>
            </w:pPr>
            <w:r>
              <w:t>Объемы финансового обеспечения в целом на реализацию подпрограммы - 57 674 424,0 тыс. рублей, в том числе:</w:t>
            </w:r>
          </w:p>
          <w:p w:rsidR="00766F44" w:rsidRDefault="00766F44">
            <w:pPr>
              <w:pStyle w:val="a9"/>
            </w:pPr>
            <w:r>
              <w:t>2018 год - 12 899 797,3 тыс. руб.;</w:t>
            </w:r>
          </w:p>
          <w:p w:rsidR="00766F44" w:rsidRDefault="00766F44">
            <w:pPr>
              <w:pStyle w:val="a9"/>
            </w:pPr>
            <w:r>
              <w:t>2019 год - 10 705 743,7 тыс. руб.;</w:t>
            </w:r>
          </w:p>
          <w:p w:rsidR="00766F44" w:rsidRDefault="00766F44">
            <w:pPr>
              <w:pStyle w:val="a9"/>
            </w:pPr>
            <w:r>
              <w:t>2020 год - 10 746 191,8 тыс. руб.;</w:t>
            </w:r>
          </w:p>
          <w:p w:rsidR="00766F44" w:rsidRDefault="00766F44">
            <w:pPr>
              <w:pStyle w:val="a9"/>
            </w:pPr>
            <w:r>
              <w:t>2021 год - 11 340 083,1 тыс. руб.;</w:t>
            </w:r>
          </w:p>
          <w:p w:rsidR="00766F44" w:rsidRDefault="00766F44">
            <w:pPr>
              <w:pStyle w:val="a9"/>
            </w:pPr>
            <w:r>
              <w:t>2022 год - 11 982 608,1 тыс. руб.;</w:t>
            </w:r>
          </w:p>
          <w:p w:rsidR="00766F44" w:rsidRDefault="00766F44">
            <w:pPr>
              <w:pStyle w:val="a9"/>
            </w:pPr>
            <w:r>
              <w:t>а) за счет средств государственного бюджета Республики Саха (Якутия) - 47 352 131,4 тыс. рублей, в том числе по годам:</w:t>
            </w:r>
          </w:p>
          <w:p w:rsidR="00766F44" w:rsidRDefault="00766F44">
            <w:pPr>
              <w:pStyle w:val="a9"/>
            </w:pPr>
            <w:r>
              <w:t>2018 год - 9 560 368,5 тыс. руб.;</w:t>
            </w:r>
          </w:p>
          <w:p w:rsidR="00766F44" w:rsidRDefault="00766F44">
            <w:pPr>
              <w:pStyle w:val="a9"/>
            </w:pPr>
            <w:r>
              <w:t>2019 год - 8 990 363,9 тыс. руб.;</w:t>
            </w:r>
          </w:p>
          <w:p w:rsidR="00766F44" w:rsidRDefault="00766F44">
            <w:pPr>
              <w:pStyle w:val="a9"/>
            </w:pPr>
            <w:r>
              <w:t>2020 год - 8 990 363,8 тыс. руб.;</w:t>
            </w:r>
          </w:p>
          <w:p w:rsidR="00766F44" w:rsidRDefault="00766F44">
            <w:pPr>
              <w:pStyle w:val="a9"/>
            </w:pPr>
            <w:r>
              <w:t>2021 год - 9 584 255,1 тыс. руб.;</w:t>
            </w:r>
          </w:p>
          <w:p w:rsidR="00766F44" w:rsidRDefault="00766F44">
            <w:pPr>
              <w:pStyle w:val="a9"/>
            </w:pPr>
            <w:r>
              <w:t>2022 год - 10 226 780,1 тыс. руб.;</w:t>
            </w:r>
          </w:p>
          <w:p w:rsidR="00766F44" w:rsidRDefault="00766F44">
            <w:pPr>
              <w:pStyle w:val="a9"/>
            </w:pPr>
            <w:r>
              <w:t>б) за счет средств федерального бюджета - 10 322 292,6 тыс. рублей, в том числе по годам:</w:t>
            </w:r>
          </w:p>
          <w:p w:rsidR="00766F44" w:rsidRDefault="00766F44">
            <w:pPr>
              <w:pStyle w:val="a9"/>
            </w:pPr>
            <w:r>
              <w:t>2018 год - 3 339 428,8 тыс. руб.;</w:t>
            </w:r>
          </w:p>
          <w:p w:rsidR="00766F44" w:rsidRDefault="00766F44">
            <w:pPr>
              <w:pStyle w:val="a9"/>
            </w:pPr>
            <w:r>
              <w:t>2019 год - 1 715 379,8 тыс. руб.;</w:t>
            </w:r>
          </w:p>
          <w:p w:rsidR="00766F44" w:rsidRDefault="00766F44">
            <w:pPr>
              <w:pStyle w:val="a9"/>
            </w:pPr>
            <w:r>
              <w:t>2020 год - 1 755 828,0 тыс. руб.;</w:t>
            </w:r>
          </w:p>
          <w:p w:rsidR="00766F44" w:rsidRDefault="00766F44">
            <w:pPr>
              <w:pStyle w:val="a9"/>
            </w:pPr>
            <w:r>
              <w:t>2021 год - 1 755 828,0 тыс. руб.;</w:t>
            </w:r>
          </w:p>
          <w:p w:rsidR="00766F44" w:rsidRDefault="00766F44">
            <w:pPr>
              <w:pStyle w:val="a9"/>
            </w:pPr>
            <w:r>
              <w:t>2022 год - 1 755 828,0 тыс. руб.</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Ожидаемые результаты реализации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- 100%</w:t>
            </w:r>
          </w:p>
        </w:tc>
      </w:tr>
    </w:tbl>
    <w:p w:rsidR="00766F44" w:rsidRDefault="00766F44"/>
    <w:p w:rsidR="00766F44" w:rsidRDefault="00766F44">
      <w:pPr>
        <w:pStyle w:val="1"/>
      </w:pPr>
      <w:bookmarkStart w:id="26" w:name="sub_1040"/>
      <w:r>
        <w:t>Паспорт подпрограммы N 4</w:t>
      </w:r>
      <w:r>
        <w:br/>
        <w:t>государственной программы Республики Саха (Якутия)</w:t>
      </w:r>
    </w:p>
    <w:bookmarkEnd w:id="26"/>
    <w:p w:rsidR="00766F44" w:rsidRDefault="00766F4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7980"/>
      </w:tblGrid>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Наименование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Охрана труда</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Ответственный исполнитель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Министерство труда и социального развития Республики Саха (Якутия)</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Участники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Органы местного самоуправления</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Цель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Улучшение условий труда работников</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Задачи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Повышение качества условий труда на рабочих местах</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Целевые показатели (индикаторы)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Удельный вес работников, занятых на работах с вредными и (или) опасными условиями труда:</w:t>
            </w:r>
          </w:p>
          <w:p w:rsidR="00766F44" w:rsidRDefault="00766F44">
            <w:pPr>
              <w:pStyle w:val="a9"/>
            </w:pPr>
            <w:r>
              <w:t>2018 год - 19,5%;</w:t>
            </w:r>
          </w:p>
          <w:p w:rsidR="00766F44" w:rsidRDefault="00766F44">
            <w:pPr>
              <w:pStyle w:val="a9"/>
            </w:pPr>
            <w:r>
              <w:t>2019 год - 19,0%;</w:t>
            </w:r>
          </w:p>
          <w:p w:rsidR="00766F44" w:rsidRDefault="00766F44">
            <w:pPr>
              <w:pStyle w:val="a9"/>
            </w:pPr>
            <w:r>
              <w:lastRenderedPageBreak/>
              <w:t>2020 год - 18,5%;</w:t>
            </w:r>
          </w:p>
          <w:p w:rsidR="00766F44" w:rsidRDefault="00766F44">
            <w:pPr>
              <w:pStyle w:val="a9"/>
            </w:pPr>
            <w:r>
              <w:t>2021 год - 18,0%;</w:t>
            </w:r>
          </w:p>
          <w:p w:rsidR="00766F44" w:rsidRDefault="00766F44">
            <w:pPr>
              <w:pStyle w:val="a9"/>
            </w:pPr>
            <w:r>
              <w:t>2022 год - 17,5%</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lastRenderedPageBreak/>
              <w:t>Сроки реализации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2018 - 2022 годы</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Объем финансового обеспечения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Объемы финансового обеспечения в целом на реализацию подпрограммы - 295 142,0 тыс. рублей, в том числе:</w:t>
            </w:r>
          </w:p>
          <w:p w:rsidR="00766F44" w:rsidRDefault="00766F44">
            <w:pPr>
              <w:pStyle w:val="a9"/>
            </w:pPr>
            <w:r>
              <w:t>2018 год - 59 028,4 тыс. руб.;</w:t>
            </w:r>
          </w:p>
          <w:p w:rsidR="00766F44" w:rsidRDefault="00766F44">
            <w:pPr>
              <w:pStyle w:val="a9"/>
            </w:pPr>
            <w:r>
              <w:t>2019 год - 59 028,4 тыс. руб.;</w:t>
            </w:r>
          </w:p>
          <w:p w:rsidR="00766F44" w:rsidRDefault="00766F44">
            <w:pPr>
              <w:pStyle w:val="a9"/>
            </w:pPr>
            <w:r>
              <w:t>2020 год - 59 028,4 тыс. руб.;</w:t>
            </w:r>
          </w:p>
          <w:p w:rsidR="00766F44" w:rsidRDefault="00766F44">
            <w:pPr>
              <w:pStyle w:val="a9"/>
            </w:pPr>
            <w:r>
              <w:t>2021 год - 59 028,4 тыс. руб.;</w:t>
            </w:r>
          </w:p>
          <w:p w:rsidR="00766F44" w:rsidRDefault="00766F44">
            <w:pPr>
              <w:pStyle w:val="a9"/>
            </w:pPr>
            <w:r>
              <w:t>2022 год - 59 028,4 тыс. руб.;</w:t>
            </w:r>
          </w:p>
          <w:p w:rsidR="00766F44" w:rsidRDefault="00766F44">
            <w:pPr>
              <w:pStyle w:val="a9"/>
            </w:pPr>
            <w:r>
              <w:t>а) за счет средств государственного бюджета Республики Саха (Якутия) - 295 142,0 тыс. рублей, в том числе:</w:t>
            </w:r>
          </w:p>
          <w:p w:rsidR="00766F44" w:rsidRDefault="00766F44">
            <w:pPr>
              <w:pStyle w:val="a9"/>
            </w:pPr>
            <w:r>
              <w:t>2018 год - 59 028,4 тыс. руб.;</w:t>
            </w:r>
          </w:p>
          <w:p w:rsidR="00766F44" w:rsidRDefault="00766F44">
            <w:pPr>
              <w:pStyle w:val="a9"/>
            </w:pPr>
            <w:r>
              <w:t>2019 год - 59 028,4 тыс. руб.;</w:t>
            </w:r>
          </w:p>
          <w:p w:rsidR="00766F44" w:rsidRDefault="00766F44">
            <w:pPr>
              <w:pStyle w:val="a9"/>
            </w:pPr>
            <w:r>
              <w:t>2020 год - 59 028,4 тыс. руб.;</w:t>
            </w:r>
          </w:p>
          <w:p w:rsidR="00766F44" w:rsidRDefault="00766F44">
            <w:pPr>
              <w:pStyle w:val="a9"/>
            </w:pPr>
            <w:r>
              <w:t>2021 год - 59 028,4 тыс. руб.;</w:t>
            </w:r>
          </w:p>
          <w:p w:rsidR="00766F44" w:rsidRDefault="00766F44">
            <w:pPr>
              <w:pStyle w:val="a9"/>
            </w:pPr>
            <w:r>
              <w:t>2022 год - 59 028,4 тыс. руб.</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Ожидаемые результаты реализации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Удельный вес работников, занятых на работах с вредными и (или) опасными условиями труда - 17,5%</w:t>
            </w:r>
          </w:p>
        </w:tc>
      </w:tr>
    </w:tbl>
    <w:p w:rsidR="00766F44" w:rsidRDefault="00766F44"/>
    <w:p w:rsidR="00766F44" w:rsidRDefault="00766F44">
      <w:pPr>
        <w:pStyle w:val="a6"/>
        <w:rPr>
          <w:color w:val="000000"/>
          <w:sz w:val="16"/>
          <w:szCs w:val="16"/>
        </w:rPr>
      </w:pPr>
      <w:bookmarkStart w:id="27" w:name="sub_1050"/>
      <w:r>
        <w:rPr>
          <w:color w:val="000000"/>
          <w:sz w:val="16"/>
          <w:szCs w:val="16"/>
        </w:rPr>
        <w:t>Информация об изменениях:</w:t>
      </w:r>
    </w:p>
    <w:bookmarkEnd w:id="27"/>
    <w:p w:rsidR="00766F44" w:rsidRDefault="00766F44">
      <w:pPr>
        <w:pStyle w:val="a7"/>
      </w:pPr>
      <w:r>
        <w:t xml:space="preserve">Паспорт изменен с 20 сентября 2018 г. - </w:t>
      </w:r>
      <w:hyperlink r:id="rId17" w:history="1">
        <w:r>
          <w:rPr>
            <w:rStyle w:val="a4"/>
            <w:rFonts w:cs="Arial"/>
          </w:rPr>
          <w:t>Указ</w:t>
        </w:r>
      </w:hyperlink>
      <w:r>
        <w:t xml:space="preserve"> Главы Республики Саха (Якутия) от 17 сентября 2018 г. N 2817</w:t>
      </w:r>
    </w:p>
    <w:p w:rsidR="00766F44" w:rsidRDefault="00766F44">
      <w:pPr>
        <w:pStyle w:val="a7"/>
      </w:pPr>
      <w:hyperlink r:id="rId18" w:history="1">
        <w:r>
          <w:rPr>
            <w:rStyle w:val="a4"/>
            <w:rFonts w:cs="Arial"/>
          </w:rPr>
          <w:t>См. предыдущую редакцию</w:t>
        </w:r>
      </w:hyperlink>
    </w:p>
    <w:p w:rsidR="00766F44" w:rsidRDefault="00766F44">
      <w:pPr>
        <w:pStyle w:val="1"/>
      </w:pPr>
      <w:r>
        <w:t>Паспорт подпрограммы N 5</w:t>
      </w:r>
      <w:r>
        <w:br/>
        <w:t>государственной программы Республики Саха (Якутия)</w:t>
      </w:r>
    </w:p>
    <w:p w:rsidR="00766F44" w:rsidRDefault="00766F4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7980"/>
      </w:tblGrid>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Наименование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Доступная среда</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Ответственный исполнитель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Министерство труда и социального развития Республики Саха (Якутия)</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bookmarkStart w:id="28" w:name="sub_153"/>
            <w:r>
              <w:t>Участники подпрограммы</w:t>
            </w:r>
            <w:bookmarkEnd w:id="28"/>
          </w:p>
        </w:tc>
        <w:tc>
          <w:tcPr>
            <w:tcW w:w="7980" w:type="dxa"/>
            <w:tcBorders>
              <w:top w:val="single" w:sz="4" w:space="0" w:color="auto"/>
              <w:left w:val="single" w:sz="4" w:space="0" w:color="auto"/>
              <w:bottom w:val="single" w:sz="4" w:space="0" w:color="auto"/>
            </w:tcBorders>
          </w:tcPr>
          <w:p w:rsidR="00766F44" w:rsidRDefault="00766F44">
            <w:pPr>
              <w:pStyle w:val="a9"/>
            </w:pPr>
            <w:r>
              <w:t>Министерство здравоохранения Республики Саха (Якутия);</w:t>
            </w:r>
          </w:p>
          <w:p w:rsidR="00766F44" w:rsidRDefault="00766F44">
            <w:pPr>
              <w:pStyle w:val="a9"/>
            </w:pPr>
            <w:r>
              <w:t>Министерство образования и науки Республики Саха (Якутия);</w:t>
            </w:r>
          </w:p>
          <w:p w:rsidR="00766F44" w:rsidRDefault="00766F44">
            <w:pPr>
              <w:pStyle w:val="a9"/>
            </w:pPr>
            <w:r>
              <w:t>Министерство культуры и духовного развития Республики Саха (Якутия);</w:t>
            </w:r>
          </w:p>
          <w:p w:rsidR="00766F44" w:rsidRDefault="00766F44">
            <w:pPr>
              <w:pStyle w:val="a9"/>
            </w:pPr>
            <w:r>
              <w:t>Министерство транспорта и дорожного хозяйства Республики Саха (Якутия);</w:t>
            </w:r>
          </w:p>
          <w:p w:rsidR="00766F44" w:rsidRDefault="00766F44">
            <w:pPr>
              <w:pStyle w:val="a9"/>
            </w:pPr>
            <w:r>
              <w:t>Министерство спорта Республики Саха (Якутия);</w:t>
            </w:r>
          </w:p>
          <w:p w:rsidR="00766F44" w:rsidRDefault="00766F44">
            <w:pPr>
              <w:pStyle w:val="a9"/>
            </w:pPr>
            <w:r>
              <w:t>Министерство инноваций, цифрового развития и инфокоммуникационных технологий Республики Саха (Якутия);</w:t>
            </w:r>
          </w:p>
          <w:p w:rsidR="00766F44" w:rsidRDefault="00766F44">
            <w:pPr>
              <w:pStyle w:val="a9"/>
            </w:pPr>
            <w:r>
              <w:t>Государственный комитет Республики Саха (Якутия) по занятости населения;</w:t>
            </w:r>
          </w:p>
          <w:p w:rsidR="00766F44" w:rsidRDefault="00766F44">
            <w:pPr>
              <w:pStyle w:val="a9"/>
            </w:pPr>
            <w:r>
              <w:lastRenderedPageBreak/>
              <w:t>органы местного самоуправления</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lastRenderedPageBreak/>
              <w:t>Цель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Задачи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766F44" w:rsidRDefault="00766F44">
            <w:pPr>
              <w:pStyle w:val="a9"/>
            </w:pPr>
            <w:r>
              <w:t>повышение доступности и качества реабилитационных и абилитационных услуг для инвалидов и детей-инвалидов, а также содействие их социальной интеграции</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Целевые показатели (индикаторы)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Доля инвалидов, положительно оценивающих отношение населения к проблемам инвалидов:</w:t>
            </w:r>
          </w:p>
          <w:p w:rsidR="00766F44" w:rsidRDefault="00766F44">
            <w:pPr>
              <w:pStyle w:val="a9"/>
            </w:pPr>
            <w:r>
              <w:t>2018 год - 53,8%;</w:t>
            </w:r>
          </w:p>
          <w:p w:rsidR="00766F44" w:rsidRDefault="00766F44">
            <w:pPr>
              <w:pStyle w:val="a9"/>
            </w:pPr>
            <w:r>
              <w:t>2019 год - 54,8%;</w:t>
            </w:r>
          </w:p>
          <w:p w:rsidR="00766F44" w:rsidRDefault="00766F44">
            <w:pPr>
              <w:pStyle w:val="a9"/>
            </w:pPr>
            <w:r>
              <w:t>2020 год - 55,6%;</w:t>
            </w:r>
          </w:p>
          <w:p w:rsidR="00766F44" w:rsidRDefault="00766F44">
            <w:pPr>
              <w:pStyle w:val="a9"/>
            </w:pPr>
            <w:r>
              <w:t>2021 год - 56,8%;</w:t>
            </w:r>
          </w:p>
          <w:p w:rsidR="00766F44" w:rsidRDefault="00766F44">
            <w:pPr>
              <w:pStyle w:val="a9"/>
            </w:pPr>
            <w:r>
              <w:t>2022 год - 57,6%</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Сроки реализации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t>2018 - 2022 годы</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bookmarkStart w:id="29" w:name="sub_508"/>
            <w:r>
              <w:t>Объем финансового обеспечения подпрограммы</w:t>
            </w:r>
            <w:bookmarkEnd w:id="29"/>
          </w:p>
        </w:tc>
        <w:tc>
          <w:tcPr>
            <w:tcW w:w="7980" w:type="dxa"/>
            <w:tcBorders>
              <w:top w:val="single" w:sz="4" w:space="0" w:color="auto"/>
              <w:left w:val="single" w:sz="4" w:space="0" w:color="auto"/>
              <w:bottom w:val="single" w:sz="4" w:space="0" w:color="auto"/>
            </w:tcBorders>
          </w:tcPr>
          <w:p w:rsidR="00766F44" w:rsidRDefault="00766F44">
            <w:pPr>
              <w:pStyle w:val="a9"/>
            </w:pPr>
            <w:r>
              <w:t>Объемы финансового обеспечения в целом на реализацию подпрограммы - 470 132,8 тыс. рублей, в том числе:</w:t>
            </w:r>
          </w:p>
          <w:p w:rsidR="00766F44" w:rsidRDefault="00766F44">
            <w:pPr>
              <w:pStyle w:val="a9"/>
            </w:pPr>
            <w:r>
              <w:t>2018 год - 109 417,2 тыс. руб.;</w:t>
            </w:r>
          </w:p>
          <w:p w:rsidR="00766F44" w:rsidRDefault="00766F44">
            <w:pPr>
              <w:pStyle w:val="a9"/>
            </w:pPr>
            <w:r>
              <w:t>2019 год - 90 178,9 тыс. руб.;</w:t>
            </w:r>
          </w:p>
          <w:p w:rsidR="00766F44" w:rsidRDefault="00766F44">
            <w:pPr>
              <w:pStyle w:val="a9"/>
            </w:pPr>
            <w:r>
              <w:t>2020 год - 90 178,9 тыс. руб.;</w:t>
            </w:r>
          </w:p>
          <w:p w:rsidR="00766F44" w:rsidRDefault="00766F44">
            <w:pPr>
              <w:pStyle w:val="a9"/>
            </w:pPr>
            <w:r>
              <w:t>2021 год - 90 178,9 тыс. руб.;</w:t>
            </w:r>
          </w:p>
          <w:p w:rsidR="00766F44" w:rsidRDefault="00766F44">
            <w:pPr>
              <w:pStyle w:val="a9"/>
            </w:pPr>
            <w:r>
              <w:t>2022 год - 90 178,9 тыс. руб.;</w:t>
            </w:r>
          </w:p>
          <w:p w:rsidR="00766F44" w:rsidRDefault="00766F44">
            <w:pPr>
              <w:pStyle w:val="a9"/>
            </w:pPr>
            <w:r>
              <w:t>а) за счет средств государственного бюджета Республики Саха (Якутия) - 436 926,9 тыс. рублей, в том числе по годам:</w:t>
            </w:r>
          </w:p>
          <w:p w:rsidR="00766F44" w:rsidRDefault="00766F44">
            <w:pPr>
              <w:pStyle w:val="a9"/>
            </w:pPr>
            <w:r>
              <w:t>2018 год - 83 740,9 тыс. руб.;</w:t>
            </w:r>
          </w:p>
          <w:p w:rsidR="00766F44" w:rsidRDefault="00766F44">
            <w:pPr>
              <w:pStyle w:val="a9"/>
            </w:pPr>
            <w:r>
              <w:t>2019 год - 88 296,5 тыс. руб.;</w:t>
            </w:r>
          </w:p>
          <w:p w:rsidR="00766F44" w:rsidRDefault="00766F44">
            <w:pPr>
              <w:pStyle w:val="a9"/>
            </w:pPr>
            <w:r>
              <w:t>2020 год - 88 296,5 тыс. руб.;</w:t>
            </w:r>
          </w:p>
          <w:p w:rsidR="00766F44" w:rsidRDefault="00766F44">
            <w:pPr>
              <w:pStyle w:val="a9"/>
            </w:pPr>
            <w:r>
              <w:t>2021 год - 88 296,5 тыс. руб.;</w:t>
            </w:r>
          </w:p>
          <w:p w:rsidR="00766F44" w:rsidRDefault="00766F44">
            <w:pPr>
              <w:pStyle w:val="a9"/>
            </w:pPr>
            <w:r>
              <w:t>2022 год - 88 296,5 тыс. руб.;</w:t>
            </w:r>
          </w:p>
          <w:p w:rsidR="00766F44" w:rsidRDefault="00766F44">
            <w:pPr>
              <w:pStyle w:val="a9"/>
            </w:pPr>
            <w:r>
              <w:t>б) за счет средств федерального бюджета - 14 315,7 тыс. рублей, в том числе по годам:</w:t>
            </w:r>
          </w:p>
          <w:p w:rsidR="00766F44" w:rsidRDefault="00766F44">
            <w:pPr>
              <w:pStyle w:val="a9"/>
            </w:pPr>
            <w:r>
              <w:t>2018 год - 14 315,7 тыс. руб.;</w:t>
            </w:r>
          </w:p>
          <w:p w:rsidR="00766F44" w:rsidRDefault="00766F44">
            <w:pPr>
              <w:pStyle w:val="a9"/>
            </w:pPr>
            <w:r>
              <w:t>2019 год - 0,0 руб.;</w:t>
            </w:r>
          </w:p>
          <w:p w:rsidR="00766F44" w:rsidRDefault="00766F44">
            <w:pPr>
              <w:pStyle w:val="a9"/>
            </w:pPr>
            <w:r>
              <w:t>2020 год - 0,0 руб.;</w:t>
            </w:r>
          </w:p>
          <w:p w:rsidR="00766F44" w:rsidRDefault="00766F44">
            <w:pPr>
              <w:pStyle w:val="a9"/>
            </w:pPr>
            <w:r>
              <w:t>2021 год - 0,0 руб.;</w:t>
            </w:r>
          </w:p>
          <w:p w:rsidR="00766F44" w:rsidRDefault="00766F44">
            <w:pPr>
              <w:pStyle w:val="a9"/>
            </w:pPr>
            <w:r>
              <w:t>2022 год - 0,0 руб.;</w:t>
            </w:r>
          </w:p>
          <w:p w:rsidR="00766F44" w:rsidRDefault="00766F44">
            <w:pPr>
              <w:pStyle w:val="a9"/>
            </w:pPr>
            <w:r>
              <w:t>в) за счет средств местных бюджетов - 18 890,2 тыс. рублей, в том числе по годам:</w:t>
            </w:r>
          </w:p>
          <w:p w:rsidR="00766F44" w:rsidRDefault="00766F44">
            <w:pPr>
              <w:pStyle w:val="a9"/>
            </w:pPr>
            <w:r>
              <w:t>2018 год - 11 360,6 тыс. руб.;</w:t>
            </w:r>
          </w:p>
          <w:p w:rsidR="00766F44" w:rsidRDefault="00766F44">
            <w:pPr>
              <w:pStyle w:val="a9"/>
            </w:pPr>
            <w:r>
              <w:t>2019 год - 1 882,4 тыс. руб.;</w:t>
            </w:r>
          </w:p>
          <w:p w:rsidR="00766F44" w:rsidRDefault="00766F44">
            <w:pPr>
              <w:pStyle w:val="a9"/>
            </w:pPr>
            <w:r>
              <w:t>2020 год - 1 882,4 тыс. руб.;</w:t>
            </w:r>
          </w:p>
          <w:p w:rsidR="00766F44" w:rsidRDefault="00766F44">
            <w:pPr>
              <w:pStyle w:val="a9"/>
            </w:pPr>
            <w:r>
              <w:t>2021 год - 1 882,4 тыс. руб.;</w:t>
            </w:r>
          </w:p>
          <w:p w:rsidR="00766F44" w:rsidRDefault="00766F44">
            <w:pPr>
              <w:pStyle w:val="a9"/>
            </w:pPr>
            <w:r>
              <w:t>2022 год - 1 882,4 тыс. руб.</w:t>
            </w:r>
          </w:p>
        </w:tc>
      </w:tr>
      <w:tr w:rsidR="00766F44">
        <w:tblPrEx>
          <w:tblCellMar>
            <w:top w:w="0" w:type="dxa"/>
            <w:bottom w:w="0" w:type="dxa"/>
          </w:tblCellMar>
        </w:tblPrEx>
        <w:tc>
          <w:tcPr>
            <w:tcW w:w="2240" w:type="dxa"/>
            <w:tcBorders>
              <w:top w:val="single" w:sz="4" w:space="0" w:color="auto"/>
              <w:bottom w:val="single" w:sz="4" w:space="0" w:color="auto"/>
              <w:right w:val="single" w:sz="4" w:space="0" w:color="auto"/>
            </w:tcBorders>
          </w:tcPr>
          <w:p w:rsidR="00766F44" w:rsidRDefault="00766F44">
            <w:pPr>
              <w:pStyle w:val="a9"/>
            </w:pPr>
            <w:r>
              <w:t xml:space="preserve">Ожидаемые результаты </w:t>
            </w:r>
            <w:r>
              <w:lastRenderedPageBreak/>
              <w:t>реализации подпрограммы</w:t>
            </w:r>
          </w:p>
        </w:tc>
        <w:tc>
          <w:tcPr>
            <w:tcW w:w="7980" w:type="dxa"/>
            <w:tcBorders>
              <w:top w:val="single" w:sz="4" w:space="0" w:color="auto"/>
              <w:left w:val="single" w:sz="4" w:space="0" w:color="auto"/>
              <w:bottom w:val="single" w:sz="4" w:space="0" w:color="auto"/>
            </w:tcBorders>
          </w:tcPr>
          <w:p w:rsidR="00766F44" w:rsidRDefault="00766F44">
            <w:pPr>
              <w:pStyle w:val="a9"/>
            </w:pPr>
            <w:r>
              <w:lastRenderedPageBreak/>
              <w:t>Доля инвалидов, положительно оценивающих отношение населения к проблемам инвалидов - 57,6%</w:t>
            </w:r>
          </w:p>
        </w:tc>
      </w:tr>
    </w:tbl>
    <w:p w:rsidR="00766F44" w:rsidRDefault="00766F44"/>
    <w:p w:rsidR="00766F44" w:rsidRDefault="00766F44">
      <w:pPr>
        <w:pStyle w:val="1"/>
      </w:pPr>
      <w:bookmarkStart w:id="30" w:name="sub_1100"/>
      <w:r>
        <w:t>Раздел 1. Характеристика текущего состояния</w:t>
      </w:r>
    </w:p>
    <w:bookmarkEnd w:id="30"/>
    <w:p w:rsidR="00766F44" w:rsidRDefault="00766F44"/>
    <w:p w:rsidR="00766F44" w:rsidRDefault="00766F44">
      <w:r>
        <w:t>Основные направления развития системы социальной защиты населения сосредоточены на создании условий для ослабления негативных тенденций в жизнедеятельности различных категорий населения, в первую очередь, граждан пожилого возраста, семей с детьми, детей-сирот, детей, оставшихся без попечения родителей, инвалидов. Важным условием остается усиление адресности оказываемой поддержки и сохранение социальной стабильности в обществе.</w:t>
      </w:r>
    </w:p>
    <w:p w:rsidR="00766F44" w:rsidRDefault="00766F44">
      <w:r>
        <w:t>В настоящее время социальная поддержка и социальное обслуживание граждан старшего возраста, инвалидов, включая детей-инвалидов, семей и детей, в том числе детей-сирот и детей, оставшихся без попечения родителей, удовлетворение их жизненных потребностей является одним из приоритетных направлений социально-экономического развития Республики Саха (Якутия).</w:t>
      </w:r>
    </w:p>
    <w:p w:rsidR="00766F44" w:rsidRDefault="00766F44">
      <w:r>
        <w:t>Система социального обслуживания населения республики включает в себя 96 учреждений, в том числе:</w:t>
      </w:r>
    </w:p>
    <w:p w:rsidR="00766F44" w:rsidRDefault="00766F44">
      <w:r>
        <w:t>35 управлений социальной защиты населения с отделениями, осуществляющими социальное обслуживание на дому, и отделениями помощи семье и детям;</w:t>
      </w:r>
    </w:p>
    <w:p w:rsidR="00766F44" w:rsidRDefault="00766F44">
      <w:r>
        <w:t>21 дом-интернат для престарелых и инвалидов, в том числе 5 психоневрологических;</w:t>
      </w:r>
    </w:p>
    <w:p w:rsidR="00766F44" w:rsidRDefault="00766F44">
      <w:r>
        <w:t>детский дом-интернат для умственно-отсталых детей;</w:t>
      </w:r>
    </w:p>
    <w:p w:rsidR="00766F44" w:rsidRDefault="00766F44">
      <w:r>
        <w:t>19 социально-реабилитационных центров для несовершеннолетних;</w:t>
      </w:r>
    </w:p>
    <w:p w:rsidR="00766F44" w:rsidRDefault="00766F44">
      <w:r>
        <w:t>6 реабилитационных центров для инвалидов и детей-инвалидов;</w:t>
      </w:r>
    </w:p>
    <w:p w:rsidR="00766F44" w:rsidRDefault="00766F44">
      <w:r>
        <w:t>5 комплексных центров социального обслуживания населения;</w:t>
      </w:r>
    </w:p>
    <w:p w:rsidR="00766F44" w:rsidRDefault="00766F44">
      <w:r>
        <w:t>ГБПОУ Республики Саха (Якутия) "Республиканский техникум-интернат профессиональной и медико-социальной реабилитации инвалидов";</w:t>
      </w:r>
    </w:p>
    <w:p w:rsidR="00766F44" w:rsidRDefault="00766F44">
      <w:r>
        <w:t>8 муниципальных казенных учреждений "Центр помощи детям-сиротам и детям, оставшимся без попечения родителей".</w:t>
      </w:r>
    </w:p>
    <w:p w:rsidR="00766F44" w:rsidRDefault="00766F44">
      <w:r>
        <w:t>Учреждениями социального обслуживания ежегодно предоставляются различные виды социальных услуг более 100 тысячам человек, главным образом, пожилым и инвалидам. Наиболее востребованной социальной услугой является обслуживание на дому. Социально-бытовые услуги на дому получают около 5 тысяч человек (в среднем по республике 2,16% от общего числа пенсионеров), медицинские и специализированные социальные услуги - более 80 одиноких престарелых граждан.</w:t>
      </w:r>
    </w:p>
    <w:p w:rsidR="00766F44" w:rsidRDefault="00766F44">
      <w:r>
        <w:t>Действующая сеть учреждений социального обслуживания не позволяет в полной мере удовлетворить потребности населения в социальных услугах. По домам-интернатам для престарелых и инвалидов, психоневрологическим и специальным домам-интернатам обеспеченность населения против нормативного количества коек составляет 81,2%, по местам в детских домах-интернатах для умственно отсталых детей - 36%.</w:t>
      </w:r>
    </w:p>
    <w:p w:rsidR="00766F44" w:rsidRDefault="00766F44">
      <w:r>
        <w:t>Материально-техническая база учреждений состоит из зданий постройки 60 - 80-х годов, из них 60% в деревянном исполнении, что не соответствует требованиям пожарной безопасности и санитарным нормам, степень износа некоторых зданий составляет 90 - 100%. Сами здания не типовые, количество их не соответствует потребностям, в результате отмечается большая скученность проживающих: по площади на 1 человека приходится 4 - 5 кв. м вместо требуемых по санитарно-гигиеническим нормам 7 - 9 кв. м.</w:t>
      </w:r>
    </w:p>
    <w:p w:rsidR="00766F44" w:rsidRDefault="00766F44">
      <w:r>
        <w:lastRenderedPageBreak/>
        <w:t>Количество учреждений социального обслуживания, здания которых находятся в ветхом и аварийном состоянии, составляет 10 учреждений, в том числе: 3 психоневрологических дома-интерната, 6 социально-реабилитационных центра для несовершеннолетних и 1 центр социальной помощи семье и детям.</w:t>
      </w:r>
    </w:p>
    <w:p w:rsidR="00766F44" w:rsidRDefault="00766F44">
      <w:r>
        <w:t>В современных условиях необходима модернизация сети социальных учреждений путем переориентации, внедрения новых технологий в социальном обслуживании пожилых людей, например, через создание института приемной семьи для пожилых, строительство специальных домов для людей пожилого возраста и инвалидов, расширение сети социального обслуживания пожилых граждан на дому и другие.</w:t>
      </w:r>
    </w:p>
    <w:p w:rsidR="00766F44" w:rsidRDefault="00766F44">
      <w:r>
        <w:t>Оптимизация сети учреждений социального обслуживания предполагает закрытие стационарных учреждений, расположенных в деревянных зданиях, укрупнение учреждений затратных по содержанию при малой комплектности и загруженности.</w:t>
      </w:r>
    </w:p>
    <w:p w:rsidR="00766F44" w:rsidRDefault="00766F44">
      <w:r>
        <w:t>В последние годы сеть домов-интернатов подверглась реформированию: в 14 улусах (районах) закрылись дома-интернаты, находящиеся в деревянных зданиях, созданы 6 межулусных домов-интернатов в улусах (районах) и в г. Якутске. Это привело к возникновению проблем по переводу престарелых из улусных домов-интернатов в другие города и улусы (районы), обеспечиваемые были оторваны из привычных условий проживания, питания, общения, с родных мест, что, несомненно, повлияло на психологическое здоровье пожилых граждан. В свою очередь, сохраненные дома-интернаты, расположенные в каменных построениях, оказались перенаселенными.</w:t>
      </w:r>
    </w:p>
    <w:p w:rsidR="00766F44" w:rsidRDefault="00766F44">
      <w:r>
        <w:t>С 2010 года введены в эксплуатацию здания, отвечающие требованиям пожарной безопасности по степени огнестойкости, Жиганского, Усть-Янского, Оймяконского, Намского, Алданского, Нюрбинского домов-интернатов для престарелых и инвалидов, Олекминского психоневрологического дома-интерната, Амгинского и Олекминского реабилитационных центров для инвалидов и детей-инвалидов, Республиканского реабилитационного центра ветеранов Великой Отечественной войны и локальных боевых действий в г. Якутске, комплексного центра социального обслуживания населения в г. Якутске, приобретено здание для размещения Алданского социально-реабилитационного центра для несовершеннолетних.</w:t>
      </w:r>
    </w:p>
    <w:p w:rsidR="00766F44" w:rsidRDefault="00766F44">
      <w:r>
        <w:t>Ведётся строительство Республиканского реабилитационного центра для детей и подростков с ограниченными возможностями здоровья. С вводом нового центра будут оптимизированы действующие детские реабилитационные центры путём создания сети филиалов вновь создаваемого учреждения. Новый центр станет диагностическим, методическим и координационным центром, что позволит упорядочить и обеспечить научно-методический подход в данной области.</w:t>
      </w:r>
    </w:p>
    <w:p w:rsidR="00766F44" w:rsidRDefault="00766F44">
      <w:r>
        <w:t>По состоянию на 01 июля 2017 года очередность на обслуживание на дому и в дома-интернаты ликвидирована. В психоневрологические дома интернаты очередность снижена до 109 человек (в 2016 году - 174 человека).</w:t>
      </w:r>
    </w:p>
    <w:p w:rsidR="00766F44" w:rsidRDefault="00766F44">
      <w:r>
        <w:t>В республике организованы 149 приемных семей, в них осуществляется уход за 150 гражданами пожилого возраста. Созданы 22 социальные мобильные бригады, оказывающие услуги для граждан, проживающих в труднодоступных отдаленных населенных пунктах. Продолжают успешно функционировать Школы третьего возраста и активного долголетия в 11 подведомственных учреждениях.</w:t>
      </w:r>
    </w:p>
    <w:p w:rsidR="00766F44" w:rsidRDefault="00766F44">
      <w:r>
        <w:t>В реестре поставщиков социальных услуг Республики Саха (Якутия) состоит более 30 негосударственных организаций. В настоящее время в г. Якутске осуществляют деятельность 4 негосударственных пансионата для престарелых и инвалидов, в них оказываются услуги более чем 30 гражданам.</w:t>
      </w:r>
    </w:p>
    <w:p w:rsidR="00766F44" w:rsidRDefault="00766F44">
      <w:r>
        <w:lastRenderedPageBreak/>
        <w:t>Проблема социального сиротства, семейного неблагополучия, утрата семейных ценностей продолжает оставаться одной из наиболее острых проблем семьи и детства. В то же время формирование устойчивой системы по профилактике социального сиротства, использование новых технологий отечественного и зарубежного опыта социальной работы, организация работы в рамках программно-целевого подхода позволят выйти на более качественный уровень по предоставлению услуг семьям с детьми, улучшению их положения.</w:t>
      </w:r>
    </w:p>
    <w:p w:rsidR="00766F44" w:rsidRDefault="00766F44">
      <w:r>
        <w:t>Приоритетным направлением деятельности специализированных учреждений для несовершеннолетних также является сохранение родной семьи для детей и подростков, а в случаях, когда это невозможно, оказание содействия органам опеки и попечительства в устройстве этих детей в замещающие семьи.</w:t>
      </w:r>
    </w:p>
    <w:p w:rsidR="00766F44" w:rsidRDefault="00766F44">
      <w:r>
        <w:t>Ситуация по социальному сиротству детей в целом по республике имеет положительную динамику: общее количество детей, оставшихся без попечения родителей, в сравнении с 2011 годом в 2016 году снизилось на 40%. Сокращается число детей, родители которых лишены родительских прав, в сравнении с 2011 годом в 2016 году снижение показателей составляет свыше 30%.</w:t>
      </w:r>
    </w:p>
    <w:p w:rsidR="00766F44" w:rsidRDefault="00766F44">
      <w:r>
        <w:t>Выросла доля детей-сирот и детей, оставшихся без попечения родителей, переданных на семейные формы устройства, к общей численности детей-сирот и детей, оставшихся без попечения родителей, с 86,5% в 2015 году до 87,1% в 2016 году.</w:t>
      </w:r>
    </w:p>
    <w:p w:rsidR="00766F44" w:rsidRDefault="00766F44">
      <w:r>
        <w:t>Развивается устройство детей-сирот и детей, оставшихся без попечения родителей, в приёмные семьи. В 2016 году создана 221 приемная семья, в 2014 и 2015 годах данный показатель составлял 202 и 224 соответственно. Наибольшее количество приемных семей создано в Верхневилюйском Вилюйском улусе, Нерюнгринском, Хангаласском, Намском, Горном, г. Якутске.</w:t>
      </w:r>
    </w:p>
    <w:p w:rsidR="00766F44" w:rsidRDefault="00766F44">
      <w:r>
        <w:t>Обеспечение социальной поддержки детей-сирот и детей, оставшихся без попечения родителей, неразрывно связано с предоставлением мер государственной поддержки для семей, принявших на воспитание детей, лишённых родительского попечения.</w:t>
      </w:r>
    </w:p>
    <w:p w:rsidR="00766F44" w:rsidRDefault="00766F44">
      <w:r>
        <w:t>За последние три года детские дома были перепрофилированы в центры помощи детям-сиротам и детям, оставшимся без попечения родителей.</w:t>
      </w:r>
    </w:p>
    <w:p w:rsidR="00766F44" w:rsidRDefault="00766F44">
      <w:r>
        <w:t>Численность детей, находящихся в центрах (детских домах), сократилась на 25,7% (с 385 детей в 2014 г. до 286 детей в 2016 году).</w:t>
      </w:r>
    </w:p>
    <w:p w:rsidR="00766F44" w:rsidRDefault="00766F44">
      <w:r>
        <w:t>В современных условиях возрастает роль и значение социально ориентированных некоммерческих организаций в предоставлении социальных услуг населению.</w:t>
      </w:r>
    </w:p>
    <w:p w:rsidR="00766F44" w:rsidRDefault="00766F44">
      <w:r>
        <w:t>Субсидии из государственного бюджета Республики Саха (Якутия) предоставляются социально ориентированным некоммерческим организациям инвалидов и ветеранов на реализацию мероприятий направленных на:</w:t>
      </w:r>
    </w:p>
    <w:p w:rsidR="00766F44" w:rsidRDefault="00766F44">
      <w:r>
        <w:t>социальную поддержку и защиту инвалидов и ветеранов, создание условий для занятий адаптивной физической культурой, социальную адаптацию и физическую реабилитацию инвалидов и лиц с ослабленным здоровьем;</w:t>
      </w:r>
    </w:p>
    <w:p w:rsidR="00766F44" w:rsidRDefault="00766F44">
      <w:r>
        <w:t>социальную реабилитацию детей-инвалидов и детей с ограниченными возможностями здоровья.</w:t>
      </w:r>
    </w:p>
    <w:p w:rsidR="00766F44" w:rsidRDefault="00766F44">
      <w:r>
        <w:t>Общественными организациями ветеранов (пенсионеров) войны, труда, вооруженных сил и правоохранительных органов Республики Саха (Якутия) проводятся мероприятия с целью повышения роли ветеранских организаций, привлечения внимания общественности к проблемам людей пожилого возраста, степени информирования общественности о проблеме демографического старения общества, индивидуальных и социальных потребностях пожилых людей, их вкладе в развитие общества; обсуждения актуальных вопросов гражданско-патриотического воспитания.</w:t>
      </w:r>
    </w:p>
    <w:p w:rsidR="00766F44" w:rsidRDefault="00766F44">
      <w:r>
        <w:lastRenderedPageBreak/>
        <w:t>Отдельные категории граждан: абсолютно слепые, граждане пожилого возраста, семьи с детьми - нуждаются в особом внимании со стороны общества и государства. Поскольку такие категории традиционно относятся к уязвимым слоям населения, для них важным ресурсом благосостояния, поддержки социального статуса и положения является поддержка со стороны государства. Важным условием остается усиление адресности оказываемой поддержки и сохранение социальной стабильности в обществе.</w:t>
      </w:r>
    </w:p>
    <w:p w:rsidR="00766F44" w:rsidRDefault="00766F44">
      <w:r>
        <w:t>С 2005 года система социальной защиты граждан приведена в соответствие принципу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льготы натуральной формы заменены денежными выплатами. Федеральные полномочия переданы органам государственной власти субъектов Российской Федерации. Средства на реализацию переданных полномочий по предоставлению мер социальной поддержки предусматриваются из федерального бюджета в виде субвенций. Одновременно органы государственной власти субъекта Российской Федерации вправе устанавливать за счет средств бюджета субъекта Российской Федерации дополнительные меры социальной поддержки и социальной помощи для отдельных категорий граждан.</w:t>
      </w:r>
    </w:p>
    <w:p w:rsidR="00766F44" w:rsidRDefault="00766F44">
      <w:r>
        <w:t>Меры социальной поддержки, социальная помощь предоставляются в виде денежных выплат, набора социальных услуг, социального обслуживания. Денежные выплаты предоставляются в соответствии с принципом социальной справедливости. Меры социальной поддержки установлены в твердом размере по категориям независимо от места проживания и фактического пользования услугой.</w:t>
      </w:r>
    </w:p>
    <w:p w:rsidR="00766F44" w:rsidRDefault="00766F44">
      <w:r>
        <w:t>Социальная поддержка семьи и детей представляет собой комплекс целенаправленных мер, реализуемых федеральными, региональными, муниципальными органами власти в интересах семьи и детей. Семья всегда была и остается основным ресурсом устойчивого развития общества, а успешная, благополучная семья залогом социальной стабильности.</w:t>
      </w:r>
    </w:p>
    <w:p w:rsidR="00766F44" w:rsidRDefault="00766F44"/>
    <w:p w:rsidR="00766F44" w:rsidRDefault="00766F44">
      <w:pPr>
        <w:ind w:firstLine="0"/>
        <w:jc w:val="left"/>
        <w:sectPr w:rsidR="00766F44">
          <w:pgSz w:w="11900" w:h="16800"/>
          <w:pgMar w:top="1440" w:right="800" w:bottom="1440" w:left="1100" w:header="720" w:footer="720" w:gutter="0"/>
          <w:cols w:space="720"/>
          <w:noEndnote/>
        </w:sectPr>
      </w:pPr>
    </w:p>
    <w:p w:rsidR="00766F44" w:rsidRDefault="00766F44">
      <w:pPr>
        <w:pStyle w:val="1"/>
      </w:pPr>
      <w:r>
        <w:lastRenderedPageBreak/>
        <w:t>Динамика численности получателей мер социальной поддержки по Республике Саха (Якутия)</w:t>
      </w:r>
    </w:p>
    <w:p w:rsidR="00766F44" w:rsidRDefault="00766F44"/>
    <w:p w:rsidR="00766F44" w:rsidRDefault="00766F44">
      <w:pPr>
        <w:ind w:firstLine="0"/>
        <w:jc w:val="right"/>
      </w:pPr>
      <w:r>
        <w:t>в тыс. чел.</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4"/>
        <w:gridCol w:w="854"/>
        <w:gridCol w:w="850"/>
        <w:gridCol w:w="850"/>
        <w:gridCol w:w="850"/>
        <w:gridCol w:w="850"/>
        <w:gridCol w:w="854"/>
        <w:gridCol w:w="850"/>
        <w:gridCol w:w="1133"/>
        <w:gridCol w:w="1133"/>
        <w:gridCol w:w="1138"/>
        <w:gridCol w:w="1133"/>
        <w:gridCol w:w="1138"/>
        <w:gridCol w:w="1142"/>
      </w:tblGrid>
      <w:tr w:rsidR="00766F44">
        <w:tblPrEx>
          <w:tblCellMar>
            <w:top w:w="0" w:type="dxa"/>
            <w:bottom w:w="0" w:type="dxa"/>
          </w:tblCellMar>
        </w:tblPrEx>
        <w:tc>
          <w:tcPr>
            <w:tcW w:w="2554" w:type="dxa"/>
            <w:tcBorders>
              <w:top w:val="single" w:sz="4" w:space="0" w:color="auto"/>
              <w:bottom w:val="single" w:sz="4" w:space="0" w:color="auto"/>
              <w:right w:val="single" w:sz="4" w:space="0" w:color="auto"/>
            </w:tcBorders>
          </w:tcPr>
          <w:p w:rsidR="00766F44" w:rsidRDefault="00766F44">
            <w:pPr>
              <w:pStyle w:val="a8"/>
              <w:jc w:val="center"/>
            </w:pPr>
            <w:r>
              <w:t>Наименование показателя</w:t>
            </w:r>
          </w:p>
        </w:tc>
        <w:tc>
          <w:tcPr>
            <w:tcW w:w="854"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2010 г.</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2011 г.</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2012 г.</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2013 г.</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2014 г.</w:t>
            </w:r>
          </w:p>
        </w:tc>
        <w:tc>
          <w:tcPr>
            <w:tcW w:w="854"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2015 г.</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2016 г.</w:t>
            </w:r>
          </w:p>
        </w:tc>
        <w:tc>
          <w:tcPr>
            <w:tcW w:w="1133"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Динамика, 2011/2010</w:t>
            </w:r>
          </w:p>
        </w:tc>
        <w:tc>
          <w:tcPr>
            <w:tcW w:w="1133"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Динамика, 2012/2011</w:t>
            </w:r>
          </w:p>
        </w:tc>
        <w:tc>
          <w:tcPr>
            <w:tcW w:w="1138"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Динамика, 2013/2012</w:t>
            </w:r>
          </w:p>
        </w:tc>
        <w:tc>
          <w:tcPr>
            <w:tcW w:w="1133"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Динамика, 2014/2013</w:t>
            </w:r>
          </w:p>
        </w:tc>
        <w:tc>
          <w:tcPr>
            <w:tcW w:w="1138"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Динамика, 2015/2014</w:t>
            </w:r>
          </w:p>
        </w:tc>
        <w:tc>
          <w:tcPr>
            <w:tcW w:w="1142" w:type="dxa"/>
            <w:tcBorders>
              <w:top w:val="single" w:sz="4" w:space="0" w:color="auto"/>
              <w:left w:val="single" w:sz="4" w:space="0" w:color="auto"/>
              <w:bottom w:val="single" w:sz="4" w:space="0" w:color="auto"/>
            </w:tcBorders>
          </w:tcPr>
          <w:p w:rsidR="00766F44" w:rsidRDefault="00766F44">
            <w:pPr>
              <w:pStyle w:val="a8"/>
              <w:jc w:val="center"/>
            </w:pPr>
            <w:r>
              <w:t>Динамика, 2016/2015</w:t>
            </w:r>
          </w:p>
        </w:tc>
      </w:tr>
      <w:tr w:rsidR="00766F44">
        <w:tblPrEx>
          <w:tblCellMar>
            <w:top w:w="0" w:type="dxa"/>
            <w:bottom w:w="0" w:type="dxa"/>
          </w:tblCellMar>
        </w:tblPrEx>
        <w:tc>
          <w:tcPr>
            <w:tcW w:w="2554" w:type="dxa"/>
            <w:tcBorders>
              <w:top w:val="single" w:sz="4" w:space="0" w:color="auto"/>
              <w:bottom w:val="single" w:sz="4" w:space="0" w:color="auto"/>
              <w:right w:val="single" w:sz="4" w:space="0" w:color="auto"/>
            </w:tcBorders>
          </w:tcPr>
          <w:p w:rsidR="00766F44" w:rsidRDefault="00766F44">
            <w:pPr>
              <w:pStyle w:val="a8"/>
              <w:jc w:val="center"/>
            </w:pPr>
            <w:r>
              <w:t>1</w:t>
            </w:r>
          </w:p>
        </w:tc>
        <w:tc>
          <w:tcPr>
            <w:tcW w:w="854"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4</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5</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6</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7</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8</w:t>
            </w:r>
          </w:p>
        </w:tc>
        <w:tc>
          <w:tcPr>
            <w:tcW w:w="854"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9</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10</w:t>
            </w:r>
          </w:p>
        </w:tc>
        <w:tc>
          <w:tcPr>
            <w:tcW w:w="1133"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11</w:t>
            </w:r>
          </w:p>
        </w:tc>
        <w:tc>
          <w:tcPr>
            <w:tcW w:w="1133"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12</w:t>
            </w:r>
          </w:p>
        </w:tc>
        <w:tc>
          <w:tcPr>
            <w:tcW w:w="1138"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13</w:t>
            </w:r>
          </w:p>
        </w:tc>
        <w:tc>
          <w:tcPr>
            <w:tcW w:w="1133"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14</w:t>
            </w:r>
          </w:p>
        </w:tc>
        <w:tc>
          <w:tcPr>
            <w:tcW w:w="1138"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15</w:t>
            </w:r>
          </w:p>
        </w:tc>
        <w:tc>
          <w:tcPr>
            <w:tcW w:w="1142" w:type="dxa"/>
            <w:tcBorders>
              <w:top w:val="single" w:sz="4" w:space="0" w:color="auto"/>
              <w:left w:val="single" w:sz="4" w:space="0" w:color="auto"/>
              <w:bottom w:val="single" w:sz="4" w:space="0" w:color="auto"/>
            </w:tcBorders>
          </w:tcPr>
          <w:p w:rsidR="00766F44" w:rsidRDefault="00766F44">
            <w:pPr>
              <w:pStyle w:val="a8"/>
              <w:jc w:val="center"/>
            </w:pPr>
            <w:r>
              <w:t>16</w:t>
            </w:r>
          </w:p>
        </w:tc>
      </w:tr>
      <w:tr w:rsidR="00766F44">
        <w:tblPrEx>
          <w:tblCellMar>
            <w:top w:w="0" w:type="dxa"/>
            <w:bottom w:w="0" w:type="dxa"/>
          </w:tblCellMar>
        </w:tblPrEx>
        <w:tc>
          <w:tcPr>
            <w:tcW w:w="2554" w:type="dxa"/>
            <w:tcBorders>
              <w:top w:val="single" w:sz="4" w:space="0" w:color="auto"/>
              <w:bottom w:val="single" w:sz="4" w:space="0" w:color="auto"/>
              <w:right w:val="single" w:sz="4" w:space="0" w:color="auto"/>
            </w:tcBorders>
          </w:tcPr>
          <w:p w:rsidR="00766F44" w:rsidRDefault="00766F44">
            <w:pPr>
              <w:pStyle w:val="a9"/>
            </w:pPr>
            <w:r>
              <w:t>Численность региональной категории льготников</w:t>
            </w:r>
          </w:p>
        </w:tc>
        <w:tc>
          <w:tcPr>
            <w:tcW w:w="854"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101,4</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101,8</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108,1</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110,1</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110,9</w:t>
            </w:r>
          </w:p>
        </w:tc>
        <w:tc>
          <w:tcPr>
            <w:tcW w:w="854"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114,4</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117,2</w:t>
            </w:r>
          </w:p>
        </w:tc>
        <w:tc>
          <w:tcPr>
            <w:tcW w:w="1133"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+ 0,4</w:t>
            </w:r>
          </w:p>
        </w:tc>
        <w:tc>
          <w:tcPr>
            <w:tcW w:w="1133"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+ 6,3</w:t>
            </w:r>
          </w:p>
        </w:tc>
        <w:tc>
          <w:tcPr>
            <w:tcW w:w="1138"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+ 2,0</w:t>
            </w:r>
          </w:p>
        </w:tc>
        <w:tc>
          <w:tcPr>
            <w:tcW w:w="1133"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+ 0,8</w:t>
            </w:r>
          </w:p>
        </w:tc>
        <w:tc>
          <w:tcPr>
            <w:tcW w:w="1138"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+ 3,5</w:t>
            </w:r>
          </w:p>
        </w:tc>
        <w:tc>
          <w:tcPr>
            <w:tcW w:w="1142" w:type="dxa"/>
            <w:tcBorders>
              <w:top w:val="single" w:sz="4" w:space="0" w:color="auto"/>
              <w:left w:val="single" w:sz="4" w:space="0" w:color="auto"/>
              <w:bottom w:val="single" w:sz="4" w:space="0" w:color="auto"/>
            </w:tcBorders>
          </w:tcPr>
          <w:p w:rsidR="00766F44" w:rsidRDefault="00766F44">
            <w:pPr>
              <w:pStyle w:val="a8"/>
              <w:jc w:val="center"/>
            </w:pPr>
            <w:r>
              <w:t>+2,8</w:t>
            </w:r>
          </w:p>
        </w:tc>
      </w:tr>
      <w:tr w:rsidR="00766F44">
        <w:tblPrEx>
          <w:tblCellMar>
            <w:top w:w="0" w:type="dxa"/>
            <w:bottom w:w="0" w:type="dxa"/>
          </w:tblCellMar>
        </w:tblPrEx>
        <w:tc>
          <w:tcPr>
            <w:tcW w:w="2554" w:type="dxa"/>
            <w:tcBorders>
              <w:top w:val="single" w:sz="4" w:space="0" w:color="auto"/>
              <w:bottom w:val="single" w:sz="4" w:space="0" w:color="auto"/>
              <w:right w:val="single" w:sz="4" w:space="0" w:color="auto"/>
            </w:tcBorders>
          </w:tcPr>
          <w:p w:rsidR="00766F44" w:rsidRDefault="00766F44">
            <w:pPr>
              <w:pStyle w:val="a9"/>
            </w:pPr>
            <w:r>
              <w:t>Численность федеральной категории льготников</w:t>
            </w:r>
          </w:p>
        </w:tc>
        <w:tc>
          <w:tcPr>
            <w:tcW w:w="854"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51,3</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52,1</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53,2</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53,8</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54,2</w:t>
            </w:r>
          </w:p>
        </w:tc>
        <w:tc>
          <w:tcPr>
            <w:tcW w:w="854"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53,6</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53,7</w:t>
            </w:r>
          </w:p>
        </w:tc>
        <w:tc>
          <w:tcPr>
            <w:tcW w:w="1133"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+ 0,8</w:t>
            </w:r>
          </w:p>
        </w:tc>
        <w:tc>
          <w:tcPr>
            <w:tcW w:w="1133"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+ 1,1</w:t>
            </w:r>
          </w:p>
        </w:tc>
        <w:tc>
          <w:tcPr>
            <w:tcW w:w="1138"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+ 0,6</w:t>
            </w:r>
          </w:p>
        </w:tc>
        <w:tc>
          <w:tcPr>
            <w:tcW w:w="1133"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+ 0,4</w:t>
            </w:r>
          </w:p>
        </w:tc>
        <w:tc>
          <w:tcPr>
            <w:tcW w:w="1138"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- 0,6</w:t>
            </w:r>
          </w:p>
        </w:tc>
        <w:tc>
          <w:tcPr>
            <w:tcW w:w="1142" w:type="dxa"/>
            <w:tcBorders>
              <w:top w:val="single" w:sz="4" w:space="0" w:color="auto"/>
              <w:left w:val="single" w:sz="4" w:space="0" w:color="auto"/>
              <w:bottom w:val="single" w:sz="4" w:space="0" w:color="auto"/>
            </w:tcBorders>
          </w:tcPr>
          <w:p w:rsidR="00766F44" w:rsidRDefault="00766F44">
            <w:pPr>
              <w:pStyle w:val="a8"/>
              <w:jc w:val="center"/>
            </w:pPr>
            <w:r>
              <w:t>+0,1</w:t>
            </w:r>
          </w:p>
        </w:tc>
      </w:tr>
      <w:tr w:rsidR="00766F44">
        <w:tblPrEx>
          <w:tblCellMar>
            <w:top w:w="0" w:type="dxa"/>
            <w:bottom w:w="0" w:type="dxa"/>
          </w:tblCellMar>
        </w:tblPrEx>
        <w:tc>
          <w:tcPr>
            <w:tcW w:w="2554" w:type="dxa"/>
            <w:tcBorders>
              <w:top w:val="single" w:sz="4" w:space="0" w:color="auto"/>
              <w:bottom w:val="single" w:sz="4" w:space="0" w:color="auto"/>
              <w:right w:val="single" w:sz="4" w:space="0" w:color="auto"/>
            </w:tcBorders>
          </w:tcPr>
          <w:p w:rsidR="00766F44" w:rsidRDefault="00766F44">
            <w:pPr>
              <w:pStyle w:val="a9"/>
            </w:pPr>
            <w:r>
              <w:t>Численность получателей мер социальной поддержки на оплату жилищно-коммунальных услуг по нормативным правовым актам Республики Саха (Якутия)</w:t>
            </w:r>
          </w:p>
        </w:tc>
        <w:tc>
          <w:tcPr>
            <w:tcW w:w="854"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1,6</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1,5</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1,3</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1,3</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1,2</w:t>
            </w:r>
          </w:p>
        </w:tc>
        <w:tc>
          <w:tcPr>
            <w:tcW w:w="854"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1,0</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0,9</w:t>
            </w:r>
          </w:p>
        </w:tc>
        <w:tc>
          <w:tcPr>
            <w:tcW w:w="1133"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- 0,1</w:t>
            </w:r>
          </w:p>
        </w:tc>
        <w:tc>
          <w:tcPr>
            <w:tcW w:w="1133"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- 0,2</w:t>
            </w:r>
          </w:p>
        </w:tc>
        <w:tc>
          <w:tcPr>
            <w:tcW w:w="1138"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0,0</w:t>
            </w:r>
          </w:p>
        </w:tc>
        <w:tc>
          <w:tcPr>
            <w:tcW w:w="1133"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- 0,1</w:t>
            </w:r>
          </w:p>
        </w:tc>
        <w:tc>
          <w:tcPr>
            <w:tcW w:w="1138"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- 0,2</w:t>
            </w:r>
          </w:p>
        </w:tc>
        <w:tc>
          <w:tcPr>
            <w:tcW w:w="1142" w:type="dxa"/>
            <w:tcBorders>
              <w:top w:val="single" w:sz="4" w:space="0" w:color="auto"/>
              <w:left w:val="single" w:sz="4" w:space="0" w:color="auto"/>
              <w:bottom w:val="single" w:sz="4" w:space="0" w:color="auto"/>
            </w:tcBorders>
          </w:tcPr>
          <w:p w:rsidR="00766F44" w:rsidRDefault="00766F44">
            <w:pPr>
              <w:pStyle w:val="a8"/>
              <w:jc w:val="center"/>
            </w:pPr>
            <w:r>
              <w:t>-0,1</w:t>
            </w:r>
          </w:p>
        </w:tc>
      </w:tr>
      <w:tr w:rsidR="00766F44">
        <w:tblPrEx>
          <w:tblCellMar>
            <w:top w:w="0" w:type="dxa"/>
            <w:bottom w:w="0" w:type="dxa"/>
          </w:tblCellMar>
        </w:tblPrEx>
        <w:tc>
          <w:tcPr>
            <w:tcW w:w="2554" w:type="dxa"/>
            <w:tcBorders>
              <w:top w:val="single" w:sz="4" w:space="0" w:color="auto"/>
              <w:bottom w:val="single" w:sz="4" w:space="0" w:color="auto"/>
              <w:right w:val="single" w:sz="4" w:space="0" w:color="auto"/>
            </w:tcBorders>
          </w:tcPr>
          <w:p w:rsidR="00766F44" w:rsidRDefault="00766F44">
            <w:pPr>
              <w:pStyle w:val="a9"/>
            </w:pPr>
            <w:r>
              <w:t>Численность детей-получателей ежемесячных пособий</w:t>
            </w:r>
          </w:p>
        </w:tc>
        <w:tc>
          <w:tcPr>
            <w:tcW w:w="854"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122,5</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127,3</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110,8</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107,8</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97,0</w:t>
            </w:r>
          </w:p>
        </w:tc>
        <w:tc>
          <w:tcPr>
            <w:tcW w:w="854"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102,4</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108,0</w:t>
            </w:r>
          </w:p>
        </w:tc>
        <w:tc>
          <w:tcPr>
            <w:tcW w:w="1133"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+ 4,8</w:t>
            </w:r>
          </w:p>
        </w:tc>
        <w:tc>
          <w:tcPr>
            <w:tcW w:w="1133"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- 16,5</w:t>
            </w:r>
          </w:p>
        </w:tc>
        <w:tc>
          <w:tcPr>
            <w:tcW w:w="1138"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- 3,0</w:t>
            </w:r>
          </w:p>
        </w:tc>
        <w:tc>
          <w:tcPr>
            <w:tcW w:w="1133"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-10,8</w:t>
            </w:r>
          </w:p>
        </w:tc>
        <w:tc>
          <w:tcPr>
            <w:tcW w:w="1138"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+ 5,4</w:t>
            </w:r>
          </w:p>
        </w:tc>
        <w:tc>
          <w:tcPr>
            <w:tcW w:w="1142" w:type="dxa"/>
            <w:tcBorders>
              <w:top w:val="single" w:sz="4" w:space="0" w:color="auto"/>
              <w:left w:val="single" w:sz="4" w:space="0" w:color="auto"/>
              <w:bottom w:val="single" w:sz="4" w:space="0" w:color="auto"/>
            </w:tcBorders>
          </w:tcPr>
          <w:p w:rsidR="00766F44" w:rsidRDefault="00766F44">
            <w:pPr>
              <w:pStyle w:val="a8"/>
              <w:jc w:val="center"/>
            </w:pPr>
            <w:r>
              <w:t>+5,6</w:t>
            </w:r>
          </w:p>
        </w:tc>
      </w:tr>
      <w:tr w:rsidR="00766F44">
        <w:tblPrEx>
          <w:tblCellMar>
            <w:top w:w="0" w:type="dxa"/>
            <w:bottom w:w="0" w:type="dxa"/>
          </w:tblCellMar>
        </w:tblPrEx>
        <w:tc>
          <w:tcPr>
            <w:tcW w:w="2554" w:type="dxa"/>
            <w:tcBorders>
              <w:top w:val="single" w:sz="4" w:space="0" w:color="auto"/>
              <w:bottom w:val="single" w:sz="4" w:space="0" w:color="auto"/>
              <w:right w:val="single" w:sz="4" w:space="0" w:color="auto"/>
            </w:tcBorders>
          </w:tcPr>
          <w:p w:rsidR="00766F44" w:rsidRDefault="00766F44">
            <w:pPr>
              <w:pStyle w:val="a9"/>
            </w:pPr>
            <w:r>
              <w:lastRenderedPageBreak/>
              <w:t>Численность получателей социальных пособий и дополнительных социальных выплат</w:t>
            </w:r>
          </w:p>
        </w:tc>
        <w:tc>
          <w:tcPr>
            <w:tcW w:w="854"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52,5</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49,2</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43,9</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41,4</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38,3</w:t>
            </w:r>
          </w:p>
        </w:tc>
        <w:tc>
          <w:tcPr>
            <w:tcW w:w="854"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35,2</w:t>
            </w:r>
          </w:p>
        </w:tc>
        <w:tc>
          <w:tcPr>
            <w:tcW w:w="850"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31,7</w:t>
            </w:r>
          </w:p>
        </w:tc>
        <w:tc>
          <w:tcPr>
            <w:tcW w:w="1133"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- 3,3</w:t>
            </w:r>
          </w:p>
        </w:tc>
        <w:tc>
          <w:tcPr>
            <w:tcW w:w="1133"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- 5,3</w:t>
            </w:r>
          </w:p>
        </w:tc>
        <w:tc>
          <w:tcPr>
            <w:tcW w:w="1138"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- 2,5</w:t>
            </w:r>
          </w:p>
        </w:tc>
        <w:tc>
          <w:tcPr>
            <w:tcW w:w="1133"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-3,1</w:t>
            </w:r>
          </w:p>
        </w:tc>
        <w:tc>
          <w:tcPr>
            <w:tcW w:w="1138"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pPr>
            <w:r>
              <w:t>- 3,1</w:t>
            </w:r>
          </w:p>
        </w:tc>
        <w:tc>
          <w:tcPr>
            <w:tcW w:w="1142" w:type="dxa"/>
            <w:tcBorders>
              <w:top w:val="single" w:sz="4" w:space="0" w:color="auto"/>
              <w:left w:val="single" w:sz="4" w:space="0" w:color="auto"/>
              <w:bottom w:val="single" w:sz="4" w:space="0" w:color="auto"/>
            </w:tcBorders>
          </w:tcPr>
          <w:p w:rsidR="00766F44" w:rsidRDefault="00766F44">
            <w:pPr>
              <w:pStyle w:val="a8"/>
              <w:jc w:val="center"/>
            </w:pPr>
            <w:r>
              <w:t>-3,5</w:t>
            </w:r>
          </w:p>
        </w:tc>
      </w:tr>
    </w:tbl>
    <w:p w:rsidR="00766F44" w:rsidRDefault="00766F44"/>
    <w:p w:rsidR="00766F44" w:rsidRDefault="00766F44">
      <w:pPr>
        <w:ind w:firstLine="0"/>
        <w:jc w:val="left"/>
        <w:sectPr w:rsidR="00766F44">
          <w:pgSz w:w="16837" w:h="11905" w:orient="landscape"/>
          <w:pgMar w:top="1440" w:right="800" w:bottom="1440" w:left="1100" w:header="720" w:footer="720" w:gutter="0"/>
          <w:cols w:space="720"/>
          <w:noEndnote/>
        </w:sectPr>
      </w:pPr>
    </w:p>
    <w:p w:rsidR="00766F44" w:rsidRDefault="00766F44">
      <w:r>
        <w:lastRenderedPageBreak/>
        <w:t>Введение разнообразных мер поддержки семей с детьми, в том числе учреждение материнского (семейного) капитала, стало катализатором роста рождаемости. Это позволило увеличить долю рождений высокой очередности. Так, за 2011 - 2016 гг. число детей, родившихся 3-ми и более по порядку рождения, увеличилось с 3 889 детей (23,7% к общему числу родившихся) до 4 866 детей (31,7% к общему числу родившихся). За 20102016 гг. суммарный коэффициент рождаемости населения увеличился с 1,998 до 2,090.</w:t>
      </w:r>
    </w:p>
    <w:p w:rsidR="00766F44" w:rsidRDefault="00766F44">
      <w:r>
        <w:t>Проводится системная работа по улучшению качества жизни семей с детьми, принимаются дополнительные меры поддержки семей с низким уровнем доходов. Сегодня в полном объеме реализуются меры поддержки семей с детьми, в том числе многодетных и малоимущих семей.</w:t>
      </w:r>
    </w:p>
    <w:p w:rsidR="00766F44" w:rsidRDefault="00766F44">
      <w:r>
        <w:t>В 2016 году в целях создания условий для ослабления негативных тенденций в жизнедеятельности и сохранения социальной стабильности в обществе, в условиях сложной экономической ситуации введена дополнительная государственная социальная помощь в виде единовременного социального пособия малоимущим семьям с детьми и предоставлена единовременная выплата за счет средств республиканского материнского капитала "Семья" в размере 15 000 рублей в случае, если право на республиканский материнский капитал "Семья" возникло по 31 декабря 2016 года включительно. Впервые при оказании социальной помощи была применена оценка материального и имущественного положения семьи.</w:t>
      </w:r>
    </w:p>
    <w:p w:rsidR="00766F44" w:rsidRDefault="00766F44">
      <w:r>
        <w:t>Повышение эффективности системы социальной поддержки населения требует перехода к активной политике, стимулирующей усилия семьи для обеспечения самостоятельного источника доходов населения и постепенного выхода из состояния бедности.</w:t>
      </w:r>
    </w:p>
    <w:p w:rsidR="00766F44" w:rsidRDefault="00766F44">
      <w:r>
        <w:t>Предоставление государственной социальной помощи на основе социального контракта имеет особую значимость в улучшении благосостояния наименее социально защищенных групп населения.</w:t>
      </w:r>
    </w:p>
    <w:p w:rsidR="00766F44" w:rsidRDefault="00766F44">
      <w:hyperlink r:id="rId19" w:history="1">
        <w:r>
          <w:rPr>
            <w:rStyle w:val="a4"/>
            <w:rFonts w:cs="Arial"/>
          </w:rPr>
          <w:t>Указ</w:t>
        </w:r>
      </w:hyperlink>
      <w:r>
        <w:t xml:space="preserve"> Главы Республики Саха (Якутия) от 21.04.2017 N 1857 "О социальной поддержке отдельных категорий граждан в Республике Саха (Якутия)" является стратегическим документом, определяющим основные направления социальной политики в отношении поддержки нуждающимся категориям граждан и предусматривает обеспечение участия органов местного самоуправления на уровне поселений в принятии решений по определению граждан, особо нуждающихся в социальной поддержке, для оказания государственной социальной помощи на основе социального контракта.</w:t>
      </w:r>
    </w:p>
    <w:p w:rsidR="00766F44" w:rsidRDefault="00766F44">
      <w:r>
        <w:t>Социальная помощь на основе социального контракта о взаимных обязательствах предоставляется в виде ежемесячной или единовременной денежной выплаты и может быть направлена на поддержку семейной экономики и развитие личного подсобного хозяйства, реализацию комплекса мер по содействию занятости женщин, имеющих малолетних детей и т.д.</w:t>
      </w:r>
    </w:p>
    <w:p w:rsidR="00766F44" w:rsidRDefault="00766F44">
      <w:r>
        <w:t xml:space="preserve">В целях повышения уровня и качества жизни неработающих пенсионеров с 2010 года введен новый вид государственной социальной помощи - социальная доплата к пенсии до величины </w:t>
      </w:r>
      <w:hyperlink r:id="rId20" w:history="1">
        <w:r>
          <w:rPr>
            <w:rStyle w:val="a4"/>
            <w:rFonts w:cs="Arial"/>
          </w:rPr>
          <w:t>прожиточного минимума</w:t>
        </w:r>
      </w:hyperlink>
      <w:r>
        <w:t xml:space="preserve"> пенсионера, установленной в субъекте Российской Федерации.</w:t>
      </w:r>
    </w:p>
    <w:p w:rsidR="00766F44" w:rsidRDefault="00766F44">
      <w:r>
        <w:t xml:space="preserve">Региональная социальная доплата назначается неработающим пенсионерам, проживающим на территории Республики Саха (Якутия), гражданам Российской Федерации, иностранным гражданам и лицам без гражданства, получающим пенсию в Республике Саха (Якутия), общая сумма материального обеспечения которых ниже величины </w:t>
      </w:r>
      <w:hyperlink r:id="rId21" w:history="1">
        <w:r>
          <w:rPr>
            <w:rStyle w:val="a4"/>
            <w:rFonts w:cs="Arial"/>
          </w:rPr>
          <w:t>прожиточного минимума</w:t>
        </w:r>
      </w:hyperlink>
      <w:r>
        <w:t xml:space="preserve"> пенсионера в Республике Саха (Якутия).</w:t>
      </w:r>
    </w:p>
    <w:p w:rsidR="00766F44" w:rsidRDefault="00766F44">
      <w:r>
        <w:t xml:space="preserve">Установление доплаты к пенсии способствует доведению до величины </w:t>
      </w:r>
      <w:hyperlink r:id="rId22" w:history="1">
        <w:r>
          <w:rPr>
            <w:rStyle w:val="a4"/>
            <w:rFonts w:cs="Arial"/>
          </w:rPr>
          <w:t>прожиточного минимума</w:t>
        </w:r>
      </w:hyperlink>
      <w:r>
        <w:t xml:space="preserve"> материального обеспечения неработающих пенсионеров, что положительно сказывается на социальной поддержке данной категории населения, повышает уровень и качество жизни отдельных пенсионеров. Финансирование осуществляется за счет средств государственного бюджета Республики Саха (Якутия) и иных межбюджетных трансфертов, предоставляемых из федерального бюджета государственному бюджету Республики Саха (Якутия).</w:t>
      </w:r>
    </w:p>
    <w:p w:rsidR="00766F44" w:rsidRDefault="00766F44">
      <w:r>
        <w:t>В результате приведения системы социальной защиты граждан в соответствии с принципом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федеральные полномочия по предоставлению мер социальной поддержки переданы органам государственной власти субъектов Российской Федерации.</w:t>
      </w:r>
    </w:p>
    <w:p w:rsidR="00766F44" w:rsidRDefault="00766F44">
      <w:r>
        <w:t>Министерство труда и социального развития Республики Саха (Якутия) как исполнительный орган государственной власти Республики Саха (Якутия) реализовывает следующие федеральные полномочия:</w:t>
      </w:r>
    </w:p>
    <w:p w:rsidR="00766F44" w:rsidRDefault="00766F44">
      <w:bookmarkStart w:id="31" w:name="sub_13"/>
      <w:r>
        <w:t>1)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p w:rsidR="00766F44" w:rsidRDefault="00766F44">
      <w:bookmarkStart w:id="32" w:name="sub_14"/>
      <w:bookmarkEnd w:id="31"/>
      <w:r>
        <w:t>2)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p w:rsidR="00766F44" w:rsidRDefault="00766F44">
      <w:bookmarkStart w:id="33" w:name="sub_15"/>
      <w:bookmarkEnd w:id="32"/>
      <w:r>
        <w:t>3) выплата единовременного пособия при всех формах устройства детей, лишенных родительского попечения, в семью;</w:t>
      </w:r>
    </w:p>
    <w:p w:rsidR="00766F44" w:rsidRDefault="00766F44">
      <w:bookmarkStart w:id="34" w:name="sub_16"/>
      <w:bookmarkEnd w:id="33"/>
      <w:r>
        <w:t>4) оплата жилищно-коммунальных услуг отдельным категориям граждан;</w:t>
      </w:r>
    </w:p>
    <w:p w:rsidR="00766F44" w:rsidRDefault="00766F44">
      <w:bookmarkStart w:id="35" w:name="sub_17"/>
      <w:bookmarkEnd w:id="34"/>
      <w:r>
        <w:t>5) осуществление ежегодной денежной выплаты лицам, награжденным нагрудным знаком "Почетный донор России" или "Почетный донор СССР";</w:t>
      </w:r>
    </w:p>
    <w:p w:rsidR="00766F44" w:rsidRDefault="00766F44">
      <w:bookmarkStart w:id="36" w:name="sub_18"/>
      <w:bookmarkEnd w:id="35"/>
      <w:r>
        <w:t>6) выплата единовременного пособия и ежемесячной денежной компенсации гражданам при возникновении поствакцинальных осложнений;</w:t>
      </w:r>
    </w:p>
    <w:p w:rsidR="00766F44" w:rsidRDefault="00766F44">
      <w:bookmarkStart w:id="37" w:name="sub_19"/>
      <w:bookmarkEnd w:id="36"/>
      <w:r>
        <w:t>7) предоставление отдельных мер социальной поддержки гражданам, подвергшимся воздействию радиации;</w:t>
      </w:r>
    </w:p>
    <w:p w:rsidR="00766F44" w:rsidRDefault="00766F44">
      <w:bookmarkStart w:id="38" w:name="sub_20"/>
      <w:bookmarkEnd w:id="37"/>
      <w:r>
        <w:t>8) выплата инвалидам компенсации страховых премий по договорам ОСАГО;</w:t>
      </w:r>
    </w:p>
    <w:p w:rsidR="00766F44" w:rsidRDefault="00766F44">
      <w:pPr>
        <w:pStyle w:val="a6"/>
        <w:rPr>
          <w:color w:val="000000"/>
          <w:sz w:val="16"/>
          <w:szCs w:val="16"/>
        </w:rPr>
      </w:pPr>
      <w:bookmarkStart w:id="39" w:name="sub_11090"/>
      <w:bookmarkEnd w:id="38"/>
      <w:r>
        <w:rPr>
          <w:color w:val="000000"/>
          <w:sz w:val="16"/>
          <w:szCs w:val="16"/>
        </w:rPr>
        <w:t>Информация об изменениях:</w:t>
      </w:r>
    </w:p>
    <w:bookmarkEnd w:id="39"/>
    <w:p w:rsidR="00766F44" w:rsidRDefault="00766F44">
      <w:pPr>
        <w:pStyle w:val="a7"/>
      </w:pPr>
      <w:r>
        <w:t xml:space="preserve">Раздел 1 дополнен пунктом 9 с 20 сентября 2018 г. - </w:t>
      </w:r>
      <w:hyperlink r:id="rId23" w:history="1">
        <w:r>
          <w:rPr>
            <w:rStyle w:val="a4"/>
            <w:rFonts w:cs="Arial"/>
          </w:rPr>
          <w:t>Указ</w:t>
        </w:r>
      </w:hyperlink>
      <w:r>
        <w:t xml:space="preserve"> Главы Республики Саха (Якутия) от 17 сентября 2018 г. N 2817</w:t>
      </w:r>
    </w:p>
    <w:p w:rsidR="00766F44" w:rsidRDefault="00766F44">
      <w:r>
        <w:t>9) ежемесячная выплата в связи с рождением (усыновлением) первого ребенка.</w:t>
      </w:r>
    </w:p>
    <w:p w:rsidR="00766F44" w:rsidRDefault="00766F44">
      <w:r>
        <w:t>Органы местного самоуправления наделены отдельными государственными полномочиями в области охраны труда в порядке и на условиях, которые определены федеральными законами и законами Республики Саха (Якутия). Решение проблемы сохранения жизни и здоровья работающих невозможно без организованной работы в этом направлении в муниципальных образованиях. Реализация основных направлений государственной политики в области охраны труда возможна только путем координации деятельности переданных муниципальным образованиям государственных полномочий. Координирующим органом является Министерство труда и социального развития Республики Саха (Якутия).</w:t>
      </w:r>
    </w:p>
    <w:p w:rsidR="00766F44" w:rsidRDefault="00766F44">
      <w:r>
        <w:t>Необходимо привлечение внимания руководителей предприятий и организаций к внедрению системы управления профессиональными рисками и экономических методов управления охраной труда.</w:t>
      </w:r>
    </w:p>
    <w:p w:rsidR="00766F44" w:rsidRDefault="00766F44">
      <w:r>
        <w:t xml:space="preserve">Неудовлетворительные условия труда влекут за собой ухудшение состояния здоровья работающих, высокий уровень профессиональной заболеваемости, </w:t>
      </w:r>
      <w:r>
        <w:lastRenderedPageBreak/>
        <w:t>несчастных случаев и потерь трудоспособности.</w:t>
      </w:r>
    </w:p>
    <w:p w:rsidR="00766F44" w:rsidRDefault="00766F44">
      <w:r>
        <w:t>Законодательством Российской Федерации предусмотрено право работника на гарантии и компенсации за работу во вредных и (или) опасных условиях труда. При этом каждый работник может пользоваться одним или несколькими видами компенсаций.</w:t>
      </w:r>
    </w:p>
    <w:p w:rsidR="00766F44" w:rsidRDefault="00766F44">
      <w:r>
        <w:t>Из общего числа работников, которым установлен хотя бы один вид компенсации, имели право на:</w:t>
      </w:r>
    </w:p>
    <w:p w:rsidR="00766F44" w:rsidRDefault="00766F44">
      <w:r>
        <w:t>проведение медицинских осмотров - 89,5%;</w:t>
      </w:r>
    </w:p>
    <w:p w:rsidR="00766F44" w:rsidRDefault="00766F44">
      <w:r>
        <w:t>дополнительный отпуск - 75,6%;</w:t>
      </w:r>
    </w:p>
    <w:p w:rsidR="00766F44" w:rsidRDefault="00766F44">
      <w:r>
        <w:t>оплату труда в повышенном размере - 73,2%;</w:t>
      </w:r>
    </w:p>
    <w:p w:rsidR="00766F44" w:rsidRDefault="00766F44">
      <w:r>
        <w:t>бесплатное получение молока или других равноценных пищевых продуктов - 43,0%;</w:t>
      </w:r>
    </w:p>
    <w:p w:rsidR="00766F44" w:rsidRDefault="00766F44">
      <w:r>
        <w:t>досрочное назначение страховой пенсии по старости - 32,4%;</w:t>
      </w:r>
    </w:p>
    <w:p w:rsidR="00766F44" w:rsidRDefault="00766F44">
      <w:r>
        <w:t>сокращенный рабочий день - 13,4%;</w:t>
      </w:r>
    </w:p>
    <w:p w:rsidR="00766F44" w:rsidRDefault="00766F44">
      <w:r>
        <w:t>бесплатное лечение и профилактическое питание - 0,4%.</w:t>
      </w:r>
    </w:p>
    <w:p w:rsidR="00766F44" w:rsidRDefault="00766F44">
      <w:r>
        <w:t xml:space="preserve">С принятием </w:t>
      </w:r>
      <w:hyperlink r:id="rId24" w:history="1">
        <w:r>
          <w:rPr>
            <w:rStyle w:val="a4"/>
            <w:rFonts w:cs="Arial"/>
          </w:rPr>
          <w:t>Федерального закона</w:t>
        </w:r>
      </w:hyperlink>
      <w:r>
        <w:t xml:space="preserve"> от 28 декабря 2013 г. N 426-ФЗ "О специальной оценке условий труда" аттестация рабочих мест по условиям труда с 01 января 2014 заменена специальной оценкой по условиям труда. По результатам специальной оценки условий труда будет зависеть система компенсации для работников, работающих во вредных и опасных условиях труда, и система досрочных пенсий. Оценка условий труда на рабочих местах также является 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w:t>
      </w:r>
    </w:p>
    <w:p w:rsidR="00766F44" w:rsidRDefault="00766F44">
      <w:r>
        <w:t>По сферам деятельности наибольшее количество спецоценки проведено на рабочих местах предприятий, добывающих полезные ископаемые, в сфере строительства, образования, производства, передачи и распределения электроэнергии и здравоохранения.</w:t>
      </w:r>
    </w:p>
    <w:p w:rsidR="00766F44" w:rsidRDefault="00766F44">
      <w:r>
        <w:t>В целях всестороннего и качественного исследования факторов производственной среды, трудового процесса, расширения охвата мониторингом территории республики в зоне реализации крупных промышленных объектов, обеспечения соответствующего уровня компетентности при сопровождении контрольной и надзорной деятельности в области охраны труда, информирования органов государственной власти, населения республики о состоянии и условиях труда, а также установления льгот и компенсаций работникам создана испытательная лаборатория экспертизы условий труда.</w:t>
      </w:r>
    </w:p>
    <w:p w:rsidR="00766F44" w:rsidRDefault="00766F44">
      <w:r>
        <w:t>Государственное казенное учреждение "Республиканский информационно-аналитический центр мониторинга условий труда - Исследовательская лаборатория экспертизы условий труда", осуществляющее исполнение государственных функций в целях проведения исследований (испытаний), измерений факторов производственной среды и трудового процесса, обеспечения реализации мониторинга, анализа ситуации, условий труда на территории Республики Саха (Якутия) проводит выборочные измерения (исследования) факторов рабочей среды и рассматривает вопросы формирования перечня рабочих мест, подлежащих оценке, перечня измеряемых и оцениваемых факторов рабочей среды и трудового процесса, а также анализ смет (калькуляций) в целях исключения демпинга цен и контроля за необходимыми реальными затратами на проведение специальной оценки условий труда (СОУТ).</w:t>
      </w:r>
    </w:p>
    <w:p w:rsidR="00766F44" w:rsidRDefault="00766F44">
      <w:r>
        <w:t xml:space="preserve">В 2012 году Российской Федерацией ратифицирована </w:t>
      </w:r>
      <w:hyperlink r:id="rId25" w:history="1">
        <w:r>
          <w:rPr>
            <w:rStyle w:val="a4"/>
            <w:rFonts w:cs="Arial"/>
          </w:rPr>
          <w:t>Конвенция</w:t>
        </w:r>
      </w:hyperlink>
      <w:r>
        <w:t xml:space="preserve"> ООН о правах инвалидов, утвердившая принципы, на которых должна строиться политика государства в отношении инвалидов.</w:t>
      </w:r>
    </w:p>
    <w:p w:rsidR="00766F44" w:rsidRDefault="00766F44">
      <w:r>
        <w:lastRenderedPageBreak/>
        <w:t xml:space="preserve">Согласно </w:t>
      </w:r>
      <w:hyperlink r:id="rId26" w:history="1">
        <w:r>
          <w:rPr>
            <w:rStyle w:val="a4"/>
            <w:rFonts w:cs="Arial"/>
          </w:rPr>
          <w:t>Конвенции</w:t>
        </w:r>
      </w:hyperlink>
      <w:r>
        <w:t xml:space="preserve"> о правах инвалидов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а также другим объектам и услугам, открытым или предоставляемым для населения. Эти меры, которые включают выявление и устранение препятствий и барьеров, мешающих доступности, должны распространяться:</w:t>
      </w:r>
    </w:p>
    <w:p w:rsidR="00766F44" w:rsidRDefault="00766F44">
      <w:r>
        <w:t>на здания, дороги, транспорт и другие объекты, включая школы, медицинские учреждения и рабочие места;</w:t>
      </w:r>
    </w:p>
    <w:p w:rsidR="00766F44" w:rsidRDefault="00766F44">
      <w:r>
        <w:t>на социальные программы, обуславливающие возможность эффективной социальной адаптации инвалидов в обществе.</w:t>
      </w:r>
    </w:p>
    <w:p w:rsidR="00766F44" w:rsidRDefault="00766F44">
      <w:r>
        <w:t xml:space="preserve">В рамках </w:t>
      </w:r>
      <w:hyperlink w:anchor="sub_1050" w:history="1">
        <w:r>
          <w:rPr>
            <w:rStyle w:val="a4"/>
            <w:rFonts w:cs="Arial"/>
          </w:rPr>
          <w:t>подпрограммы</w:t>
        </w:r>
      </w:hyperlink>
      <w:r>
        <w:t xml:space="preserve"> "Доступная среда" будет осуществлен комплекс мероприятий, направленных на устранение существующих препятствий и барьеров к объектам социальной инфраструктуры и транспорта, средствам связи и информации, медицинским и социально-реабилитационным услугам.</w:t>
      </w:r>
    </w:p>
    <w:p w:rsidR="00766F44" w:rsidRDefault="00766F44">
      <w:r>
        <w:t>В настоящее время улучшение качества и уровня жизни инвалидов, их социальная адаптация, реабилитация, создание благоприятной среды для жизнедеятельности маломобильного населения являются важнейшими направлениями социально-экономического развития Республики Саха (Якутия).</w:t>
      </w:r>
    </w:p>
    <w:p w:rsidR="00766F44" w:rsidRDefault="00766F44">
      <w:r>
        <w:t>Под доступной средой понимается организация окружающего пространства, при которой любой человек независимо от своего состояния, физических возможностей и других ограничений имеет возможность беспрепятственного доступа к любым объектам социальной, общественной, транспортной и иной инфраструктуры, а также может свободно передвигаться по любому выбранному маршруту, что, в свою очередь, позволит людям с инвалидностью и иным маломобильным группам населения реализовать свое право на труд, образование, общественную жизнь и другие неотъемлемые сферы жизни современного человека.</w:t>
      </w:r>
    </w:p>
    <w:p w:rsidR="00766F44" w:rsidRDefault="00766F44">
      <w:r>
        <w:t>В создании доступной среды жизнедеятельности остро нуждаются инвалиды и иные маломобильные группы населения. К маломобильным группам населения относятся люди, испытывающие затруднения при самостоятельном передвижении, получении услуг, необходимой информации.</w:t>
      </w:r>
    </w:p>
    <w:p w:rsidR="00766F44" w:rsidRDefault="00766F44">
      <w:r>
        <w:t xml:space="preserve">Социальная политика республики в отношении инвалидов направлена на обеспечение им равных с другими гражданами возможностей в реализации гражданских, экономических, политических и других прав и свобод, предусмотренных </w:t>
      </w:r>
      <w:hyperlink r:id="rId27" w:history="1">
        <w:r>
          <w:rPr>
            <w:rStyle w:val="a4"/>
            <w:rFonts w:cs="Arial"/>
          </w:rPr>
          <w:t>Конституцией</w:t>
        </w:r>
      </w:hyperlink>
      <w:r>
        <w:t xml:space="preserve"> Российской Федерации, и строится в соответствии с общепринятыми принципами и нормами международного права, в которых основное место занимает создание для инвалидов равных с другими гражданами возможностей в различных сферах жизнедеятельности.</w:t>
      </w:r>
    </w:p>
    <w:p w:rsidR="00766F44" w:rsidRDefault="00766F44">
      <w:r>
        <w:t>Состояние инвалидности населения наряду с демографическими показателями является одной из основных характеристик общественного здоровья. На 01 января 2017 года в республике проживает 57 730 инвалидов (5,5% всего населения республики), в том числе 6 053 детей-инвалидов.</w:t>
      </w:r>
    </w:p>
    <w:p w:rsidR="00766F44" w:rsidRDefault="00766F44">
      <w:r>
        <w:t>При этом значительная доля инвалидов (55%) имеет 1 и 2 группы инвалидности вследствие тяжелых и средних степеней ограничений жизнедеятельности, доля детей-инвалидов в общей численности составляет 10%.</w:t>
      </w:r>
    </w:p>
    <w:p w:rsidR="00766F44" w:rsidRDefault="00766F44">
      <w:r>
        <w:t>Проводятся комплексные мероприятия по созданию условий для реабилитации и интеграции инвалидов в общество и обеспечению доступности для инвалидов и других маломобильных групп населения объектов социальной и транспортной инфраструктуры и услуг, повышение уровня и качества их жизни.</w:t>
      </w:r>
    </w:p>
    <w:p w:rsidR="00766F44" w:rsidRDefault="00766F44"/>
    <w:p w:rsidR="00766F44" w:rsidRDefault="00766F44">
      <w:pPr>
        <w:pStyle w:val="1"/>
      </w:pPr>
      <w:bookmarkStart w:id="40" w:name="sub_1200"/>
      <w:r>
        <w:lastRenderedPageBreak/>
        <w:t>Раздел 2. Цель и задачи государственной программы</w:t>
      </w:r>
    </w:p>
    <w:bookmarkEnd w:id="40"/>
    <w:p w:rsidR="00766F44" w:rsidRDefault="00766F44"/>
    <w:p w:rsidR="00766F44" w:rsidRDefault="00766F44">
      <w:r>
        <w:t>Целью государственной программы является повышение доступности социального обслуживания населения и создание условий для роста благосостояния граждан-получателей мер социальной поддержки.</w:t>
      </w:r>
    </w:p>
    <w:p w:rsidR="00766F44" w:rsidRDefault="00766F44">
      <w:r>
        <w:t>В рамках государственной программы определены следующие задачи:</w:t>
      </w:r>
    </w:p>
    <w:p w:rsidR="00766F44" w:rsidRDefault="00766F44">
      <w:bookmarkStart w:id="41" w:name="sub_22"/>
      <w:r>
        <w:t>1. Повышение качества жизни граждан старшего возраста, инвалидов, включая детей-инвалидов, семей и детей, в том числе детей-сирот и детей, оставшихся без попечения родителей, на основе развития сети учреждений социального обслуживания.</w:t>
      </w:r>
    </w:p>
    <w:p w:rsidR="00766F44" w:rsidRDefault="00766F44">
      <w:bookmarkStart w:id="42" w:name="sub_23"/>
      <w:bookmarkEnd w:id="41"/>
      <w:r>
        <w:t>2. Повышение уровня жизни граждан-получателей мер социальной поддержки, государственных социальных гарантий.</w:t>
      </w:r>
    </w:p>
    <w:p w:rsidR="00766F44" w:rsidRDefault="00766F44">
      <w:bookmarkStart w:id="43" w:name="sub_24"/>
      <w:bookmarkEnd w:id="42"/>
      <w:r>
        <w:t>3. Улучшение условий труда работников.</w:t>
      </w:r>
    </w:p>
    <w:p w:rsidR="00766F44" w:rsidRDefault="00766F44">
      <w:bookmarkStart w:id="44" w:name="sub_25"/>
      <w:bookmarkEnd w:id="43"/>
      <w:r>
        <w:t>4.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bookmarkEnd w:id="44"/>
    <w:p w:rsidR="00766F44" w:rsidRDefault="00766F44">
      <w:r>
        <w:t>Повышение качества жизни граждан старшего возраста, инвалидов, включая детей-инвалидов, семей и детей, в том числе детей-сирот и детей, оставшихся без попечения родителей, на основе развития сети учреждений социального обслуживания включает комплекс мероприятий по социальному обслуживанию граждан старшего возраста, инвалидов, включая детей-инвалидов, семей и детей, в том числе детей-сирот и детей, оставшихся без попечения родителей, обеспечению комплексной безопасности, повышению энергетической эффективности и укреплению материально-технической базы учреждений социального обслуживания населения.</w:t>
      </w:r>
    </w:p>
    <w:p w:rsidR="00766F44" w:rsidRDefault="00766F44">
      <w:r>
        <w:t>Повышение уровня жизни граждан-получателей мер социальной поддержки, государственных социальных гарантий включает мероприятия по социальной поддержке материнства, детства, детей-сирот и детей, оставшихся без попечения родителей (пособия, компенсационные выплаты и т.д.), предоставлению социальной помощи малоимущим семьям и малоимущим одиноко проживающим гражданам, а также иным категориям граждан и реализации принятых публичных обязательств.</w:t>
      </w:r>
    </w:p>
    <w:p w:rsidR="00766F44" w:rsidRDefault="00766F44">
      <w:r>
        <w:t>Улучшение условий труда работников включает мероприятия по созданию условий, обеспечивающих сохранение жизни и здоровья работников в процессе трудовой деятельности.</w:t>
      </w:r>
    </w:p>
    <w:p w:rsidR="00766F44" w:rsidRDefault="00766F44">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включает 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и оказанию реабилитационных и (- или) абилитационных услуг инвалидам и детям-инвалидам, а также содействие их социальной интеграции.</w:t>
      </w:r>
    </w:p>
    <w:p w:rsidR="00766F44" w:rsidRDefault="00766F44"/>
    <w:p w:rsidR="00766F44" w:rsidRDefault="00766F44">
      <w:pPr>
        <w:pStyle w:val="1"/>
      </w:pPr>
      <w:bookmarkStart w:id="45" w:name="sub_1300"/>
      <w:r>
        <w:t>Раздел 3. Общая характеристика участия муниципальных образований Республики Саха (Якутия) в реализации государственной программы</w:t>
      </w:r>
    </w:p>
    <w:bookmarkEnd w:id="45"/>
    <w:p w:rsidR="00766F44" w:rsidRDefault="00766F44"/>
    <w:p w:rsidR="00766F44" w:rsidRDefault="00766F44">
      <w:r>
        <w:t>В рамках реализации Программы органам местного управления предоставляются:</w:t>
      </w:r>
    </w:p>
    <w:p w:rsidR="00766F44" w:rsidRDefault="00766F44">
      <w:r>
        <w:t>субвенции на выполнение отдельных государственных полномочий по осуществлению деятельности по опеке и попечительству в отношении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w:t>
      </w:r>
    </w:p>
    <w:p w:rsidR="00766F44" w:rsidRDefault="00766F44">
      <w:r>
        <w:t xml:space="preserve">субвенции на выполнение отдельных государственных полномочий по опеке и </w:t>
      </w:r>
      <w:r>
        <w:lastRenderedPageBreak/>
        <w:t>попечительству в отношении несовершеннолетних;</w:t>
      </w:r>
    </w:p>
    <w:p w:rsidR="00766F44" w:rsidRDefault="00766F44">
      <w:r>
        <w:t>субвенции на выполнение отдельных государственных полномочий на финансирование образовательных организаций для детей-сирот и детей, оставшихся без попечения;</w:t>
      </w:r>
    </w:p>
    <w:p w:rsidR="00766F44" w:rsidRDefault="00766F44">
      <w:r>
        <w:t>субвенции на выплату единовременного пособия при всех формах устройства детей, лишенных родительского попечения, в семью;</w:t>
      </w:r>
    </w:p>
    <w:p w:rsidR="00766F44" w:rsidRDefault="00766F44">
      <w:r>
        <w:t>единая субвенция на выполнение отдельных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w:t>
      </w:r>
    </w:p>
    <w:p w:rsidR="00766F44" w:rsidRDefault="00766F44">
      <w:r>
        <w:t>субвенции на выполнение отдельных государственных полномочий в области охраны труда.</w:t>
      </w:r>
    </w:p>
    <w:p w:rsidR="00766F44" w:rsidRDefault="00766F44">
      <w:r>
        <w:t>В целях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из государственного бюджета Республики Саха (Якутия) предоставляются субсидии на софинансирование расходных обязательств муниципальных районов (городских округов).</w:t>
      </w:r>
    </w:p>
    <w:p w:rsidR="00766F44" w:rsidRDefault="00766F44">
      <w:r>
        <w:t xml:space="preserve">Условия предоставления и методика расчета субсидий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муниципальных районах (городских округах) Республики Саха (Якутия) приведены в </w:t>
      </w:r>
      <w:hyperlink w:anchor="sub_30000" w:history="1">
        <w:r>
          <w:rPr>
            <w:rStyle w:val="a4"/>
            <w:rFonts w:cs="Arial"/>
          </w:rPr>
          <w:t>приложении N 3</w:t>
        </w:r>
      </w:hyperlink>
      <w:r>
        <w:t>.</w:t>
      </w:r>
    </w:p>
    <w:p w:rsidR="00766F44" w:rsidRDefault="00766F44"/>
    <w:p w:rsidR="00766F44" w:rsidRDefault="00766F44">
      <w:pPr>
        <w:ind w:firstLine="0"/>
        <w:jc w:val="left"/>
        <w:sectPr w:rsidR="00766F44">
          <w:pgSz w:w="11905" w:h="16837"/>
          <w:pgMar w:top="1440" w:right="800" w:bottom="1440" w:left="1100" w:header="720" w:footer="720" w:gutter="0"/>
          <w:cols w:space="720"/>
          <w:noEndnote/>
        </w:sectPr>
      </w:pPr>
    </w:p>
    <w:p w:rsidR="00766F44" w:rsidRDefault="00766F44">
      <w:pPr>
        <w:ind w:firstLine="0"/>
        <w:jc w:val="right"/>
      </w:pPr>
      <w:bookmarkStart w:id="46" w:name="sub_10000"/>
      <w:r>
        <w:rPr>
          <w:rStyle w:val="a3"/>
          <w:bCs/>
        </w:rPr>
        <w:lastRenderedPageBreak/>
        <w:t>Приложение N 1</w:t>
      </w:r>
      <w:r>
        <w:rPr>
          <w:rStyle w:val="a3"/>
          <w:bCs/>
        </w:rPr>
        <w:br/>
        <w:t xml:space="preserve">к </w:t>
      </w:r>
      <w:hyperlink w:anchor="sub_1000" w:history="1">
        <w:r>
          <w:rPr>
            <w:rStyle w:val="a4"/>
            <w:rFonts w:cs="Arial"/>
          </w:rPr>
          <w:t>государственной программе</w:t>
        </w:r>
      </w:hyperlink>
      <w:r>
        <w:rPr>
          <w:rStyle w:val="a3"/>
          <w:bCs/>
        </w:rPr>
        <w:br/>
        <w:t>Республики Саха (Якутия)</w:t>
      </w:r>
      <w:r>
        <w:rPr>
          <w:rStyle w:val="a3"/>
          <w:bCs/>
        </w:rPr>
        <w:br/>
        <w:t>"Социальная поддержка граждан в</w:t>
      </w:r>
      <w:r>
        <w:rPr>
          <w:rStyle w:val="a3"/>
          <w:bCs/>
        </w:rPr>
        <w:br/>
        <w:t>Республике Саха (Якутия)</w:t>
      </w:r>
      <w:r>
        <w:rPr>
          <w:rStyle w:val="a3"/>
          <w:bCs/>
        </w:rPr>
        <w:br/>
        <w:t>на 2018 - 2022 годы"</w:t>
      </w:r>
    </w:p>
    <w:bookmarkEnd w:id="46"/>
    <w:p w:rsidR="00766F44" w:rsidRDefault="00766F44"/>
    <w:p w:rsidR="00766F44" w:rsidRDefault="00766F44">
      <w:pPr>
        <w:pStyle w:val="1"/>
      </w:pPr>
      <w:r>
        <w:t>Сведения</w:t>
      </w:r>
      <w:r>
        <w:br/>
        <w:t>о целевых показателях (индикаторах) государственной программы Республики Саха (Якутия) "Социальная поддержка граждан в Республике Саха (Якутия) на 2018 - 2022 годы"</w:t>
      </w:r>
    </w:p>
    <w:p w:rsidR="00766F44" w:rsidRDefault="00766F4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3"/>
        <w:gridCol w:w="3654"/>
        <w:gridCol w:w="1583"/>
        <w:gridCol w:w="2558"/>
        <w:gridCol w:w="1340"/>
        <w:gridCol w:w="1340"/>
        <w:gridCol w:w="1340"/>
        <w:gridCol w:w="1340"/>
        <w:gridCol w:w="1218"/>
      </w:tblGrid>
      <w:tr w:rsidR="00766F44">
        <w:tblPrEx>
          <w:tblCellMar>
            <w:top w:w="0" w:type="dxa"/>
            <w:bottom w:w="0" w:type="dxa"/>
          </w:tblCellMar>
        </w:tblPrEx>
        <w:tc>
          <w:tcPr>
            <w:tcW w:w="853" w:type="dxa"/>
            <w:vMerge w:val="restart"/>
            <w:tcBorders>
              <w:top w:val="single" w:sz="4" w:space="0" w:color="auto"/>
              <w:bottom w:val="single" w:sz="4" w:space="0" w:color="auto"/>
              <w:right w:val="single" w:sz="4" w:space="0" w:color="auto"/>
            </w:tcBorders>
          </w:tcPr>
          <w:p w:rsidR="00766F44" w:rsidRDefault="00766F44">
            <w:pPr>
              <w:pStyle w:val="a8"/>
              <w:jc w:val="center"/>
              <w:rPr>
                <w:sz w:val="21"/>
                <w:szCs w:val="21"/>
              </w:rPr>
            </w:pPr>
            <w:r>
              <w:rPr>
                <w:sz w:val="21"/>
                <w:szCs w:val="21"/>
              </w:rPr>
              <w:t>N п/п</w:t>
            </w:r>
          </w:p>
        </w:tc>
        <w:tc>
          <w:tcPr>
            <w:tcW w:w="3654" w:type="dxa"/>
            <w:vMerge w:val="restart"/>
            <w:tcBorders>
              <w:top w:val="single" w:sz="4" w:space="0" w:color="auto"/>
              <w:left w:val="single" w:sz="4" w:space="0" w:color="auto"/>
              <w:bottom w:val="single" w:sz="4" w:space="0" w:color="auto"/>
              <w:right w:val="single" w:sz="4" w:space="0" w:color="auto"/>
            </w:tcBorders>
          </w:tcPr>
          <w:p w:rsidR="00766F44" w:rsidRDefault="00766F44">
            <w:pPr>
              <w:pStyle w:val="a8"/>
              <w:jc w:val="center"/>
              <w:rPr>
                <w:sz w:val="21"/>
                <w:szCs w:val="21"/>
              </w:rPr>
            </w:pPr>
            <w:r>
              <w:rPr>
                <w:sz w:val="21"/>
                <w:szCs w:val="21"/>
              </w:rPr>
              <w:t>Наименование показателя (индикатора)</w:t>
            </w:r>
          </w:p>
        </w:tc>
        <w:tc>
          <w:tcPr>
            <w:tcW w:w="1583" w:type="dxa"/>
            <w:vMerge w:val="restart"/>
            <w:tcBorders>
              <w:top w:val="single" w:sz="4" w:space="0" w:color="auto"/>
              <w:left w:val="single" w:sz="4" w:space="0" w:color="auto"/>
              <w:bottom w:val="single" w:sz="4" w:space="0" w:color="auto"/>
              <w:right w:val="single" w:sz="4" w:space="0" w:color="auto"/>
            </w:tcBorders>
          </w:tcPr>
          <w:p w:rsidR="00766F44" w:rsidRDefault="00766F44">
            <w:pPr>
              <w:pStyle w:val="a8"/>
              <w:jc w:val="center"/>
              <w:rPr>
                <w:sz w:val="21"/>
                <w:szCs w:val="21"/>
              </w:rPr>
            </w:pPr>
            <w:r>
              <w:rPr>
                <w:sz w:val="21"/>
                <w:szCs w:val="21"/>
              </w:rPr>
              <w:t>Единица измерения</w:t>
            </w:r>
          </w:p>
        </w:tc>
        <w:tc>
          <w:tcPr>
            <w:tcW w:w="2558" w:type="dxa"/>
            <w:vMerge w:val="restart"/>
            <w:tcBorders>
              <w:top w:val="single" w:sz="4" w:space="0" w:color="auto"/>
              <w:left w:val="single" w:sz="4" w:space="0" w:color="auto"/>
              <w:bottom w:val="single" w:sz="4" w:space="0" w:color="auto"/>
              <w:right w:val="single" w:sz="4" w:space="0" w:color="auto"/>
            </w:tcBorders>
          </w:tcPr>
          <w:p w:rsidR="00766F44" w:rsidRDefault="00766F44">
            <w:pPr>
              <w:pStyle w:val="a8"/>
              <w:jc w:val="center"/>
              <w:rPr>
                <w:sz w:val="21"/>
                <w:szCs w:val="21"/>
              </w:rPr>
            </w:pPr>
            <w:r>
              <w:rPr>
                <w:sz w:val="21"/>
                <w:szCs w:val="21"/>
              </w:rPr>
              <w:t>Ответственный исполнитель государственной программы (ИОГВ)</w:t>
            </w:r>
          </w:p>
        </w:tc>
        <w:tc>
          <w:tcPr>
            <w:tcW w:w="6577" w:type="dxa"/>
            <w:gridSpan w:val="5"/>
            <w:tcBorders>
              <w:top w:val="single" w:sz="4" w:space="0" w:color="auto"/>
              <w:left w:val="nil"/>
              <w:bottom w:val="single" w:sz="4" w:space="0" w:color="auto"/>
            </w:tcBorders>
          </w:tcPr>
          <w:p w:rsidR="00766F44" w:rsidRDefault="00766F44">
            <w:pPr>
              <w:pStyle w:val="a8"/>
              <w:jc w:val="center"/>
              <w:rPr>
                <w:sz w:val="21"/>
                <w:szCs w:val="21"/>
              </w:rPr>
            </w:pPr>
            <w:r>
              <w:rPr>
                <w:sz w:val="21"/>
                <w:szCs w:val="21"/>
              </w:rPr>
              <w:t>Значения показателей</w:t>
            </w:r>
          </w:p>
        </w:tc>
      </w:tr>
      <w:tr w:rsidR="00766F44">
        <w:tblPrEx>
          <w:tblCellMar>
            <w:top w:w="0" w:type="dxa"/>
            <w:bottom w:w="0" w:type="dxa"/>
          </w:tblCellMar>
        </w:tblPrEx>
        <w:tc>
          <w:tcPr>
            <w:tcW w:w="853" w:type="dxa"/>
            <w:vMerge/>
            <w:tcBorders>
              <w:top w:val="single" w:sz="4" w:space="0" w:color="auto"/>
              <w:bottom w:val="single" w:sz="4" w:space="0" w:color="auto"/>
              <w:right w:val="single" w:sz="4" w:space="0" w:color="auto"/>
            </w:tcBorders>
          </w:tcPr>
          <w:p w:rsidR="00766F44" w:rsidRDefault="00766F44">
            <w:pPr>
              <w:pStyle w:val="a8"/>
              <w:rPr>
                <w:sz w:val="21"/>
                <w:szCs w:val="21"/>
              </w:rPr>
            </w:pPr>
          </w:p>
        </w:tc>
        <w:tc>
          <w:tcPr>
            <w:tcW w:w="3654"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21"/>
                <w:szCs w:val="21"/>
              </w:rPr>
            </w:pPr>
          </w:p>
        </w:tc>
        <w:tc>
          <w:tcPr>
            <w:tcW w:w="1583"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21"/>
                <w:szCs w:val="21"/>
              </w:rPr>
            </w:pPr>
          </w:p>
        </w:tc>
        <w:tc>
          <w:tcPr>
            <w:tcW w:w="2558"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21"/>
                <w:szCs w:val="21"/>
              </w:rPr>
            </w:pPr>
          </w:p>
        </w:tc>
        <w:tc>
          <w:tcPr>
            <w:tcW w:w="1340" w:type="dxa"/>
            <w:tcBorders>
              <w:top w:val="nil"/>
              <w:left w:val="single" w:sz="4" w:space="0" w:color="auto"/>
              <w:bottom w:val="single" w:sz="4" w:space="0" w:color="auto"/>
              <w:right w:val="single" w:sz="4" w:space="0" w:color="auto"/>
            </w:tcBorders>
          </w:tcPr>
          <w:p w:rsidR="00766F44" w:rsidRDefault="00766F44">
            <w:pPr>
              <w:pStyle w:val="a8"/>
              <w:jc w:val="center"/>
              <w:rPr>
                <w:sz w:val="21"/>
                <w:szCs w:val="21"/>
              </w:rPr>
            </w:pPr>
            <w:r>
              <w:rPr>
                <w:sz w:val="21"/>
                <w:szCs w:val="21"/>
              </w:rPr>
              <w:t>2018</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2019</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2020</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2021</w:t>
            </w:r>
          </w:p>
        </w:tc>
        <w:tc>
          <w:tcPr>
            <w:tcW w:w="1218" w:type="dxa"/>
            <w:tcBorders>
              <w:top w:val="nil"/>
              <w:left w:val="nil"/>
              <w:bottom w:val="single" w:sz="4" w:space="0" w:color="auto"/>
            </w:tcBorders>
          </w:tcPr>
          <w:p w:rsidR="00766F44" w:rsidRDefault="00766F44">
            <w:pPr>
              <w:pStyle w:val="a8"/>
              <w:jc w:val="center"/>
              <w:rPr>
                <w:sz w:val="21"/>
                <w:szCs w:val="21"/>
              </w:rPr>
            </w:pPr>
            <w:r>
              <w:rPr>
                <w:sz w:val="21"/>
                <w:szCs w:val="21"/>
              </w:rPr>
              <w:t>2022</w:t>
            </w:r>
          </w:p>
        </w:tc>
      </w:tr>
      <w:tr w:rsidR="00766F44">
        <w:tblPrEx>
          <w:tblCellMar>
            <w:top w:w="0" w:type="dxa"/>
            <w:bottom w:w="0" w:type="dxa"/>
          </w:tblCellMar>
        </w:tblPrEx>
        <w:tc>
          <w:tcPr>
            <w:tcW w:w="15225" w:type="dxa"/>
            <w:gridSpan w:val="9"/>
            <w:tcBorders>
              <w:top w:val="single" w:sz="4" w:space="0" w:color="auto"/>
              <w:bottom w:val="single" w:sz="4" w:space="0" w:color="auto"/>
            </w:tcBorders>
          </w:tcPr>
          <w:p w:rsidR="00766F44" w:rsidRDefault="00766F44">
            <w:pPr>
              <w:pStyle w:val="a8"/>
              <w:jc w:val="center"/>
              <w:rPr>
                <w:sz w:val="21"/>
                <w:szCs w:val="21"/>
              </w:rPr>
            </w:pPr>
            <w:r>
              <w:rPr>
                <w:sz w:val="21"/>
                <w:szCs w:val="21"/>
              </w:rPr>
              <w:t>Государственная программа Республики Саха (Якутия) "Социальная поддержка граждан в Республике Саха (Якутия) на 2018 - 2022 годы"</w:t>
            </w:r>
          </w:p>
        </w:tc>
      </w:tr>
      <w:tr w:rsidR="00766F44">
        <w:tblPrEx>
          <w:tblCellMar>
            <w:top w:w="0" w:type="dxa"/>
            <w:bottom w:w="0" w:type="dxa"/>
          </w:tblCellMar>
        </w:tblPrEx>
        <w:tc>
          <w:tcPr>
            <w:tcW w:w="853" w:type="dxa"/>
            <w:tcBorders>
              <w:top w:val="single" w:sz="4" w:space="0" w:color="auto"/>
              <w:bottom w:val="single" w:sz="4" w:space="0" w:color="auto"/>
              <w:right w:val="single" w:sz="4" w:space="0" w:color="auto"/>
            </w:tcBorders>
          </w:tcPr>
          <w:p w:rsidR="00766F44" w:rsidRDefault="00766F44">
            <w:pPr>
              <w:pStyle w:val="a8"/>
              <w:jc w:val="center"/>
              <w:rPr>
                <w:sz w:val="21"/>
                <w:szCs w:val="21"/>
              </w:rPr>
            </w:pPr>
            <w:r>
              <w:rPr>
                <w:sz w:val="21"/>
                <w:szCs w:val="21"/>
              </w:rPr>
              <w:t>1.</w:t>
            </w:r>
          </w:p>
        </w:tc>
        <w:tc>
          <w:tcPr>
            <w:tcW w:w="3654"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Доля граждан, получивших социальную поддержку и социальные услуги в общей численности граждан, имеющих право и обратившихся за их получением</w:t>
            </w:r>
          </w:p>
        </w:tc>
        <w:tc>
          <w:tcPr>
            <w:tcW w:w="1583"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процентов</w:t>
            </w:r>
          </w:p>
        </w:tc>
        <w:tc>
          <w:tcPr>
            <w:tcW w:w="2558"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Министерство труда и социального развития Республики Саха (Якутия)</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100</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100</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100</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100</w:t>
            </w:r>
          </w:p>
        </w:tc>
        <w:tc>
          <w:tcPr>
            <w:tcW w:w="1218" w:type="dxa"/>
            <w:tcBorders>
              <w:top w:val="nil"/>
              <w:left w:val="nil"/>
              <w:bottom w:val="single" w:sz="4" w:space="0" w:color="auto"/>
            </w:tcBorders>
          </w:tcPr>
          <w:p w:rsidR="00766F44" w:rsidRDefault="00766F44">
            <w:pPr>
              <w:pStyle w:val="a8"/>
              <w:jc w:val="center"/>
              <w:rPr>
                <w:sz w:val="21"/>
                <w:szCs w:val="21"/>
              </w:rPr>
            </w:pPr>
            <w:r>
              <w:rPr>
                <w:sz w:val="21"/>
                <w:szCs w:val="21"/>
              </w:rPr>
              <w:t>100</w:t>
            </w:r>
          </w:p>
        </w:tc>
      </w:tr>
      <w:tr w:rsidR="00766F44">
        <w:tblPrEx>
          <w:tblCellMar>
            <w:top w:w="0" w:type="dxa"/>
            <w:bottom w:w="0" w:type="dxa"/>
          </w:tblCellMar>
        </w:tblPrEx>
        <w:tc>
          <w:tcPr>
            <w:tcW w:w="15225" w:type="dxa"/>
            <w:gridSpan w:val="9"/>
            <w:tcBorders>
              <w:top w:val="single" w:sz="4" w:space="0" w:color="auto"/>
              <w:bottom w:val="single" w:sz="4" w:space="0" w:color="auto"/>
            </w:tcBorders>
          </w:tcPr>
          <w:p w:rsidR="00766F44" w:rsidRDefault="00766F44">
            <w:pPr>
              <w:pStyle w:val="a8"/>
              <w:jc w:val="center"/>
              <w:rPr>
                <w:sz w:val="21"/>
                <w:szCs w:val="21"/>
              </w:rPr>
            </w:pPr>
            <w:hyperlink w:anchor="sub_1020" w:history="1">
              <w:r>
                <w:rPr>
                  <w:rStyle w:val="a4"/>
                  <w:rFonts w:cs="Arial"/>
                  <w:sz w:val="21"/>
                  <w:szCs w:val="21"/>
                </w:rPr>
                <w:t>Подпрограмма N 2.</w:t>
              </w:r>
            </w:hyperlink>
            <w:r>
              <w:rPr>
                <w:sz w:val="21"/>
                <w:szCs w:val="21"/>
              </w:rPr>
              <w:t xml:space="preserve"> Развитие социального обслуживания</w:t>
            </w:r>
          </w:p>
        </w:tc>
      </w:tr>
      <w:tr w:rsidR="00766F44">
        <w:tblPrEx>
          <w:tblCellMar>
            <w:top w:w="0" w:type="dxa"/>
            <w:bottom w:w="0" w:type="dxa"/>
          </w:tblCellMar>
        </w:tblPrEx>
        <w:tc>
          <w:tcPr>
            <w:tcW w:w="853" w:type="dxa"/>
            <w:tcBorders>
              <w:top w:val="single" w:sz="4" w:space="0" w:color="auto"/>
              <w:bottom w:val="single" w:sz="4" w:space="0" w:color="auto"/>
              <w:right w:val="single" w:sz="4" w:space="0" w:color="auto"/>
            </w:tcBorders>
          </w:tcPr>
          <w:p w:rsidR="00766F44" w:rsidRDefault="00766F44">
            <w:pPr>
              <w:pStyle w:val="a8"/>
              <w:jc w:val="center"/>
              <w:rPr>
                <w:sz w:val="21"/>
                <w:szCs w:val="21"/>
              </w:rPr>
            </w:pPr>
            <w:r>
              <w:rPr>
                <w:sz w:val="21"/>
                <w:szCs w:val="21"/>
              </w:rPr>
              <w:t>2.</w:t>
            </w:r>
          </w:p>
        </w:tc>
        <w:tc>
          <w:tcPr>
            <w:tcW w:w="3654"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583"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процентов</w:t>
            </w:r>
          </w:p>
        </w:tc>
        <w:tc>
          <w:tcPr>
            <w:tcW w:w="2558"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Министерство труда и социального развития Республики Саха (Якутия)</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100</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100</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100</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100</w:t>
            </w:r>
          </w:p>
        </w:tc>
        <w:tc>
          <w:tcPr>
            <w:tcW w:w="1218" w:type="dxa"/>
            <w:tcBorders>
              <w:top w:val="nil"/>
              <w:left w:val="nil"/>
              <w:bottom w:val="single" w:sz="4" w:space="0" w:color="auto"/>
            </w:tcBorders>
          </w:tcPr>
          <w:p w:rsidR="00766F44" w:rsidRDefault="00766F44">
            <w:pPr>
              <w:pStyle w:val="a8"/>
              <w:jc w:val="center"/>
              <w:rPr>
                <w:sz w:val="21"/>
                <w:szCs w:val="21"/>
              </w:rPr>
            </w:pPr>
            <w:r>
              <w:rPr>
                <w:sz w:val="21"/>
                <w:szCs w:val="21"/>
              </w:rPr>
              <w:t>100</w:t>
            </w:r>
          </w:p>
        </w:tc>
      </w:tr>
      <w:tr w:rsidR="00766F44">
        <w:tblPrEx>
          <w:tblCellMar>
            <w:top w:w="0" w:type="dxa"/>
            <w:bottom w:w="0" w:type="dxa"/>
          </w:tblCellMar>
        </w:tblPrEx>
        <w:tc>
          <w:tcPr>
            <w:tcW w:w="15225" w:type="dxa"/>
            <w:gridSpan w:val="9"/>
            <w:tcBorders>
              <w:top w:val="single" w:sz="4" w:space="0" w:color="auto"/>
              <w:bottom w:val="single" w:sz="4" w:space="0" w:color="auto"/>
            </w:tcBorders>
          </w:tcPr>
          <w:p w:rsidR="00766F44" w:rsidRDefault="00766F44">
            <w:pPr>
              <w:pStyle w:val="a8"/>
              <w:jc w:val="center"/>
              <w:rPr>
                <w:sz w:val="21"/>
                <w:szCs w:val="21"/>
              </w:rPr>
            </w:pPr>
            <w:r>
              <w:rPr>
                <w:sz w:val="21"/>
                <w:szCs w:val="21"/>
              </w:rPr>
              <w:t>Основное мероприятие 2.1. Социальное обслуживание граждан</w:t>
            </w:r>
          </w:p>
        </w:tc>
      </w:tr>
      <w:tr w:rsidR="00766F44">
        <w:tblPrEx>
          <w:tblCellMar>
            <w:top w:w="0" w:type="dxa"/>
            <w:bottom w:w="0" w:type="dxa"/>
          </w:tblCellMar>
        </w:tblPrEx>
        <w:tc>
          <w:tcPr>
            <w:tcW w:w="853" w:type="dxa"/>
            <w:tcBorders>
              <w:top w:val="single" w:sz="4" w:space="0" w:color="auto"/>
              <w:bottom w:val="single" w:sz="4" w:space="0" w:color="auto"/>
              <w:right w:val="single" w:sz="4" w:space="0" w:color="auto"/>
            </w:tcBorders>
          </w:tcPr>
          <w:p w:rsidR="00766F44" w:rsidRDefault="00766F44">
            <w:pPr>
              <w:pStyle w:val="a8"/>
              <w:jc w:val="center"/>
              <w:rPr>
                <w:sz w:val="21"/>
                <w:szCs w:val="21"/>
              </w:rPr>
            </w:pPr>
            <w:r>
              <w:rPr>
                <w:sz w:val="21"/>
                <w:szCs w:val="21"/>
              </w:rPr>
              <w:t>2.1.1.</w:t>
            </w:r>
          </w:p>
        </w:tc>
        <w:tc>
          <w:tcPr>
            <w:tcW w:w="3654"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 xml:space="preserve">Доля граждан пожилого возраста и инвалидов, получивших услуги в </w:t>
            </w:r>
            <w:r>
              <w:rPr>
                <w:sz w:val="21"/>
                <w:szCs w:val="21"/>
              </w:rPr>
              <w:lastRenderedPageBreak/>
              <w:t>учреждениях социального обслуживания населения, в общем числе граждан пожилого возраста и инвалидов, обратившихся за получением социальных услуг в учреждения социального обслуживания населения</w:t>
            </w:r>
          </w:p>
        </w:tc>
        <w:tc>
          <w:tcPr>
            <w:tcW w:w="1583"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lastRenderedPageBreak/>
              <w:t>процентов</w:t>
            </w:r>
          </w:p>
        </w:tc>
        <w:tc>
          <w:tcPr>
            <w:tcW w:w="2558"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 xml:space="preserve">Министерство труда и социального развития </w:t>
            </w:r>
            <w:r>
              <w:rPr>
                <w:sz w:val="21"/>
                <w:szCs w:val="21"/>
              </w:rPr>
              <w:lastRenderedPageBreak/>
              <w:t>Республики Саха (Якутия)</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lastRenderedPageBreak/>
              <w:t>100</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100</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100</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100</w:t>
            </w:r>
          </w:p>
        </w:tc>
        <w:tc>
          <w:tcPr>
            <w:tcW w:w="1218" w:type="dxa"/>
            <w:tcBorders>
              <w:top w:val="nil"/>
              <w:left w:val="nil"/>
              <w:bottom w:val="single" w:sz="4" w:space="0" w:color="auto"/>
            </w:tcBorders>
          </w:tcPr>
          <w:p w:rsidR="00766F44" w:rsidRDefault="00766F44">
            <w:pPr>
              <w:pStyle w:val="a8"/>
              <w:jc w:val="center"/>
              <w:rPr>
                <w:sz w:val="21"/>
                <w:szCs w:val="21"/>
              </w:rPr>
            </w:pPr>
            <w:r>
              <w:rPr>
                <w:sz w:val="21"/>
                <w:szCs w:val="21"/>
              </w:rPr>
              <w:t>100</w:t>
            </w:r>
          </w:p>
        </w:tc>
      </w:tr>
      <w:tr w:rsidR="00766F44">
        <w:tblPrEx>
          <w:tblCellMar>
            <w:top w:w="0" w:type="dxa"/>
            <w:bottom w:w="0" w:type="dxa"/>
          </w:tblCellMar>
        </w:tblPrEx>
        <w:tc>
          <w:tcPr>
            <w:tcW w:w="15225" w:type="dxa"/>
            <w:gridSpan w:val="9"/>
            <w:tcBorders>
              <w:top w:val="single" w:sz="4" w:space="0" w:color="auto"/>
              <w:bottom w:val="single" w:sz="4" w:space="0" w:color="auto"/>
            </w:tcBorders>
          </w:tcPr>
          <w:p w:rsidR="00766F44" w:rsidRDefault="00766F44">
            <w:pPr>
              <w:pStyle w:val="a8"/>
              <w:jc w:val="center"/>
              <w:rPr>
                <w:sz w:val="21"/>
                <w:szCs w:val="21"/>
              </w:rPr>
            </w:pPr>
            <w:r>
              <w:rPr>
                <w:sz w:val="21"/>
                <w:szCs w:val="21"/>
              </w:rPr>
              <w:lastRenderedPageBreak/>
              <w:t>Проект "Развитие негосударственного сектора в сфере социального обслуживания"</w:t>
            </w:r>
          </w:p>
        </w:tc>
      </w:tr>
      <w:tr w:rsidR="00766F44">
        <w:tblPrEx>
          <w:tblCellMar>
            <w:top w:w="0" w:type="dxa"/>
            <w:bottom w:w="0" w:type="dxa"/>
          </w:tblCellMar>
        </w:tblPrEx>
        <w:tc>
          <w:tcPr>
            <w:tcW w:w="853" w:type="dxa"/>
            <w:tcBorders>
              <w:top w:val="single" w:sz="4" w:space="0" w:color="auto"/>
              <w:bottom w:val="single" w:sz="4" w:space="0" w:color="auto"/>
              <w:right w:val="single" w:sz="4" w:space="0" w:color="auto"/>
            </w:tcBorders>
          </w:tcPr>
          <w:p w:rsidR="00766F44" w:rsidRDefault="00766F44">
            <w:pPr>
              <w:pStyle w:val="a8"/>
              <w:jc w:val="center"/>
              <w:rPr>
                <w:sz w:val="21"/>
                <w:szCs w:val="21"/>
              </w:rPr>
            </w:pPr>
            <w:r>
              <w:rPr>
                <w:sz w:val="21"/>
                <w:szCs w:val="21"/>
              </w:rPr>
              <w:t>2.1.2.</w:t>
            </w:r>
          </w:p>
        </w:tc>
        <w:tc>
          <w:tcPr>
            <w:tcW w:w="3654"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Удельный вес граждан пожилого возраста и инвалидов (взрослых и детей), получивших услуги в негосударственных и немуниципальных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1583"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процентов</w:t>
            </w:r>
          </w:p>
        </w:tc>
        <w:tc>
          <w:tcPr>
            <w:tcW w:w="2558"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Министерство труда и социального развития Республики Саха (Якутия)</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3</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4</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5</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6</w:t>
            </w:r>
          </w:p>
        </w:tc>
        <w:tc>
          <w:tcPr>
            <w:tcW w:w="1218" w:type="dxa"/>
            <w:tcBorders>
              <w:top w:val="nil"/>
              <w:left w:val="nil"/>
              <w:bottom w:val="single" w:sz="4" w:space="0" w:color="auto"/>
            </w:tcBorders>
          </w:tcPr>
          <w:p w:rsidR="00766F44" w:rsidRDefault="00766F44">
            <w:pPr>
              <w:pStyle w:val="a8"/>
              <w:jc w:val="center"/>
              <w:rPr>
                <w:sz w:val="21"/>
                <w:szCs w:val="21"/>
              </w:rPr>
            </w:pPr>
            <w:r>
              <w:rPr>
                <w:sz w:val="21"/>
                <w:szCs w:val="21"/>
              </w:rPr>
              <w:t>7</w:t>
            </w:r>
          </w:p>
        </w:tc>
      </w:tr>
      <w:tr w:rsidR="00766F44">
        <w:tblPrEx>
          <w:tblCellMar>
            <w:top w:w="0" w:type="dxa"/>
            <w:bottom w:w="0" w:type="dxa"/>
          </w:tblCellMar>
        </w:tblPrEx>
        <w:tc>
          <w:tcPr>
            <w:tcW w:w="15225" w:type="dxa"/>
            <w:gridSpan w:val="9"/>
            <w:tcBorders>
              <w:top w:val="single" w:sz="4" w:space="0" w:color="auto"/>
              <w:bottom w:val="single" w:sz="4" w:space="0" w:color="auto"/>
            </w:tcBorders>
          </w:tcPr>
          <w:p w:rsidR="00766F44" w:rsidRDefault="00766F44">
            <w:pPr>
              <w:pStyle w:val="a8"/>
              <w:jc w:val="center"/>
              <w:rPr>
                <w:sz w:val="21"/>
                <w:szCs w:val="21"/>
              </w:rPr>
            </w:pPr>
            <w:r>
              <w:rPr>
                <w:sz w:val="21"/>
                <w:szCs w:val="21"/>
              </w:rPr>
              <w:t>Основное мероприятие 2.2. Обеспечение комплексной безопасности, повышение энергетической эффективности и укрепление материально-технической базы учреждений социального обслуживания населения</w:t>
            </w:r>
          </w:p>
        </w:tc>
      </w:tr>
      <w:tr w:rsidR="00766F44">
        <w:tblPrEx>
          <w:tblCellMar>
            <w:top w:w="0" w:type="dxa"/>
            <w:bottom w:w="0" w:type="dxa"/>
          </w:tblCellMar>
        </w:tblPrEx>
        <w:tc>
          <w:tcPr>
            <w:tcW w:w="853" w:type="dxa"/>
            <w:tcBorders>
              <w:top w:val="single" w:sz="4" w:space="0" w:color="auto"/>
              <w:bottom w:val="single" w:sz="4" w:space="0" w:color="auto"/>
              <w:right w:val="single" w:sz="4" w:space="0" w:color="auto"/>
            </w:tcBorders>
          </w:tcPr>
          <w:p w:rsidR="00766F44" w:rsidRDefault="00766F44">
            <w:pPr>
              <w:pStyle w:val="a8"/>
              <w:jc w:val="center"/>
              <w:rPr>
                <w:sz w:val="21"/>
                <w:szCs w:val="21"/>
              </w:rPr>
            </w:pPr>
            <w:r>
              <w:rPr>
                <w:sz w:val="21"/>
                <w:szCs w:val="21"/>
              </w:rPr>
              <w:t>2.2.</w:t>
            </w:r>
          </w:p>
        </w:tc>
        <w:tc>
          <w:tcPr>
            <w:tcW w:w="3654"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 xml:space="preserve">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w:t>
            </w:r>
            <w:r>
              <w:rPr>
                <w:sz w:val="21"/>
                <w:szCs w:val="21"/>
              </w:rPr>
              <w:lastRenderedPageBreak/>
              <w:t>инвалидов (взрослых и детей), лиц без определенного места жительства и занятий</w:t>
            </w:r>
          </w:p>
        </w:tc>
        <w:tc>
          <w:tcPr>
            <w:tcW w:w="1583"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lastRenderedPageBreak/>
              <w:t>процентов</w:t>
            </w:r>
          </w:p>
        </w:tc>
        <w:tc>
          <w:tcPr>
            <w:tcW w:w="2558"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Министерство труда и социального развития Республики Саха (Якутия)</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21,2</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17,2</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17,2</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17,2</w:t>
            </w:r>
          </w:p>
        </w:tc>
        <w:tc>
          <w:tcPr>
            <w:tcW w:w="1218" w:type="dxa"/>
            <w:tcBorders>
              <w:top w:val="nil"/>
              <w:left w:val="nil"/>
              <w:bottom w:val="single" w:sz="4" w:space="0" w:color="auto"/>
            </w:tcBorders>
          </w:tcPr>
          <w:p w:rsidR="00766F44" w:rsidRDefault="00766F44">
            <w:pPr>
              <w:pStyle w:val="a8"/>
              <w:jc w:val="center"/>
              <w:rPr>
                <w:sz w:val="21"/>
                <w:szCs w:val="21"/>
              </w:rPr>
            </w:pPr>
            <w:r>
              <w:rPr>
                <w:sz w:val="21"/>
                <w:szCs w:val="21"/>
              </w:rPr>
              <w:t>17,2</w:t>
            </w:r>
          </w:p>
        </w:tc>
      </w:tr>
      <w:tr w:rsidR="00766F44">
        <w:tblPrEx>
          <w:tblCellMar>
            <w:top w:w="0" w:type="dxa"/>
            <w:bottom w:w="0" w:type="dxa"/>
          </w:tblCellMar>
        </w:tblPrEx>
        <w:tc>
          <w:tcPr>
            <w:tcW w:w="15225" w:type="dxa"/>
            <w:gridSpan w:val="9"/>
            <w:tcBorders>
              <w:top w:val="single" w:sz="4" w:space="0" w:color="auto"/>
              <w:bottom w:val="single" w:sz="4" w:space="0" w:color="auto"/>
            </w:tcBorders>
          </w:tcPr>
          <w:p w:rsidR="00766F44" w:rsidRDefault="00766F44">
            <w:pPr>
              <w:pStyle w:val="a8"/>
              <w:jc w:val="center"/>
              <w:rPr>
                <w:sz w:val="21"/>
                <w:szCs w:val="21"/>
              </w:rPr>
            </w:pPr>
            <w:r>
              <w:rPr>
                <w:sz w:val="21"/>
                <w:szCs w:val="21"/>
              </w:rPr>
              <w:lastRenderedPageBreak/>
              <w:t>Основное мероприятие 2.3. Осуществление деятельности по опеке и попечительству</w:t>
            </w:r>
          </w:p>
        </w:tc>
      </w:tr>
      <w:tr w:rsidR="00766F44">
        <w:tblPrEx>
          <w:tblCellMar>
            <w:top w:w="0" w:type="dxa"/>
            <w:bottom w:w="0" w:type="dxa"/>
          </w:tblCellMar>
        </w:tblPrEx>
        <w:tc>
          <w:tcPr>
            <w:tcW w:w="853" w:type="dxa"/>
            <w:tcBorders>
              <w:top w:val="single" w:sz="4" w:space="0" w:color="auto"/>
              <w:bottom w:val="single" w:sz="4" w:space="0" w:color="auto"/>
              <w:right w:val="single" w:sz="4" w:space="0" w:color="auto"/>
            </w:tcBorders>
          </w:tcPr>
          <w:p w:rsidR="00766F44" w:rsidRDefault="00766F44">
            <w:pPr>
              <w:pStyle w:val="a8"/>
              <w:jc w:val="center"/>
              <w:rPr>
                <w:sz w:val="21"/>
                <w:szCs w:val="21"/>
              </w:rPr>
            </w:pPr>
            <w:r>
              <w:rPr>
                <w:sz w:val="21"/>
                <w:szCs w:val="21"/>
              </w:rPr>
              <w:t>2.3.</w:t>
            </w:r>
          </w:p>
        </w:tc>
        <w:tc>
          <w:tcPr>
            <w:tcW w:w="3654"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583"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процентов</w:t>
            </w:r>
          </w:p>
        </w:tc>
        <w:tc>
          <w:tcPr>
            <w:tcW w:w="2558"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Министерство труда и социального развития Республики Саха (Якутия)</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87,5</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87,7</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88</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88,2</w:t>
            </w:r>
          </w:p>
        </w:tc>
        <w:tc>
          <w:tcPr>
            <w:tcW w:w="1218" w:type="dxa"/>
            <w:tcBorders>
              <w:top w:val="nil"/>
              <w:left w:val="nil"/>
              <w:bottom w:val="single" w:sz="4" w:space="0" w:color="auto"/>
            </w:tcBorders>
          </w:tcPr>
          <w:p w:rsidR="00766F44" w:rsidRDefault="00766F44">
            <w:pPr>
              <w:pStyle w:val="a8"/>
              <w:jc w:val="center"/>
              <w:rPr>
                <w:sz w:val="21"/>
                <w:szCs w:val="21"/>
              </w:rPr>
            </w:pPr>
            <w:r>
              <w:rPr>
                <w:sz w:val="21"/>
                <w:szCs w:val="21"/>
              </w:rPr>
              <w:t>88,4</w:t>
            </w:r>
          </w:p>
        </w:tc>
      </w:tr>
      <w:tr w:rsidR="00766F44">
        <w:tblPrEx>
          <w:tblCellMar>
            <w:top w:w="0" w:type="dxa"/>
            <w:bottom w:w="0" w:type="dxa"/>
          </w:tblCellMar>
        </w:tblPrEx>
        <w:tc>
          <w:tcPr>
            <w:tcW w:w="15225" w:type="dxa"/>
            <w:gridSpan w:val="9"/>
            <w:tcBorders>
              <w:top w:val="single" w:sz="4" w:space="0" w:color="auto"/>
              <w:bottom w:val="single" w:sz="4" w:space="0" w:color="auto"/>
            </w:tcBorders>
          </w:tcPr>
          <w:p w:rsidR="00766F44" w:rsidRDefault="00766F44">
            <w:pPr>
              <w:pStyle w:val="a8"/>
              <w:jc w:val="center"/>
              <w:rPr>
                <w:sz w:val="21"/>
                <w:szCs w:val="21"/>
              </w:rPr>
            </w:pPr>
            <w:r>
              <w:rPr>
                <w:sz w:val="21"/>
                <w:szCs w:val="21"/>
              </w:rPr>
              <w:t>Основное мероприятие 2.4. Поддержка социально ориентированных некоммерческих организаций</w:t>
            </w:r>
          </w:p>
        </w:tc>
      </w:tr>
      <w:tr w:rsidR="00766F44">
        <w:tblPrEx>
          <w:tblCellMar>
            <w:top w:w="0" w:type="dxa"/>
            <w:bottom w:w="0" w:type="dxa"/>
          </w:tblCellMar>
        </w:tblPrEx>
        <w:tc>
          <w:tcPr>
            <w:tcW w:w="853" w:type="dxa"/>
            <w:tcBorders>
              <w:top w:val="single" w:sz="4" w:space="0" w:color="auto"/>
              <w:bottom w:val="single" w:sz="4" w:space="0" w:color="auto"/>
              <w:right w:val="single" w:sz="4" w:space="0" w:color="auto"/>
            </w:tcBorders>
          </w:tcPr>
          <w:p w:rsidR="00766F44" w:rsidRDefault="00766F44">
            <w:pPr>
              <w:pStyle w:val="a8"/>
              <w:jc w:val="center"/>
              <w:rPr>
                <w:sz w:val="21"/>
                <w:szCs w:val="21"/>
              </w:rPr>
            </w:pPr>
            <w:r>
              <w:rPr>
                <w:sz w:val="21"/>
                <w:szCs w:val="21"/>
              </w:rPr>
              <w:t>2.4.</w:t>
            </w:r>
          </w:p>
        </w:tc>
        <w:tc>
          <w:tcPr>
            <w:tcW w:w="3654"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Доля инвалидов и ветеранов, привлеченных к деятельности социально ориентированных некоммерческих организаций инвалидов и ветеранов</w:t>
            </w:r>
          </w:p>
        </w:tc>
        <w:tc>
          <w:tcPr>
            <w:tcW w:w="1583"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процентов</w:t>
            </w:r>
          </w:p>
        </w:tc>
        <w:tc>
          <w:tcPr>
            <w:tcW w:w="2558"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Министерство труда и социального развития Республики Саха (Якутия)</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22,13</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22,75</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22,75</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22,75</w:t>
            </w:r>
          </w:p>
        </w:tc>
        <w:tc>
          <w:tcPr>
            <w:tcW w:w="1218" w:type="dxa"/>
            <w:tcBorders>
              <w:top w:val="nil"/>
              <w:left w:val="nil"/>
              <w:bottom w:val="single" w:sz="4" w:space="0" w:color="auto"/>
            </w:tcBorders>
          </w:tcPr>
          <w:p w:rsidR="00766F44" w:rsidRDefault="00766F44">
            <w:pPr>
              <w:pStyle w:val="a8"/>
              <w:jc w:val="center"/>
              <w:rPr>
                <w:sz w:val="21"/>
                <w:szCs w:val="21"/>
              </w:rPr>
            </w:pPr>
            <w:r>
              <w:rPr>
                <w:sz w:val="21"/>
                <w:szCs w:val="21"/>
              </w:rPr>
              <w:t>22,75</w:t>
            </w:r>
          </w:p>
        </w:tc>
      </w:tr>
      <w:tr w:rsidR="00766F44">
        <w:tblPrEx>
          <w:tblCellMar>
            <w:top w:w="0" w:type="dxa"/>
            <w:bottom w:w="0" w:type="dxa"/>
          </w:tblCellMar>
        </w:tblPrEx>
        <w:tc>
          <w:tcPr>
            <w:tcW w:w="15225" w:type="dxa"/>
            <w:gridSpan w:val="9"/>
            <w:tcBorders>
              <w:top w:val="single" w:sz="4" w:space="0" w:color="auto"/>
              <w:bottom w:val="single" w:sz="4" w:space="0" w:color="auto"/>
            </w:tcBorders>
          </w:tcPr>
          <w:p w:rsidR="00766F44" w:rsidRDefault="00766F44">
            <w:pPr>
              <w:pStyle w:val="a8"/>
              <w:jc w:val="center"/>
              <w:rPr>
                <w:sz w:val="21"/>
                <w:szCs w:val="21"/>
              </w:rPr>
            </w:pPr>
            <w:hyperlink w:anchor="sub_1030" w:history="1">
              <w:r>
                <w:rPr>
                  <w:rStyle w:val="a4"/>
                  <w:rFonts w:cs="Arial"/>
                  <w:sz w:val="21"/>
                  <w:szCs w:val="21"/>
                </w:rPr>
                <w:t>Подпрограмма N 3.</w:t>
              </w:r>
            </w:hyperlink>
            <w:r>
              <w:rPr>
                <w:sz w:val="21"/>
                <w:szCs w:val="21"/>
              </w:rPr>
              <w:t xml:space="preserve"> Меры социальной поддержки отдельных категорий граждан</w:t>
            </w:r>
          </w:p>
        </w:tc>
      </w:tr>
      <w:tr w:rsidR="00766F44">
        <w:tblPrEx>
          <w:tblCellMar>
            <w:top w:w="0" w:type="dxa"/>
            <w:bottom w:w="0" w:type="dxa"/>
          </w:tblCellMar>
        </w:tblPrEx>
        <w:tc>
          <w:tcPr>
            <w:tcW w:w="853" w:type="dxa"/>
            <w:tcBorders>
              <w:top w:val="single" w:sz="4" w:space="0" w:color="auto"/>
              <w:bottom w:val="single" w:sz="4" w:space="0" w:color="auto"/>
              <w:right w:val="single" w:sz="4" w:space="0" w:color="auto"/>
            </w:tcBorders>
          </w:tcPr>
          <w:p w:rsidR="00766F44" w:rsidRDefault="00766F44">
            <w:pPr>
              <w:pStyle w:val="a8"/>
              <w:jc w:val="center"/>
              <w:rPr>
                <w:sz w:val="21"/>
                <w:szCs w:val="21"/>
              </w:rPr>
            </w:pPr>
            <w:r>
              <w:rPr>
                <w:sz w:val="21"/>
                <w:szCs w:val="21"/>
              </w:rPr>
              <w:t>3.</w:t>
            </w:r>
          </w:p>
        </w:tc>
        <w:tc>
          <w:tcPr>
            <w:tcW w:w="3654"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583"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процентов</w:t>
            </w:r>
          </w:p>
        </w:tc>
        <w:tc>
          <w:tcPr>
            <w:tcW w:w="2558"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Министерство труда и социального развития Республики Саха (Якутия)</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100</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100</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100</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100</w:t>
            </w:r>
          </w:p>
        </w:tc>
        <w:tc>
          <w:tcPr>
            <w:tcW w:w="1218" w:type="dxa"/>
            <w:tcBorders>
              <w:top w:val="nil"/>
              <w:left w:val="nil"/>
              <w:bottom w:val="single" w:sz="4" w:space="0" w:color="auto"/>
            </w:tcBorders>
          </w:tcPr>
          <w:p w:rsidR="00766F44" w:rsidRDefault="00766F44">
            <w:pPr>
              <w:pStyle w:val="a8"/>
              <w:jc w:val="center"/>
              <w:rPr>
                <w:sz w:val="21"/>
                <w:szCs w:val="21"/>
              </w:rPr>
            </w:pPr>
            <w:r>
              <w:rPr>
                <w:sz w:val="21"/>
                <w:szCs w:val="21"/>
              </w:rPr>
              <w:t>100</w:t>
            </w:r>
          </w:p>
        </w:tc>
      </w:tr>
      <w:tr w:rsidR="00766F44">
        <w:tblPrEx>
          <w:tblCellMar>
            <w:top w:w="0" w:type="dxa"/>
            <w:bottom w:w="0" w:type="dxa"/>
          </w:tblCellMar>
        </w:tblPrEx>
        <w:tc>
          <w:tcPr>
            <w:tcW w:w="15225" w:type="dxa"/>
            <w:gridSpan w:val="9"/>
            <w:tcBorders>
              <w:top w:val="single" w:sz="4" w:space="0" w:color="auto"/>
              <w:bottom w:val="single" w:sz="4" w:space="0" w:color="auto"/>
            </w:tcBorders>
          </w:tcPr>
          <w:p w:rsidR="00766F44" w:rsidRDefault="00766F44">
            <w:pPr>
              <w:pStyle w:val="a8"/>
              <w:jc w:val="center"/>
              <w:rPr>
                <w:sz w:val="21"/>
                <w:szCs w:val="21"/>
              </w:rPr>
            </w:pPr>
            <w:r>
              <w:rPr>
                <w:sz w:val="21"/>
                <w:szCs w:val="21"/>
              </w:rPr>
              <w:t>Основное мероприятие 3.1. Социальная поддержка материнства и детства</w:t>
            </w:r>
          </w:p>
        </w:tc>
      </w:tr>
      <w:tr w:rsidR="00766F44">
        <w:tblPrEx>
          <w:tblCellMar>
            <w:top w:w="0" w:type="dxa"/>
            <w:bottom w:w="0" w:type="dxa"/>
          </w:tblCellMar>
        </w:tblPrEx>
        <w:tc>
          <w:tcPr>
            <w:tcW w:w="853" w:type="dxa"/>
            <w:tcBorders>
              <w:top w:val="single" w:sz="4" w:space="0" w:color="auto"/>
              <w:bottom w:val="single" w:sz="4" w:space="0" w:color="auto"/>
              <w:right w:val="single" w:sz="4" w:space="0" w:color="auto"/>
            </w:tcBorders>
          </w:tcPr>
          <w:p w:rsidR="00766F44" w:rsidRDefault="00766F44">
            <w:pPr>
              <w:pStyle w:val="a8"/>
              <w:jc w:val="center"/>
              <w:rPr>
                <w:sz w:val="21"/>
                <w:szCs w:val="21"/>
              </w:rPr>
            </w:pPr>
            <w:r>
              <w:rPr>
                <w:sz w:val="21"/>
                <w:szCs w:val="21"/>
              </w:rPr>
              <w:t>3.1.</w:t>
            </w:r>
          </w:p>
        </w:tc>
        <w:tc>
          <w:tcPr>
            <w:tcW w:w="3654"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 xml:space="preserve">Доля детей из семей со среднедушевым доходом, размер которого не превышает величины </w:t>
            </w:r>
            <w:hyperlink r:id="rId28" w:history="1">
              <w:r>
                <w:rPr>
                  <w:rStyle w:val="a4"/>
                  <w:rFonts w:cs="Arial"/>
                  <w:sz w:val="21"/>
                  <w:szCs w:val="21"/>
                </w:rPr>
                <w:t>прожиточного минимума</w:t>
              </w:r>
            </w:hyperlink>
            <w:r>
              <w:rPr>
                <w:sz w:val="21"/>
                <w:szCs w:val="21"/>
              </w:rPr>
              <w:t xml:space="preserve"> в среднем на душу населения в Республике Саха (Якутия)</w:t>
            </w:r>
          </w:p>
        </w:tc>
        <w:tc>
          <w:tcPr>
            <w:tcW w:w="1583"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процентов</w:t>
            </w:r>
          </w:p>
        </w:tc>
        <w:tc>
          <w:tcPr>
            <w:tcW w:w="2558"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Министерство труда и социального развития Республики Саха (Якутия)</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43</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42,5</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42,5</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42,5</w:t>
            </w:r>
          </w:p>
        </w:tc>
        <w:tc>
          <w:tcPr>
            <w:tcW w:w="1218" w:type="dxa"/>
            <w:tcBorders>
              <w:top w:val="nil"/>
              <w:left w:val="nil"/>
              <w:bottom w:val="single" w:sz="4" w:space="0" w:color="auto"/>
            </w:tcBorders>
          </w:tcPr>
          <w:p w:rsidR="00766F44" w:rsidRDefault="00766F44">
            <w:pPr>
              <w:pStyle w:val="a8"/>
              <w:jc w:val="center"/>
              <w:rPr>
                <w:sz w:val="21"/>
                <w:szCs w:val="21"/>
              </w:rPr>
            </w:pPr>
            <w:r>
              <w:rPr>
                <w:sz w:val="21"/>
                <w:szCs w:val="21"/>
              </w:rPr>
              <w:t>42,5</w:t>
            </w:r>
          </w:p>
        </w:tc>
      </w:tr>
      <w:tr w:rsidR="00766F44">
        <w:tblPrEx>
          <w:tblCellMar>
            <w:top w:w="0" w:type="dxa"/>
            <w:bottom w:w="0" w:type="dxa"/>
          </w:tblCellMar>
        </w:tblPrEx>
        <w:tc>
          <w:tcPr>
            <w:tcW w:w="15225" w:type="dxa"/>
            <w:gridSpan w:val="9"/>
            <w:tcBorders>
              <w:top w:val="single" w:sz="4" w:space="0" w:color="auto"/>
              <w:bottom w:val="single" w:sz="4" w:space="0" w:color="auto"/>
            </w:tcBorders>
          </w:tcPr>
          <w:p w:rsidR="00766F44" w:rsidRDefault="00766F44">
            <w:pPr>
              <w:pStyle w:val="a8"/>
              <w:jc w:val="center"/>
              <w:rPr>
                <w:sz w:val="21"/>
                <w:szCs w:val="21"/>
              </w:rPr>
            </w:pPr>
            <w:r>
              <w:rPr>
                <w:sz w:val="21"/>
                <w:szCs w:val="21"/>
              </w:rPr>
              <w:t>Основное мероприятие 3.2. Мероприятия, направленные на социальную поддержку детей-сирот и детей, оставшихся без попечения родителей, и их устройство в семью</w:t>
            </w:r>
          </w:p>
        </w:tc>
      </w:tr>
      <w:tr w:rsidR="00766F44">
        <w:tblPrEx>
          <w:tblCellMar>
            <w:top w:w="0" w:type="dxa"/>
            <w:bottom w:w="0" w:type="dxa"/>
          </w:tblCellMar>
        </w:tblPrEx>
        <w:tc>
          <w:tcPr>
            <w:tcW w:w="853" w:type="dxa"/>
            <w:tcBorders>
              <w:top w:val="single" w:sz="4" w:space="0" w:color="auto"/>
              <w:bottom w:val="single" w:sz="4" w:space="0" w:color="auto"/>
              <w:right w:val="single" w:sz="4" w:space="0" w:color="auto"/>
            </w:tcBorders>
          </w:tcPr>
          <w:p w:rsidR="00766F44" w:rsidRDefault="00766F44">
            <w:pPr>
              <w:pStyle w:val="a8"/>
              <w:jc w:val="center"/>
              <w:rPr>
                <w:sz w:val="21"/>
                <w:szCs w:val="21"/>
              </w:rPr>
            </w:pPr>
            <w:r>
              <w:rPr>
                <w:sz w:val="21"/>
                <w:szCs w:val="21"/>
              </w:rPr>
              <w:t>3.2.</w:t>
            </w:r>
          </w:p>
        </w:tc>
        <w:tc>
          <w:tcPr>
            <w:tcW w:w="3654"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 xml:space="preserve">Доля детей-сирот и детей, оставшихся без попечения </w:t>
            </w:r>
            <w:r>
              <w:rPr>
                <w:sz w:val="21"/>
                <w:szCs w:val="21"/>
              </w:rPr>
              <w:lastRenderedPageBreak/>
              <w:t>родителей, получивших социальную поддержку и государственные социальные гарантии, в общей численности детей-сирот и детей, оставшихся без попечения родителей, имеющих право на их получение и обратившихся за их получением</w:t>
            </w:r>
          </w:p>
        </w:tc>
        <w:tc>
          <w:tcPr>
            <w:tcW w:w="1583"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lastRenderedPageBreak/>
              <w:t>процентов</w:t>
            </w:r>
          </w:p>
        </w:tc>
        <w:tc>
          <w:tcPr>
            <w:tcW w:w="2558"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 xml:space="preserve">Министерство труда и социального развития </w:t>
            </w:r>
            <w:r>
              <w:rPr>
                <w:sz w:val="21"/>
                <w:szCs w:val="21"/>
              </w:rPr>
              <w:lastRenderedPageBreak/>
              <w:t>Республики Саха (Якутия)</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lastRenderedPageBreak/>
              <w:t>100</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100</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100</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100</w:t>
            </w:r>
          </w:p>
        </w:tc>
        <w:tc>
          <w:tcPr>
            <w:tcW w:w="1218" w:type="dxa"/>
            <w:tcBorders>
              <w:top w:val="nil"/>
              <w:left w:val="nil"/>
              <w:bottom w:val="single" w:sz="4" w:space="0" w:color="auto"/>
            </w:tcBorders>
          </w:tcPr>
          <w:p w:rsidR="00766F44" w:rsidRDefault="00766F44">
            <w:pPr>
              <w:pStyle w:val="a8"/>
              <w:jc w:val="center"/>
              <w:rPr>
                <w:sz w:val="21"/>
                <w:szCs w:val="21"/>
              </w:rPr>
            </w:pPr>
            <w:r>
              <w:rPr>
                <w:sz w:val="21"/>
                <w:szCs w:val="21"/>
              </w:rPr>
              <w:t>100</w:t>
            </w:r>
          </w:p>
        </w:tc>
      </w:tr>
      <w:tr w:rsidR="00766F44">
        <w:tblPrEx>
          <w:tblCellMar>
            <w:top w:w="0" w:type="dxa"/>
            <w:bottom w:w="0" w:type="dxa"/>
          </w:tblCellMar>
        </w:tblPrEx>
        <w:tc>
          <w:tcPr>
            <w:tcW w:w="15225" w:type="dxa"/>
            <w:gridSpan w:val="9"/>
            <w:tcBorders>
              <w:top w:val="single" w:sz="4" w:space="0" w:color="auto"/>
              <w:bottom w:val="single" w:sz="4" w:space="0" w:color="auto"/>
            </w:tcBorders>
          </w:tcPr>
          <w:p w:rsidR="00766F44" w:rsidRDefault="00766F44">
            <w:pPr>
              <w:pStyle w:val="a8"/>
              <w:jc w:val="center"/>
              <w:rPr>
                <w:sz w:val="21"/>
                <w:szCs w:val="21"/>
              </w:rPr>
            </w:pPr>
            <w:r>
              <w:rPr>
                <w:sz w:val="21"/>
                <w:szCs w:val="21"/>
              </w:rPr>
              <w:lastRenderedPageBreak/>
              <w:t>Основное мероприятие 3.3. Социальная поддержка и повышение качества жизни малоимущих граждан</w:t>
            </w:r>
          </w:p>
        </w:tc>
      </w:tr>
      <w:tr w:rsidR="00766F44">
        <w:tblPrEx>
          <w:tblCellMar>
            <w:top w:w="0" w:type="dxa"/>
            <w:bottom w:w="0" w:type="dxa"/>
          </w:tblCellMar>
        </w:tblPrEx>
        <w:tc>
          <w:tcPr>
            <w:tcW w:w="853" w:type="dxa"/>
            <w:tcBorders>
              <w:top w:val="single" w:sz="4" w:space="0" w:color="auto"/>
              <w:bottom w:val="single" w:sz="4" w:space="0" w:color="auto"/>
              <w:right w:val="single" w:sz="4" w:space="0" w:color="auto"/>
            </w:tcBorders>
          </w:tcPr>
          <w:p w:rsidR="00766F44" w:rsidRDefault="00766F44">
            <w:pPr>
              <w:pStyle w:val="a8"/>
              <w:jc w:val="center"/>
              <w:rPr>
                <w:sz w:val="21"/>
                <w:szCs w:val="21"/>
              </w:rPr>
            </w:pPr>
            <w:r>
              <w:rPr>
                <w:sz w:val="21"/>
                <w:szCs w:val="21"/>
              </w:rPr>
              <w:t>3.3.</w:t>
            </w:r>
          </w:p>
        </w:tc>
        <w:tc>
          <w:tcPr>
            <w:tcW w:w="3654"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 xml:space="preserve">Доля граждан, получивших государственную социальную помощь, в общей численности населения с доходами ниже величины </w:t>
            </w:r>
            <w:hyperlink r:id="rId29" w:history="1">
              <w:r>
                <w:rPr>
                  <w:rStyle w:val="a4"/>
                  <w:rFonts w:cs="Arial"/>
                  <w:sz w:val="21"/>
                  <w:szCs w:val="21"/>
                </w:rPr>
                <w:t>прожиточного минимума</w:t>
              </w:r>
            </w:hyperlink>
          </w:p>
        </w:tc>
        <w:tc>
          <w:tcPr>
            <w:tcW w:w="1583"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процентов</w:t>
            </w:r>
          </w:p>
        </w:tc>
        <w:tc>
          <w:tcPr>
            <w:tcW w:w="2558"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Министерство труда и социального развития Республики Саха (Якутия)</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40</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40</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40</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40</w:t>
            </w:r>
          </w:p>
        </w:tc>
        <w:tc>
          <w:tcPr>
            <w:tcW w:w="1218" w:type="dxa"/>
            <w:tcBorders>
              <w:top w:val="nil"/>
              <w:left w:val="nil"/>
              <w:bottom w:val="single" w:sz="4" w:space="0" w:color="auto"/>
            </w:tcBorders>
          </w:tcPr>
          <w:p w:rsidR="00766F44" w:rsidRDefault="00766F44">
            <w:pPr>
              <w:pStyle w:val="a8"/>
              <w:jc w:val="center"/>
              <w:rPr>
                <w:sz w:val="21"/>
                <w:szCs w:val="21"/>
              </w:rPr>
            </w:pPr>
            <w:r>
              <w:rPr>
                <w:sz w:val="21"/>
                <w:szCs w:val="21"/>
              </w:rPr>
              <w:t>40</w:t>
            </w:r>
          </w:p>
        </w:tc>
      </w:tr>
      <w:tr w:rsidR="00766F44">
        <w:tblPrEx>
          <w:tblCellMar>
            <w:top w:w="0" w:type="dxa"/>
            <w:bottom w:w="0" w:type="dxa"/>
          </w:tblCellMar>
        </w:tblPrEx>
        <w:tc>
          <w:tcPr>
            <w:tcW w:w="15225" w:type="dxa"/>
            <w:gridSpan w:val="9"/>
            <w:tcBorders>
              <w:top w:val="single" w:sz="4" w:space="0" w:color="auto"/>
              <w:bottom w:val="single" w:sz="4" w:space="0" w:color="auto"/>
            </w:tcBorders>
          </w:tcPr>
          <w:p w:rsidR="00766F44" w:rsidRDefault="00766F44">
            <w:pPr>
              <w:pStyle w:val="a8"/>
              <w:jc w:val="center"/>
              <w:rPr>
                <w:sz w:val="21"/>
                <w:szCs w:val="21"/>
              </w:rPr>
            </w:pPr>
            <w:r>
              <w:rPr>
                <w:sz w:val="21"/>
                <w:szCs w:val="21"/>
              </w:rPr>
              <w:t>Основное мероприятие 3.4. Социальная поддержка отдельных категорий граждан</w:t>
            </w:r>
          </w:p>
        </w:tc>
      </w:tr>
      <w:tr w:rsidR="00766F44">
        <w:tblPrEx>
          <w:tblCellMar>
            <w:top w:w="0" w:type="dxa"/>
            <w:bottom w:w="0" w:type="dxa"/>
          </w:tblCellMar>
        </w:tblPrEx>
        <w:tc>
          <w:tcPr>
            <w:tcW w:w="853" w:type="dxa"/>
            <w:tcBorders>
              <w:top w:val="single" w:sz="4" w:space="0" w:color="auto"/>
              <w:bottom w:val="single" w:sz="4" w:space="0" w:color="auto"/>
              <w:right w:val="single" w:sz="4" w:space="0" w:color="auto"/>
            </w:tcBorders>
          </w:tcPr>
          <w:p w:rsidR="00766F44" w:rsidRDefault="00766F44">
            <w:pPr>
              <w:pStyle w:val="a8"/>
              <w:jc w:val="center"/>
              <w:rPr>
                <w:sz w:val="21"/>
                <w:szCs w:val="21"/>
              </w:rPr>
            </w:pPr>
            <w:r>
              <w:rPr>
                <w:sz w:val="21"/>
                <w:szCs w:val="21"/>
              </w:rPr>
              <w:t>3.4.</w:t>
            </w:r>
          </w:p>
        </w:tc>
        <w:tc>
          <w:tcPr>
            <w:tcW w:w="3654"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Доля отдельных категорий граждан, получивших меры социальной поддержки, к общей численности отдельных категорий граждан, имеющих право и обратившихся за их получением</w:t>
            </w:r>
          </w:p>
        </w:tc>
        <w:tc>
          <w:tcPr>
            <w:tcW w:w="1583"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процентов</w:t>
            </w:r>
          </w:p>
        </w:tc>
        <w:tc>
          <w:tcPr>
            <w:tcW w:w="2558"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Министерство труда и социального развития Республики Саха (Якутия)</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100</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100</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100</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100</w:t>
            </w:r>
          </w:p>
        </w:tc>
        <w:tc>
          <w:tcPr>
            <w:tcW w:w="1218" w:type="dxa"/>
            <w:tcBorders>
              <w:top w:val="nil"/>
              <w:left w:val="nil"/>
              <w:bottom w:val="single" w:sz="4" w:space="0" w:color="auto"/>
            </w:tcBorders>
          </w:tcPr>
          <w:p w:rsidR="00766F44" w:rsidRDefault="00766F44">
            <w:pPr>
              <w:pStyle w:val="a8"/>
              <w:jc w:val="center"/>
              <w:rPr>
                <w:sz w:val="21"/>
                <w:szCs w:val="21"/>
              </w:rPr>
            </w:pPr>
            <w:r>
              <w:rPr>
                <w:sz w:val="21"/>
                <w:szCs w:val="21"/>
              </w:rPr>
              <w:t>100</w:t>
            </w:r>
          </w:p>
        </w:tc>
      </w:tr>
      <w:tr w:rsidR="00766F44">
        <w:tblPrEx>
          <w:tblCellMar>
            <w:top w:w="0" w:type="dxa"/>
            <w:bottom w:w="0" w:type="dxa"/>
          </w:tblCellMar>
        </w:tblPrEx>
        <w:tc>
          <w:tcPr>
            <w:tcW w:w="15225" w:type="dxa"/>
            <w:gridSpan w:val="9"/>
            <w:tcBorders>
              <w:top w:val="single" w:sz="4" w:space="0" w:color="auto"/>
              <w:bottom w:val="single" w:sz="4" w:space="0" w:color="auto"/>
            </w:tcBorders>
          </w:tcPr>
          <w:p w:rsidR="00766F44" w:rsidRDefault="00766F44">
            <w:pPr>
              <w:pStyle w:val="a8"/>
              <w:jc w:val="center"/>
              <w:rPr>
                <w:sz w:val="21"/>
                <w:szCs w:val="21"/>
              </w:rPr>
            </w:pPr>
            <w:hyperlink w:anchor="sub_1040" w:history="1">
              <w:r>
                <w:rPr>
                  <w:rStyle w:val="a4"/>
                  <w:rFonts w:cs="Arial"/>
                  <w:sz w:val="21"/>
                  <w:szCs w:val="21"/>
                </w:rPr>
                <w:t>Подпрограмма N 4.</w:t>
              </w:r>
            </w:hyperlink>
            <w:r>
              <w:rPr>
                <w:sz w:val="21"/>
                <w:szCs w:val="21"/>
              </w:rPr>
              <w:t xml:space="preserve"> Охрана труда</w:t>
            </w:r>
          </w:p>
        </w:tc>
      </w:tr>
      <w:tr w:rsidR="00766F44">
        <w:tblPrEx>
          <w:tblCellMar>
            <w:top w:w="0" w:type="dxa"/>
            <w:bottom w:w="0" w:type="dxa"/>
          </w:tblCellMar>
        </w:tblPrEx>
        <w:tc>
          <w:tcPr>
            <w:tcW w:w="853" w:type="dxa"/>
            <w:tcBorders>
              <w:top w:val="single" w:sz="4" w:space="0" w:color="auto"/>
              <w:bottom w:val="single" w:sz="4" w:space="0" w:color="auto"/>
              <w:right w:val="single" w:sz="4" w:space="0" w:color="auto"/>
            </w:tcBorders>
          </w:tcPr>
          <w:p w:rsidR="00766F44" w:rsidRDefault="00766F44">
            <w:pPr>
              <w:pStyle w:val="a8"/>
              <w:jc w:val="center"/>
              <w:rPr>
                <w:sz w:val="21"/>
                <w:szCs w:val="21"/>
              </w:rPr>
            </w:pPr>
            <w:r>
              <w:rPr>
                <w:sz w:val="21"/>
                <w:szCs w:val="21"/>
              </w:rPr>
              <w:t>4.</w:t>
            </w:r>
          </w:p>
        </w:tc>
        <w:tc>
          <w:tcPr>
            <w:tcW w:w="3654"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Удельный вес работников, занятых на работах с вредными и (или) опасными условиями труда</w:t>
            </w:r>
          </w:p>
        </w:tc>
        <w:tc>
          <w:tcPr>
            <w:tcW w:w="1583"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процентов</w:t>
            </w:r>
          </w:p>
        </w:tc>
        <w:tc>
          <w:tcPr>
            <w:tcW w:w="2558"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Министерство труда и социального развития Республики Саха (Якутия)</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19,5</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19</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18,5</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18</w:t>
            </w:r>
          </w:p>
        </w:tc>
        <w:tc>
          <w:tcPr>
            <w:tcW w:w="1218" w:type="dxa"/>
            <w:tcBorders>
              <w:top w:val="nil"/>
              <w:left w:val="nil"/>
              <w:bottom w:val="single" w:sz="4" w:space="0" w:color="auto"/>
            </w:tcBorders>
          </w:tcPr>
          <w:p w:rsidR="00766F44" w:rsidRDefault="00766F44">
            <w:pPr>
              <w:pStyle w:val="a8"/>
              <w:jc w:val="center"/>
              <w:rPr>
                <w:sz w:val="21"/>
                <w:szCs w:val="21"/>
              </w:rPr>
            </w:pPr>
            <w:r>
              <w:rPr>
                <w:sz w:val="21"/>
                <w:szCs w:val="21"/>
              </w:rPr>
              <w:t>17,5</w:t>
            </w:r>
          </w:p>
        </w:tc>
      </w:tr>
      <w:tr w:rsidR="00766F44">
        <w:tblPrEx>
          <w:tblCellMar>
            <w:top w:w="0" w:type="dxa"/>
            <w:bottom w:w="0" w:type="dxa"/>
          </w:tblCellMar>
        </w:tblPrEx>
        <w:tc>
          <w:tcPr>
            <w:tcW w:w="15225" w:type="dxa"/>
            <w:gridSpan w:val="9"/>
            <w:tcBorders>
              <w:top w:val="single" w:sz="4" w:space="0" w:color="auto"/>
              <w:bottom w:val="single" w:sz="4" w:space="0" w:color="auto"/>
            </w:tcBorders>
          </w:tcPr>
          <w:p w:rsidR="00766F44" w:rsidRDefault="00766F44">
            <w:pPr>
              <w:pStyle w:val="a8"/>
              <w:jc w:val="center"/>
              <w:rPr>
                <w:sz w:val="21"/>
                <w:szCs w:val="21"/>
              </w:rPr>
            </w:pPr>
            <w:r>
              <w:rPr>
                <w:sz w:val="21"/>
                <w:szCs w:val="21"/>
              </w:rPr>
              <w:t>Основное мероприятие 4.1. Повышение качества условий труда на рабочих местах</w:t>
            </w:r>
          </w:p>
        </w:tc>
      </w:tr>
      <w:tr w:rsidR="00766F44">
        <w:tblPrEx>
          <w:tblCellMar>
            <w:top w:w="0" w:type="dxa"/>
            <w:bottom w:w="0" w:type="dxa"/>
          </w:tblCellMar>
        </w:tblPrEx>
        <w:tc>
          <w:tcPr>
            <w:tcW w:w="853" w:type="dxa"/>
            <w:tcBorders>
              <w:top w:val="single" w:sz="4" w:space="0" w:color="auto"/>
              <w:bottom w:val="single" w:sz="4" w:space="0" w:color="auto"/>
              <w:right w:val="single" w:sz="4" w:space="0" w:color="auto"/>
            </w:tcBorders>
          </w:tcPr>
          <w:p w:rsidR="00766F44" w:rsidRDefault="00766F44">
            <w:pPr>
              <w:pStyle w:val="a8"/>
              <w:jc w:val="center"/>
              <w:rPr>
                <w:sz w:val="21"/>
                <w:szCs w:val="21"/>
              </w:rPr>
            </w:pPr>
            <w:r>
              <w:rPr>
                <w:sz w:val="21"/>
                <w:szCs w:val="21"/>
              </w:rPr>
              <w:t>4.1.</w:t>
            </w:r>
          </w:p>
        </w:tc>
        <w:tc>
          <w:tcPr>
            <w:tcW w:w="3654"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Удельный вес рабочих мест, на которых проведена спецоценка условий труда</w:t>
            </w:r>
          </w:p>
        </w:tc>
        <w:tc>
          <w:tcPr>
            <w:tcW w:w="1583"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процентов</w:t>
            </w:r>
          </w:p>
        </w:tc>
        <w:tc>
          <w:tcPr>
            <w:tcW w:w="2558"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Министерство труда и социального развития Республики Саха (Якутия)</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33</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28</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22</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20</w:t>
            </w:r>
          </w:p>
        </w:tc>
        <w:tc>
          <w:tcPr>
            <w:tcW w:w="1218" w:type="dxa"/>
            <w:tcBorders>
              <w:top w:val="nil"/>
              <w:left w:val="nil"/>
              <w:bottom w:val="single" w:sz="4" w:space="0" w:color="auto"/>
            </w:tcBorders>
          </w:tcPr>
          <w:p w:rsidR="00766F44" w:rsidRDefault="00766F44">
            <w:pPr>
              <w:pStyle w:val="a8"/>
              <w:jc w:val="center"/>
              <w:rPr>
                <w:sz w:val="21"/>
                <w:szCs w:val="21"/>
              </w:rPr>
            </w:pPr>
            <w:r>
              <w:rPr>
                <w:sz w:val="21"/>
                <w:szCs w:val="21"/>
              </w:rPr>
              <w:t>20</w:t>
            </w:r>
          </w:p>
        </w:tc>
      </w:tr>
      <w:tr w:rsidR="00766F44">
        <w:tblPrEx>
          <w:tblCellMar>
            <w:top w:w="0" w:type="dxa"/>
            <w:bottom w:w="0" w:type="dxa"/>
          </w:tblCellMar>
        </w:tblPrEx>
        <w:tc>
          <w:tcPr>
            <w:tcW w:w="15225" w:type="dxa"/>
            <w:gridSpan w:val="9"/>
            <w:tcBorders>
              <w:top w:val="single" w:sz="4" w:space="0" w:color="auto"/>
              <w:bottom w:val="single" w:sz="4" w:space="0" w:color="auto"/>
            </w:tcBorders>
          </w:tcPr>
          <w:p w:rsidR="00766F44" w:rsidRDefault="00766F44">
            <w:pPr>
              <w:pStyle w:val="a8"/>
              <w:jc w:val="center"/>
              <w:rPr>
                <w:sz w:val="21"/>
                <w:szCs w:val="21"/>
              </w:rPr>
            </w:pPr>
            <w:hyperlink w:anchor="sub_1050" w:history="1">
              <w:r>
                <w:rPr>
                  <w:rStyle w:val="a4"/>
                  <w:rFonts w:cs="Arial"/>
                  <w:sz w:val="21"/>
                  <w:szCs w:val="21"/>
                </w:rPr>
                <w:t>Подпрограмма N 5.</w:t>
              </w:r>
            </w:hyperlink>
            <w:r>
              <w:rPr>
                <w:sz w:val="21"/>
                <w:szCs w:val="21"/>
              </w:rPr>
              <w:t xml:space="preserve"> Доступная среда</w:t>
            </w:r>
          </w:p>
        </w:tc>
      </w:tr>
      <w:tr w:rsidR="00766F44">
        <w:tblPrEx>
          <w:tblCellMar>
            <w:top w:w="0" w:type="dxa"/>
            <w:bottom w:w="0" w:type="dxa"/>
          </w:tblCellMar>
        </w:tblPrEx>
        <w:tc>
          <w:tcPr>
            <w:tcW w:w="853" w:type="dxa"/>
            <w:tcBorders>
              <w:top w:val="single" w:sz="4" w:space="0" w:color="auto"/>
              <w:bottom w:val="single" w:sz="4" w:space="0" w:color="auto"/>
              <w:right w:val="single" w:sz="4" w:space="0" w:color="auto"/>
            </w:tcBorders>
          </w:tcPr>
          <w:p w:rsidR="00766F44" w:rsidRDefault="00766F44">
            <w:pPr>
              <w:pStyle w:val="a8"/>
              <w:jc w:val="center"/>
              <w:rPr>
                <w:sz w:val="21"/>
                <w:szCs w:val="21"/>
              </w:rPr>
            </w:pPr>
            <w:r>
              <w:rPr>
                <w:sz w:val="21"/>
                <w:szCs w:val="21"/>
              </w:rPr>
              <w:t>5.</w:t>
            </w:r>
          </w:p>
        </w:tc>
        <w:tc>
          <w:tcPr>
            <w:tcW w:w="3654"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Доля инвалидов, положительно оценивающих отношение населения к проблемам инвалидов</w:t>
            </w:r>
          </w:p>
        </w:tc>
        <w:tc>
          <w:tcPr>
            <w:tcW w:w="1583"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процентов</w:t>
            </w:r>
          </w:p>
        </w:tc>
        <w:tc>
          <w:tcPr>
            <w:tcW w:w="2558"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Министерство труда и социального развития Республики Саха (Якутия)</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53,8</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54,8</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55,6</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56,8</w:t>
            </w:r>
          </w:p>
        </w:tc>
        <w:tc>
          <w:tcPr>
            <w:tcW w:w="1218" w:type="dxa"/>
            <w:tcBorders>
              <w:top w:val="nil"/>
              <w:left w:val="nil"/>
              <w:bottom w:val="single" w:sz="4" w:space="0" w:color="auto"/>
            </w:tcBorders>
          </w:tcPr>
          <w:p w:rsidR="00766F44" w:rsidRDefault="00766F44">
            <w:pPr>
              <w:pStyle w:val="a8"/>
              <w:jc w:val="center"/>
              <w:rPr>
                <w:sz w:val="21"/>
                <w:szCs w:val="21"/>
              </w:rPr>
            </w:pPr>
            <w:r>
              <w:rPr>
                <w:sz w:val="21"/>
                <w:szCs w:val="21"/>
              </w:rPr>
              <w:t>57,6</w:t>
            </w:r>
          </w:p>
        </w:tc>
      </w:tr>
      <w:tr w:rsidR="00766F44">
        <w:tblPrEx>
          <w:tblCellMar>
            <w:top w:w="0" w:type="dxa"/>
            <w:bottom w:w="0" w:type="dxa"/>
          </w:tblCellMar>
        </w:tblPrEx>
        <w:tc>
          <w:tcPr>
            <w:tcW w:w="15225" w:type="dxa"/>
            <w:gridSpan w:val="9"/>
            <w:tcBorders>
              <w:top w:val="single" w:sz="4" w:space="0" w:color="auto"/>
              <w:bottom w:val="single" w:sz="4" w:space="0" w:color="auto"/>
            </w:tcBorders>
          </w:tcPr>
          <w:p w:rsidR="00766F44" w:rsidRDefault="00766F44">
            <w:pPr>
              <w:pStyle w:val="a8"/>
              <w:jc w:val="center"/>
              <w:rPr>
                <w:sz w:val="21"/>
                <w:szCs w:val="21"/>
              </w:rPr>
            </w:pPr>
            <w:r>
              <w:rPr>
                <w:sz w:val="21"/>
                <w:szCs w:val="21"/>
              </w:rPr>
              <w:lastRenderedPageBreak/>
              <w:t>Основное мероприятие 5.1.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766F44">
        <w:tblPrEx>
          <w:tblCellMar>
            <w:top w:w="0" w:type="dxa"/>
            <w:bottom w:w="0" w:type="dxa"/>
          </w:tblCellMar>
        </w:tblPrEx>
        <w:tc>
          <w:tcPr>
            <w:tcW w:w="853" w:type="dxa"/>
            <w:tcBorders>
              <w:top w:val="single" w:sz="4" w:space="0" w:color="auto"/>
              <w:bottom w:val="single" w:sz="4" w:space="0" w:color="auto"/>
              <w:right w:val="single" w:sz="4" w:space="0" w:color="auto"/>
            </w:tcBorders>
          </w:tcPr>
          <w:p w:rsidR="00766F44" w:rsidRDefault="00766F44">
            <w:pPr>
              <w:pStyle w:val="a8"/>
              <w:jc w:val="center"/>
              <w:rPr>
                <w:sz w:val="21"/>
                <w:szCs w:val="21"/>
              </w:rPr>
            </w:pPr>
            <w:r>
              <w:rPr>
                <w:sz w:val="21"/>
                <w:szCs w:val="21"/>
              </w:rPr>
              <w:t>5.1.</w:t>
            </w:r>
          </w:p>
        </w:tc>
        <w:tc>
          <w:tcPr>
            <w:tcW w:w="3654"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Доля доступных для инвалидов и других маломобильных групп населения приоритетных объектов социальной и транспортной инфраструктуры в общем количестве приоритетных объектов</w:t>
            </w:r>
          </w:p>
        </w:tc>
        <w:tc>
          <w:tcPr>
            <w:tcW w:w="1583"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процентов</w:t>
            </w:r>
          </w:p>
        </w:tc>
        <w:tc>
          <w:tcPr>
            <w:tcW w:w="2558"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Министерство труда и социального развития Республики Саха (Якутия)</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74</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76</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78</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80</w:t>
            </w:r>
          </w:p>
        </w:tc>
        <w:tc>
          <w:tcPr>
            <w:tcW w:w="1218" w:type="dxa"/>
            <w:tcBorders>
              <w:top w:val="nil"/>
              <w:left w:val="nil"/>
              <w:bottom w:val="single" w:sz="4" w:space="0" w:color="auto"/>
            </w:tcBorders>
          </w:tcPr>
          <w:p w:rsidR="00766F44" w:rsidRDefault="00766F44">
            <w:pPr>
              <w:pStyle w:val="a8"/>
              <w:jc w:val="center"/>
              <w:rPr>
                <w:sz w:val="21"/>
                <w:szCs w:val="21"/>
              </w:rPr>
            </w:pPr>
            <w:r>
              <w:rPr>
                <w:sz w:val="21"/>
                <w:szCs w:val="21"/>
              </w:rPr>
              <w:t>82</w:t>
            </w:r>
          </w:p>
        </w:tc>
      </w:tr>
      <w:tr w:rsidR="00766F44">
        <w:tblPrEx>
          <w:tblCellMar>
            <w:top w:w="0" w:type="dxa"/>
            <w:bottom w:w="0" w:type="dxa"/>
          </w:tblCellMar>
        </w:tblPrEx>
        <w:tc>
          <w:tcPr>
            <w:tcW w:w="15225" w:type="dxa"/>
            <w:gridSpan w:val="9"/>
            <w:tcBorders>
              <w:top w:val="single" w:sz="4" w:space="0" w:color="auto"/>
              <w:bottom w:val="single" w:sz="4" w:space="0" w:color="auto"/>
            </w:tcBorders>
          </w:tcPr>
          <w:p w:rsidR="00766F44" w:rsidRDefault="00766F44">
            <w:pPr>
              <w:pStyle w:val="a8"/>
              <w:jc w:val="center"/>
              <w:rPr>
                <w:sz w:val="21"/>
                <w:szCs w:val="21"/>
              </w:rPr>
            </w:pPr>
            <w:r>
              <w:rPr>
                <w:sz w:val="21"/>
                <w:szCs w:val="21"/>
              </w:rPr>
              <w:t>Основное мероприятие 5.2. Оказание реабилитационных и (- или) абилитационных услуг инвалидам и детям-инвалидам, а также содействие их социальной интеграции</w:t>
            </w:r>
          </w:p>
        </w:tc>
      </w:tr>
      <w:tr w:rsidR="00766F44">
        <w:tblPrEx>
          <w:tblCellMar>
            <w:top w:w="0" w:type="dxa"/>
            <w:bottom w:w="0" w:type="dxa"/>
          </w:tblCellMar>
        </w:tblPrEx>
        <w:tc>
          <w:tcPr>
            <w:tcW w:w="853" w:type="dxa"/>
            <w:tcBorders>
              <w:top w:val="single" w:sz="4" w:space="0" w:color="auto"/>
              <w:bottom w:val="single" w:sz="4" w:space="0" w:color="auto"/>
              <w:right w:val="single" w:sz="4" w:space="0" w:color="auto"/>
            </w:tcBorders>
          </w:tcPr>
          <w:p w:rsidR="00766F44" w:rsidRDefault="00766F44">
            <w:pPr>
              <w:pStyle w:val="a8"/>
              <w:jc w:val="center"/>
              <w:rPr>
                <w:sz w:val="21"/>
                <w:szCs w:val="21"/>
              </w:rPr>
            </w:pPr>
            <w:r>
              <w:rPr>
                <w:sz w:val="21"/>
                <w:szCs w:val="21"/>
              </w:rPr>
              <w:t>5.2.1.</w:t>
            </w:r>
          </w:p>
        </w:tc>
        <w:tc>
          <w:tcPr>
            <w:tcW w:w="3654"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1583"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процентов</w:t>
            </w:r>
          </w:p>
        </w:tc>
        <w:tc>
          <w:tcPr>
            <w:tcW w:w="2558"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Министерство труда и социального развития Республики Саха (Якутия)</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51,6</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52,6</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53,6</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54,6</w:t>
            </w:r>
          </w:p>
        </w:tc>
        <w:tc>
          <w:tcPr>
            <w:tcW w:w="1218" w:type="dxa"/>
            <w:tcBorders>
              <w:top w:val="nil"/>
              <w:left w:val="nil"/>
              <w:bottom w:val="single" w:sz="4" w:space="0" w:color="auto"/>
            </w:tcBorders>
          </w:tcPr>
          <w:p w:rsidR="00766F44" w:rsidRDefault="00766F44">
            <w:pPr>
              <w:pStyle w:val="a8"/>
              <w:jc w:val="center"/>
              <w:rPr>
                <w:sz w:val="21"/>
                <w:szCs w:val="21"/>
              </w:rPr>
            </w:pPr>
            <w:r>
              <w:rPr>
                <w:sz w:val="21"/>
                <w:szCs w:val="21"/>
              </w:rPr>
              <w:t>55,6</w:t>
            </w:r>
          </w:p>
        </w:tc>
      </w:tr>
      <w:tr w:rsidR="00766F44">
        <w:tblPrEx>
          <w:tblCellMar>
            <w:top w:w="0" w:type="dxa"/>
            <w:bottom w:w="0" w:type="dxa"/>
          </w:tblCellMar>
        </w:tblPrEx>
        <w:tc>
          <w:tcPr>
            <w:tcW w:w="853" w:type="dxa"/>
            <w:tcBorders>
              <w:top w:val="single" w:sz="4" w:space="0" w:color="auto"/>
              <w:bottom w:val="single" w:sz="4" w:space="0" w:color="auto"/>
              <w:right w:val="single" w:sz="4" w:space="0" w:color="auto"/>
            </w:tcBorders>
          </w:tcPr>
          <w:p w:rsidR="00766F44" w:rsidRDefault="00766F44">
            <w:pPr>
              <w:pStyle w:val="a8"/>
              <w:jc w:val="center"/>
              <w:rPr>
                <w:sz w:val="21"/>
                <w:szCs w:val="21"/>
              </w:rPr>
            </w:pPr>
            <w:r>
              <w:rPr>
                <w:sz w:val="21"/>
                <w:szCs w:val="21"/>
              </w:rPr>
              <w:t>5.2.2.</w:t>
            </w:r>
          </w:p>
        </w:tc>
        <w:tc>
          <w:tcPr>
            <w:tcW w:w="3654"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1583"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процентов</w:t>
            </w:r>
          </w:p>
        </w:tc>
        <w:tc>
          <w:tcPr>
            <w:tcW w:w="2558" w:type="dxa"/>
            <w:tcBorders>
              <w:top w:val="nil"/>
              <w:left w:val="nil"/>
              <w:bottom w:val="single" w:sz="4" w:space="0" w:color="auto"/>
              <w:right w:val="single" w:sz="4" w:space="0" w:color="auto"/>
            </w:tcBorders>
          </w:tcPr>
          <w:p w:rsidR="00766F44" w:rsidRDefault="00766F44">
            <w:pPr>
              <w:pStyle w:val="a9"/>
              <w:rPr>
                <w:sz w:val="21"/>
                <w:szCs w:val="21"/>
              </w:rPr>
            </w:pPr>
            <w:r>
              <w:rPr>
                <w:sz w:val="21"/>
                <w:szCs w:val="21"/>
              </w:rPr>
              <w:t>Министерство труда и социального развития Республики Саха (Якутия)</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67,3</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68,3</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69,3</w:t>
            </w:r>
          </w:p>
        </w:tc>
        <w:tc>
          <w:tcPr>
            <w:tcW w:w="1340" w:type="dxa"/>
            <w:tcBorders>
              <w:top w:val="nil"/>
              <w:left w:val="nil"/>
              <w:bottom w:val="single" w:sz="4" w:space="0" w:color="auto"/>
              <w:right w:val="single" w:sz="4" w:space="0" w:color="auto"/>
            </w:tcBorders>
          </w:tcPr>
          <w:p w:rsidR="00766F44" w:rsidRDefault="00766F44">
            <w:pPr>
              <w:pStyle w:val="a8"/>
              <w:jc w:val="center"/>
              <w:rPr>
                <w:sz w:val="21"/>
                <w:szCs w:val="21"/>
              </w:rPr>
            </w:pPr>
            <w:r>
              <w:rPr>
                <w:sz w:val="21"/>
                <w:szCs w:val="21"/>
              </w:rPr>
              <w:t>70,3</w:t>
            </w:r>
          </w:p>
        </w:tc>
        <w:tc>
          <w:tcPr>
            <w:tcW w:w="1218" w:type="dxa"/>
            <w:tcBorders>
              <w:top w:val="nil"/>
              <w:left w:val="nil"/>
              <w:bottom w:val="single" w:sz="4" w:space="0" w:color="auto"/>
            </w:tcBorders>
          </w:tcPr>
          <w:p w:rsidR="00766F44" w:rsidRDefault="00766F44">
            <w:pPr>
              <w:pStyle w:val="a8"/>
              <w:jc w:val="center"/>
              <w:rPr>
                <w:sz w:val="21"/>
                <w:szCs w:val="21"/>
              </w:rPr>
            </w:pPr>
            <w:r>
              <w:rPr>
                <w:sz w:val="21"/>
                <w:szCs w:val="21"/>
              </w:rPr>
              <w:t>71,3</w:t>
            </w:r>
          </w:p>
        </w:tc>
      </w:tr>
    </w:tbl>
    <w:p w:rsidR="00766F44" w:rsidRDefault="00766F44"/>
    <w:p w:rsidR="00766F44" w:rsidRDefault="00766F44">
      <w:pPr>
        <w:pStyle w:val="a6"/>
        <w:rPr>
          <w:color w:val="000000"/>
          <w:sz w:val="16"/>
          <w:szCs w:val="16"/>
        </w:rPr>
      </w:pPr>
      <w:bookmarkStart w:id="47" w:name="sub_20000"/>
      <w:r>
        <w:rPr>
          <w:color w:val="000000"/>
          <w:sz w:val="16"/>
          <w:szCs w:val="16"/>
        </w:rPr>
        <w:t>Информация об изменениях:</w:t>
      </w:r>
    </w:p>
    <w:bookmarkEnd w:id="47"/>
    <w:p w:rsidR="00766F44" w:rsidRDefault="00766F44">
      <w:pPr>
        <w:pStyle w:val="a7"/>
      </w:pPr>
      <w:r>
        <w:t xml:space="preserve">Приложение 2 изменено с 20 сентября 2018 г. - </w:t>
      </w:r>
      <w:hyperlink r:id="rId30" w:history="1">
        <w:r>
          <w:rPr>
            <w:rStyle w:val="a4"/>
            <w:rFonts w:cs="Arial"/>
          </w:rPr>
          <w:t>Указ</w:t>
        </w:r>
      </w:hyperlink>
      <w:r>
        <w:t xml:space="preserve"> Главы Республики Саха (Якутия) от 17 сентября 2018 г. N 2817</w:t>
      </w:r>
    </w:p>
    <w:p w:rsidR="00766F44" w:rsidRDefault="00766F44">
      <w:pPr>
        <w:pStyle w:val="a7"/>
      </w:pPr>
      <w:hyperlink r:id="rId31" w:history="1">
        <w:r>
          <w:rPr>
            <w:rStyle w:val="a4"/>
            <w:rFonts w:cs="Arial"/>
          </w:rPr>
          <w:t>См. предыдущую редакцию</w:t>
        </w:r>
      </w:hyperlink>
    </w:p>
    <w:p w:rsidR="00766F44" w:rsidRDefault="00766F44">
      <w:pPr>
        <w:ind w:firstLine="0"/>
        <w:jc w:val="right"/>
      </w:pPr>
      <w:r>
        <w:rPr>
          <w:rStyle w:val="a3"/>
          <w:bCs/>
        </w:rPr>
        <w:t>Приложение N 2</w:t>
      </w:r>
      <w:r>
        <w:rPr>
          <w:rStyle w:val="a3"/>
          <w:bCs/>
        </w:rPr>
        <w:br/>
        <w:t xml:space="preserve">к </w:t>
      </w:r>
      <w:hyperlink w:anchor="sub_1000" w:history="1">
        <w:r>
          <w:rPr>
            <w:rStyle w:val="a4"/>
            <w:rFonts w:cs="Arial"/>
          </w:rPr>
          <w:t>государственной программе</w:t>
        </w:r>
      </w:hyperlink>
      <w:r>
        <w:rPr>
          <w:rStyle w:val="a3"/>
          <w:bCs/>
        </w:rPr>
        <w:br/>
      </w:r>
      <w:r>
        <w:rPr>
          <w:rStyle w:val="a3"/>
          <w:bCs/>
        </w:rPr>
        <w:lastRenderedPageBreak/>
        <w:t>Республики Саха (Якутия)</w:t>
      </w:r>
      <w:r>
        <w:rPr>
          <w:rStyle w:val="a3"/>
          <w:bCs/>
        </w:rPr>
        <w:br/>
        <w:t>"Социальная поддержка граждан в</w:t>
      </w:r>
      <w:r>
        <w:rPr>
          <w:rStyle w:val="a3"/>
          <w:bCs/>
        </w:rPr>
        <w:br/>
        <w:t>Республике Саха (Якутия)</w:t>
      </w:r>
      <w:r>
        <w:rPr>
          <w:rStyle w:val="a3"/>
          <w:bCs/>
        </w:rPr>
        <w:br/>
        <w:t>на 2018 - 2022 годы"</w:t>
      </w:r>
    </w:p>
    <w:p w:rsidR="00766F44" w:rsidRDefault="00766F44"/>
    <w:p w:rsidR="00766F44" w:rsidRDefault="00766F44">
      <w:pPr>
        <w:pStyle w:val="1"/>
      </w:pPr>
      <w:r>
        <w:t>Ресурсное обеспечение</w:t>
      </w:r>
      <w:r>
        <w:br/>
        <w:t>государственной программы Республики Саха (Якутия) "Социальная поддержка граждан в Республике Саха (Якутия) на 2018 - 2022 годы"</w:t>
      </w:r>
    </w:p>
    <w:p w:rsidR="00766F44" w:rsidRDefault="00766F44">
      <w:pPr>
        <w:pStyle w:val="1"/>
      </w:pPr>
    </w:p>
    <w:p w:rsidR="00766F44" w:rsidRDefault="00766F44">
      <w:pPr>
        <w:ind w:firstLine="0"/>
        <w:jc w:val="right"/>
      </w:pPr>
      <w:r>
        <w:t>(тыс.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16"/>
        <w:gridCol w:w="2016"/>
        <w:gridCol w:w="2464"/>
        <w:gridCol w:w="1726"/>
        <w:gridCol w:w="1722"/>
        <w:gridCol w:w="1834"/>
        <w:gridCol w:w="1722"/>
        <w:gridCol w:w="1725"/>
        <w:gridCol w:w="7"/>
      </w:tblGrid>
      <w:tr w:rsidR="00766F44">
        <w:tblPrEx>
          <w:tblCellMar>
            <w:top w:w="0" w:type="dxa"/>
            <w:bottom w:w="0" w:type="dxa"/>
          </w:tblCellMar>
        </w:tblPrEx>
        <w:tc>
          <w:tcPr>
            <w:tcW w:w="2016" w:type="dxa"/>
            <w:vMerge w:val="restart"/>
            <w:tcBorders>
              <w:top w:val="single" w:sz="4" w:space="0" w:color="auto"/>
              <w:bottom w:val="single" w:sz="4" w:space="0" w:color="auto"/>
              <w:right w:val="single" w:sz="4" w:space="0" w:color="auto"/>
            </w:tcBorders>
          </w:tcPr>
          <w:p w:rsidR="00766F44" w:rsidRDefault="00766F44">
            <w:pPr>
              <w:pStyle w:val="a8"/>
              <w:jc w:val="center"/>
              <w:rPr>
                <w:sz w:val="19"/>
                <w:szCs w:val="19"/>
              </w:rPr>
            </w:pPr>
            <w:r>
              <w:rPr>
                <w:sz w:val="19"/>
                <w:szCs w:val="19"/>
              </w:rPr>
              <w:t>Статус структурного элемента</w:t>
            </w:r>
          </w:p>
        </w:tc>
        <w:tc>
          <w:tcPr>
            <w:tcW w:w="2016" w:type="dxa"/>
            <w:vMerge w:val="restart"/>
            <w:tcBorders>
              <w:top w:val="single" w:sz="4" w:space="0" w:color="auto"/>
              <w:left w:val="single" w:sz="4" w:space="0" w:color="auto"/>
              <w:bottom w:val="single" w:sz="4" w:space="0" w:color="auto"/>
              <w:right w:val="single" w:sz="4" w:space="0" w:color="auto"/>
            </w:tcBorders>
          </w:tcPr>
          <w:p w:rsidR="00766F44" w:rsidRDefault="00766F44">
            <w:pPr>
              <w:pStyle w:val="a8"/>
              <w:jc w:val="center"/>
              <w:rPr>
                <w:sz w:val="19"/>
                <w:szCs w:val="19"/>
              </w:rPr>
            </w:pPr>
            <w:r>
              <w:rPr>
                <w:sz w:val="19"/>
                <w:szCs w:val="19"/>
              </w:rPr>
              <w:t>Наименование государственной программы, подпрограммы государственной программы</w:t>
            </w:r>
          </w:p>
        </w:tc>
        <w:tc>
          <w:tcPr>
            <w:tcW w:w="2464" w:type="dxa"/>
            <w:vMerge w:val="restart"/>
            <w:tcBorders>
              <w:top w:val="single" w:sz="4" w:space="0" w:color="auto"/>
              <w:left w:val="single" w:sz="4" w:space="0" w:color="auto"/>
              <w:bottom w:val="single" w:sz="4" w:space="0" w:color="auto"/>
              <w:right w:val="single" w:sz="4" w:space="0" w:color="auto"/>
            </w:tcBorders>
          </w:tcPr>
          <w:p w:rsidR="00766F44" w:rsidRDefault="00766F44">
            <w:pPr>
              <w:pStyle w:val="a8"/>
              <w:jc w:val="center"/>
              <w:rPr>
                <w:sz w:val="19"/>
                <w:szCs w:val="19"/>
              </w:rPr>
            </w:pPr>
            <w:r>
              <w:rPr>
                <w:sz w:val="19"/>
                <w:szCs w:val="19"/>
              </w:rPr>
              <w:t>Источник финансирования</w:t>
            </w:r>
          </w:p>
        </w:tc>
        <w:tc>
          <w:tcPr>
            <w:tcW w:w="8736" w:type="dxa"/>
            <w:gridSpan w:val="6"/>
            <w:tcBorders>
              <w:top w:val="single" w:sz="4" w:space="0" w:color="auto"/>
              <w:left w:val="single" w:sz="4" w:space="0" w:color="auto"/>
              <w:bottom w:val="single" w:sz="4" w:space="0" w:color="auto"/>
            </w:tcBorders>
          </w:tcPr>
          <w:p w:rsidR="00766F44" w:rsidRDefault="00766F44">
            <w:pPr>
              <w:pStyle w:val="a8"/>
              <w:jc w:val="center"/>
              <w:rPr>
                <w:sz w:val="19"/>
                <w:szCs w:val="19"/>
              </w:rPr>
            </w:pPr>
            <w:r>
              <w:rPr>
                <w:sz w:val="19"/>
                <w:szCs w:val="19"/>
              </w:rPr>
              <w:t>Объемы бюджетных ассигнований</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rPr>
                <w:sz w:val="19"/>
                <w:szCs w:val="19"/>
              </w:rPr>
            </w:pPr>
            <w:r>
              <w:rPr>
                <w:sz w:val="19"/>
                <w:szCs w:val="19"/>
              </w:rPr>
              <w:t>2018</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rPr>
                <w:sz w:val="19"/>
                <w:szCs w:val="19"/>
              </w:rPr>
            </w:pPr>
            <w:r>
              <w:rPr>
                <w:sz w:val="19"/>
                <w:szCs w:val="19"/>
              </w:rPr>
              <w:t>2019</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rPr>
                <w:sz w:val="19"/>
                <w:szCs w:val="19"/>
              </w:rPr>
            </w:pPr>
            <w:r>
              <w:rPr>
                <w:sz w:val="19"/>
                <w:szCs w:val="19"/>
              </w:rPr>
              <w:t>2020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center"/>
              <w:rPr>
                <w:sz w:val="19"/>
                <w:szCs w:val="19"/>
              </w:rPr>
            </w:pPr>
            <w:r>
              <w:rPr>
                <w:sz w:val="19"/>
                <w:szCs w:val="19"/>
              </w:rPr>
              <w:t>2021</w:t>
            </w:r>
          </w:p>
        </w:tc>
        <w:tc>
          <w:tcPr>
            <w:tcW w:w="1725" w:type="dxa"/>
            <w:tcBorders>
              <w:top w:val="single" w:sz="4" w:space="0" w:color="auto"/>
              <w:left w:val="single" w:sz="4" w:space="0" w:color="auto"/>
              <w:bottom w:val="single" w:sz="4" w:space="0" w:color="auto"/>
            </w:tcBorders>
          </w:tcPr>
          <w:p w:rsidR="00766F44" w:rsidRDefault="00766F44">
            <w:pPr>
              <w:pStyle w:val="a8"/>
              <w:jc w:val="center"/>
              <w:rPr>
                <w:sz w:val="19"/>
                <w:szCs w:val="19"/>
              </w:rPr>
            </w:pPr>
            <w:r>
              <w:rPr>
                <w:sz w:val="19"/>
                <w:szCs w:val="19"/>
              </w:rPr>
              <w:t>2022</w:t>
            </w:r>
          </w:p>
        </w:tc>
      </w:tr>
      <w:tr w:rsidR="00766F44">
        <w:tblPrEx>
          <w:tblCellMar>
            <w:top w:w="0" w:type="dxa"/>
            <w:bottom w:w="0" w:type="dxa"/>
          </w:tblCellMar>
        </w:tblPrEx>
        <w:trPr>
          <w:gridAfter w:val="1"/>
          <w:wAfter w:w="7" w:type="dxa"/>
        </w:trPr>
        <w:tc>
          <w:tcPr>
            <w:tcW w:w="2016" w:type="dxa"/>
            <w:vMerge w:val="restart"/>
            <w:tcBorders>
              <w:top w:val="single" w:sz="4" w:space="0" w:color="auto"/>
              <w:bottom w:val="single" w:sz="4" w:space="0" w:color="auto"/>
              <w:right w:val="single" w:sz="4" w:space="0" w:color="auto"/>
            </w:tcBorders>
          </w:tcPr>
          <w:p w:rsidR="00766F44" w:rsidRDefault="00766F44">
            <w:pPr>
              <w:pStyle w:val="a9"/>
              <w:rPr>
                <w:sz w:val="19"/>
                <w:szCs w:val="19"/>
              </w:rPr>
            </w:pPr>
            <w:r>
              <w:rPr>
                <w:sz w:val="19"/>
                <w:szCs w:val="19"/>
              </w:rPr>
              <w:t>Государственная программа</w:t>
            </w:r>
          </w:p>
        </w:tc>
        <w:tc>
          <w:tcPr>
            <w:tcW w:w="2016" w:type="dxa"/>
            <w:vMerge w:val="restart"/>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"Социальная поддержка граждан в Республике Саха (Якутия) на 2018 - 2022 годы"</w:t>
            </w: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Всего:</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18 372 334,500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15 496 176,500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15 544 193,600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16 130 047,400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16 772 572,400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Государственный бюджет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14 119 085,100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13 339 381,200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13 329 381,100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13 915 234,900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14 557 759,900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13 948 331,500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13 271 758,800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13 271 758,700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13 857 612,500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14 500 137,500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здравоохранения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23 735,100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10 003,900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10 003,900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10 003,900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10 003,900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образования и науки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9 995,200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9 995,200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9 995,200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9 995,200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9 995,200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культуры и духовного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6 623,600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7 223,600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7 223,600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7 223,600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7 223,600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транспорта и дорожного хозяйства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13 893,500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13 893,500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13 893,500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13 893,500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13 893,500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спорта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6 623,600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6 623,600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6 623,600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6 623,600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6 623,600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инноваций, цифрового развития и инфокоммуникационных технологий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351,100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351,100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351,100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351,100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351,100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архитектуры и строительного комплекса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100 000,000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10 000,000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Государственный комитет Республики Саха (Якутия) по занятости населения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9 531,500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9 531,500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9 531,500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9 531,500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9 531,500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Федеральный бюджет</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3 485 041,000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1 715 659,900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1 756 108,100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1 756 108,100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1 756 108,100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3 342 595,600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1 715 659,900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1 756 108,100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1 756 108,100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1 756 108,100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здравоохранения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2 380,800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образования и науки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236,800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культуры и духовного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1 576,400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 xml:space="preserve">Министерство </w:t>
            </w:r>
            <w:r>
              <w:rPr>
                <w:sz w:val="19"/>
                <w:szCs w:val="19"/>
              </w:rPr>
              <w:lastRenderedPageBreak/>
              <w:t>транспорта и дорожного хозяйства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lastRenderedPageBreak/>
              <w:t>3 306,500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спорта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1 576,400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инноваций, цифрового развития и инфокоммуникационных технологий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83,600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архитектуры и строительного комплекса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131 016,400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Государственный комитет Республики Саха (Якутия) по занятости населения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2 268,500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Местные бюджеты</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11 360,600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1 882,400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1 882,400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1 882,400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1 882,400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11 360,600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1 882,400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1 882,400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1 882,400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1 882,400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Внебюджетные источники</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756 847,800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439 253,000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456 822,000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456 822,000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456 822,000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756 847,800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439 253,000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456 822,000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456 822,000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456 822,000</w:t>
            </w:r>
          </w:p>
        </w:tc>
      </w:tr>
      <w:tr w:rsidR="00766F44">
        <w:tblPrEx>
          <w:tblCellMar>
            <w:top w:w="0" w:type="dxa"/>
            <w:bottom w:w="0" w:type="dxa"/>
          </w:tblCellMar>
        </w:tblPrEx>
        <w:trPr>
          <w:gridAfter w:val="1"/>
          <w:wAfter w:w="7" w:type="dxa"/>
        </w:trPr>
        <w:tc>
          <w:tcPr>
            <w:tcW w:w="2016" w:type="dxa"/>
            <w:vMerge w:val="restart"/>
            <w:tcBorders>
              <w:top w:val="single" w:sz="4" w:space="0" w:color="auto"/>
              <w:bottom w:val="single" w:sz="4" w:space="0" w:color="auto"/>
              <w:right w:val="single" w:sz="4" w:space="0" w:color="auto"/>
            </w:tcBorders>
          </w:tcPr>
          <w:p w:rsidR="00766F44" w:rsidRDefault="00766F44">
            <w:pPr>
              <w:pStyle w:val="a9"/>
              <w:rPr>
                <w:sz w:val="19"/>
                <w:szCs w:val="19"/>
              </w:rPr>
            </w:pPr>
            <w:hyperlink w:anchor="sub_1010" w:history="1">
              <w:r>
                <w:rPr>
                  <w:rStyle w:val="a4"/>
                  <w:rFonts w:cs="Arial"/>
                  <w:sz w:val="19"/>
                  <w:szCs w:val="19"/>
                </w:rPr>
                <w:t>Подпрограмма N 1</w:t>
              </w:r>
            </w:hyperlink>
          </w:p>
        </w:tc>
        <w:tc>
          <w:tcPr>
            <w:tcW w:w="2016" w:type="dxa"/>
            <w:vMerge w:val="restart"/>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Обеспечивающая подпрограмма</w:t>
            </w: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Всего:</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214 562,000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212 441,900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212 441,900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212 441,900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212 441,900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Государственный бюджет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214 562,000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212 441,900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212 441,900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212 441,900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212 441,900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214 562,000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212 441,900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212 441,900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212 441,900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212 441,900</w:t>
            </w:r>
          </w:p>
        </w:tc>
      </w:tr>
      <w:tr w:rsidR="00766F44">
        <w:tblPrEx>
          <w:tblCellMar>
            <w:top w:w="0" w:type="dxa"/>
            <w:bottom w:w="0" w:type="dxa"/>
          </w:tblCellMar>
        </w:tblPrEx>
        <w:trPr>
          <w:gridAfter w:val="1"/>
          <w:wAfter w:w="7" w:type="dxa"/>
        </w:trPr>
        <w:tc>
          <w:tcPr>
            <w:tcW w:w="2016" w:type="dxa"/>
            <w:vMerge w:val="restart"/>
            <w:tcBorders>
              <w:top w:val="single" w:sz="4" w:space="0" w:color="auto"/>
              <w:bottom w:val="single" w:sz="4" w:space="0" w:color="auto"/>
              <w:right w:val="single" w:sz="4" w:space="0" w:color="auto"/>
            </w:tcBorders>
          </w:tcPr>
          <w:p w:rsidR="00766F44" w:rsidRDefault="00766F44">
            <w:pPr>
              <w:pStyle w:val="a9"/>
              <w:rPr>
                <w:sz w:val="19"/>
                <w:szCs w:val="19"/>
              </w:rPr>
            </w:pPr>
            <w:r>
              <w:rPr>
                <w:sz w:val="19"/>
                <w:szCs w:val="19"/>
              </w:rPr>
              <w:lastRenderedPageBreak/>
              <w:t>Основное мероприятие</w:t>
            </w:r>
          </w:p>
        </w:tc>
        <w:tc>
          <w:tcPr>
            <w:tcW w:w="2016" w:type="dxa"/>
            <w:vMerge w:val="restart"/>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Обеспечение реализации государственной политики в сфере социальной защиты населения</w:t>
            </w: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Всего:</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214 562,000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212 441,900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212 441,900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212 441,900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212 441,900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Государственный бюджет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214 562,000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212 441,900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212 441,900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212 441,900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212 441,900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214 562,000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212 441,900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212 441,900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212 441,900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212 441,900</w:t>
            </w:r>
          </w:p>
        </w:tc>
      </w:tr>
      <w:tr w:rsidR="00766F44">
        <w:tblPrEx>
          <w:tblCellMar>
            <w:top w:w="0" w:type="dxa"/>
            <w:bottom w:w="0" w:type="dxa"/>
          </w:tblCellMar>
        </w:tblPrEx>
        <w:trPr>
          <w:gridAfter w:val="1"/>
          <w:wAfter w:w="7" w:type="dxa"/>
        </w:trPr>
        <w:tc>
          <w:tcPr>
            <w:tcW w:w="2016" w:type="dxa"/>
            <w:vMerge w:val="restart"/>
            <w:tcBorders>
              <w:top w:val="single" w:sz="4" w:space="0" w:color="auto"/>
              <w:bottom w:val="single" w:sz="4" w:space="0" w:color="auto"/>
              <w:right w:val="single" w:sz="4" w:space="0" w:color="auto"/>
            </w:tcBorders>
          </w:tcPr>
          <w:p w:rsidR="00766F44" w:rsidRDefault="00766F44">
            <w:pPr>
              <w:pStyle w:val="a9"/>
              <w:rPr>
                <w:sz w:val="19"/>
                <w:szCs w:val="19"/>
              </w:rPr>
            </w:pPr>
            <w:hyperlink w:anchor="sub_1020" w:history="1">
              <w:r>
                <w:rPr>
                  <w:rStyle w:val="a4"/>
                  <w:rFonts w:cs="Arial"/>
                  <w:sz w:val="19"/>
                  <w:szCs w:val="19"/>
                </w:rPr>
                <w:t>Подпрограмма N 2</w:t>
              </w:r>
            </w:hyperlink>
          </w:p>
        </w:tc>
        <w:tc>
          <w:tcPr>
            <w:tcW w:w="2016" w:type="dxa"/>
            <w:vMerge w:val="restart"/>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Развитие социального обслуживания</w:t>
            </w: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Всего:</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5 089 529,600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4 428 783,600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4 436 352,600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4 428 315,100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4 428 315,100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Государственный бюджет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4 201 385,300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3 989 250,500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3 979 250,500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3 971 213,000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3 971 213,000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4 101 385,300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3 979 250,500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3 979 250,500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3 971 213,000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3 971 213,000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архитектуры и строительного комплекса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100 000,000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10 000,000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Федеральный бюджет</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131 296,500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280,100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280,100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280,100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280,100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280,100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280,100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280,100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280,100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280,100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архитектуры и строительного комплекса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131 016,400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Внебюджетные источники</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756 847,800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439 253,000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456 822,000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456 822,000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456 822,000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756 847,800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439 253,000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456 822,000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456 822,000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456 822,000</w:t>
            </w:r>
          </w:p>
        </w:tc>
      </w:tr>
      <w:tr w:rsidR="00766F44">
        <w:tblPrEx>
          <w:tblCellMar>
            <w:top w:w="0" w:type="dxa"/>
            <w:bottom w:w="0" w:type="dxa"/>
          </w:tblCellMar>
        </w:tblPrEx>
        <w:trPr>
          <w:gridAfter w:val="1"/>
          <w:wAfter w:w="7" w:type="dxa"/>
        </w:trPr>
        <w:tc>
          <w:tcPr>
            <w:tcW w:w="2016" w:type="dxa"/>
            <w:vMerge w:val="restart"/>
            <w:tcBorders>
              <w:top w:val="single" w:sz="4" w:space="0" w:color="auto"/>
              <w:bottom w:val="single" w:sz="4" w:space="0" w:color="auto"/>
              <w:right w:val="single" w:sz="4" w:space="0" w:color="auto"/>
            </w:tcBorders>
          </w:tcPr>
          <w:p w:rsidR="00766F44" w:rsidRDefault="00766F44">
            <w:pPr>
              <w:pStyle w:val="a9"/>
              <w:rPr>
                <w:sz w:val="19"/>
                <w:szCs w:val="19"/>
              </w:rPr>
            </w:pPr>
            <w:r>
              <w:rPr>
                <w:sz w:val="19"/>
                <w:szCs w:val="19"/>
              </w:rPr>
              <w:t>Основное мероприятие</w:t>
            </w:r>
          </w:p>
        </w:tc>
        <w:tc>
          <w:tcPr>
            <w:tcW w:w="2016" w:type="dxa"/>
            <w:vMerge w:val="restart"/>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Социальное обслуживание граждан</w:t>
            </w: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Всего:</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3 848 929,100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3 599 993,700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3 617 562,700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3 610 436,400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3 610 436,400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 xml:space="preserve">Государственный бюджет Республики </w:t>
            </w:r>
            <w:r>
              <w:rPr>
                <w:rStyle w:val="a3"/>
                <w:bCs/>
                <w:sz w:val="19"/>
                <w:szCs w:val="19"/>
              </w:rPr>
              <w:lastRenderedPageBreak/>
              <w:t>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lastRenderedPageBreak/>
              <w:t>3 300 147,800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3 160 460,600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3 160 460,600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3 153 334,300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3 153 334,300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3 300 147,800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3 160 460,600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3 160 460,600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3 153 334,300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3 153 334,300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Федеральный бюджет</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280,100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280,100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280,100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280,100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280,100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280,100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280,100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280,100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280,100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280,100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Внебюджетные источники</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548 501,200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439 253,000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456 822,000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456 822,000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456 822,000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548 501,200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439 253,000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456 822,000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456 822,000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456 822,000</w:t>
            </w:r>
          </w:p>
        </w:tc>
      </w:tr>
      <w:tr w:rsidR="00766F44">
        <w:tblPrEx>
          <w:tblCellMar>
            <w:top w:w="0" w:type="dxa"/>
            <w:bottom w:w="0" w:type="dxa"/>
          </w:tblCellMar>
        </w:tblPrEx>
        <w:trPr>
          <w:gridAfter w:val="1"/>
          <w:wAfter w:w="7" w:type="dxa"/>
        </w:trPr>
        <w:tc>
          <w:tcPr>
            <w:tcW w:w="2016" w:type="dxa"/>
            <w:vMerge w:val="restart"/>
            <w:tcBorders>
              <w:top w:val="single" w:sz="4" w:space="0" w:color="auto"/>
              <w:bottom w:val="single" w:sz="4" w:space="0" w:color="auto"/>
              <w:right w:val="single" w:sz="4" w:space="0" w:color="auto"/>
            </w:tcBorders>
          </w:tcPr>
          <w:p w:rsidR="00766F44" w:rsidRDefault="00766F44">
            <w:pPr>
              <w:pStyle w:val="a9"/>
              <w:rPr>
                <w:sz w:val="19"/>
                <w:szCs w:val="19"/>
              </w:rPr>
            </w:pPr>
            <w:r>
              <w:rPr>
                <w:sz w:val="19"/>
                <w:szCs w:val="19"/>
              </w:rPr>
              <w:t>Основное мероприятие</w:t>
            </w:r>
          </w:p>
        </w:tc>
        <w:tc>
          <w:tcPr>
            <w:tcW w:w="2016" w:type="dxa"/>
            <w:vMerge w:val="restart"/>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Обеспечение комплексной безопасности, повышение энергетической эффективности и укрепление материально-технической базы учреждений социального обслуживания населения</w:t>
            </w: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Всего:</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483 711,300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71 900,700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61 900,700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61 900,700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61 900,700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Государственный бюджет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144 348,300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71 900,700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61 900,700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61 900,700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61 900,700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44 348,300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61 900,700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61 900,700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61 900,700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61 900,700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архитектуры и строительного комплекса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100 000,000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10 000,000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1725" w:type="dxa"/>
            <w:tcBorders>
              <w:top w:val="single" w:sz="4" w:space="0" w:color="auto"/>
              <w:left w:val="single" w:sz="4" w:space="0" w:color="auto"/>
              <w:bottom w:val="single" w:sz="4" w:space="0" w:color="auto"/>
            </w:tcBorders>
          </w:tcPr>
          <w:p w:rsidR="00766F44" w:rsidRDefault="00766F44">
            <w:pPr>
              <w:pStyle w:val="a8"/>
              <w:rPr>
                <w:sz w:val="19"/>
                <w:szCs w:val="19"/>
              </w:rPr>
            </w:pP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Федеральный бюджет</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131 016,400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архитектуры и строительного комплекса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131 016,400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1725" w:type="dxa"/>
            <w:tcBorders>
              <w:top w:val="single" w:sz="4" w:space="0" w:color="auto"/>
              <w:left w:val="single" w:sz="4" w:space="0" w:color="auto"/>
              <w:bottom w:val="single" w:sz="4" w:space="0" w:color="auto"/>
            </w:tcBorders>
          </w:tcPr>
          <w:p w:rsidR="00766F44" w:rsidRDefault="00766F44">
            <w:pPr>
              <w:pStyle w:val="a8"/>
              <w:rPr>
                <w:sz w:val="19"/>
                <w:szCs w:val="19"/>
              </w:rPr>
            </w:pP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Внебюджетные источники</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208 346,600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 xml:space="preserve">Министерство труда и социального развития Республики Саха </w:t>
            </w:r>
            <w:r>
              <w:rPr>
                <w:sz w:val="19"/>
                <w:szCs w:val="19"/>
              </w:rPr>
              <w:lastRenderedPageBreak/>
              <w:t>(Якутия)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lastRenderedPageBreak/>
              <w:t>208 346,600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1725" w:type="dxa"/>
            <w:tcBorders>
              <w:top w:val="single" w:sz="4" w:space="0" w:color="auto"/>
              <w:left w:val="single" w:sz="4" w:space="0" w:color="auto"/>
              <w:bottom w:val="single" w:sz="4" w:space="0" w:color="auto"/>
            </w:tcBorders>
          </w:tcPr>
          <w:p w:rsidR="00766F44" w:rsidRDefault="00766F44">
            <w:pPr>
              <w:pStyle w:val="a8"/>
              <w:rPr>
                <w:sz w:val="19"/>
                <w:szCs w:val="19"/>
              </w:rPr>
            </w:pPr>
          </w:p>
        </w:tc>
      </w:tr>
      <w:tr w:rsidR="00766F44">
        <w:tblPrEx>
          <w:tblCellMar>
            <w:top w:w="0" w:type="dxa"/>
            <w:bottom w:w="0" w:type="dxa"/>
          </w:tblCellMar>
        </w:tblPrEx>
        <w:trPr>
          <w:gridAfter w:val="1"/>
          <w:wAfter w:w="7" w:type="dxa"/>
        </w:trPr>
        <w:tc>
          <w:tcPr>
            <w:tcW w:w="2016" w:type="dxa"/>
            <w:vMerge w:val="restart"/>
            <w:tcBorders>
              <w:top w:val="single" w:sz="4" w:space="0" w:color="auto"/>
              <w:bottom w:val="single" w:sz="4" w:space="0" w:color="auto"/>
              <w:right w:val="single" w:sz="4" w:space="0" w:color="auto"/>
            </w:tcBorders>
          </w:tcPr>
          <w:p w:rsidR="00766F44" w:rsidRDefault="00766F44">
            <w:pPr>
              <w:pStyle w:val="a9"/>
              <w:rPr>
                <w:sz w:val="19"/>
                <w:szCs w:val="19"/>
              </w:rPr>
            </w:pPr>
            <w:r>
              <w:rPr>
                <w:sz w:val="19"/>
                <w:szCs w:val="19"/>
              </w:rPr>
              <w:lastRenderedPageBreak/>
              <w:t>Основное мероприятие</w:t>
            </w:r>
          </w:p>
        </w:tc>
        <w:tc>
          <w:tcPr>
            <w:tcW w:w="2016" w:type="dxa"/>
            <w:vMerge w:val="restart"/>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Осуществление деятельности по опеке и попечительству</w:t>
            </w: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Всего:</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669 603,200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669 603,200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669 603,200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668 692,000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668 692,000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Государственный бюджет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669 603,200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669 603,200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669 603,200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668 692,000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668 692,000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669 603,200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669 603,200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669 603,200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668 692,000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668 692,000</w:t>
            </w:r>
          </w:p>
        </w:tc>
      </w:tr>
      <w:tr w:rsidR="00766F44">
        <w:tblPrEx>
          <w:tblCellMar>
            <w:top w:w="0" w:type="dxa"/>
            <w:bottom w:w="0" w:type="dxa"/>
          </w:tblCellMar>
        </w:tblPrEx>
        <w:trPr>
          <w:gridAfter w:val="1"/>
          <w:wAfter w:w="7" w:type="dxa"/>
        </w:trPr>
        <w:tc>
          <w:tcPr>
            <w:tcW w:w="2016" w:type="dxa"/>
            <w:vMerge w:val="restart"/>
            <w:tcBorders>
              <w:top w:val="single" w:sz="4" w:space="0" w:color="auto"/>
              <w:bottom w:val="single" w:sz="4" w:space="0" w:color="auto"/>
              <w:right w:val="single" w:sz="4" w:space="0" w:color="auto"/>
            </w:tcBorders>
          </w:tcPr>
          <w:p w:rsidR="00766F44" w:rsidRDefault="00766F44">
            <w:pPr>
              <w:pStyle w:val="a9"/>
              <w:rPr>
                <w:sz w:val="19"/>
                <w:szCs w:val="19"/>
              </w:rPr>
            </w:pPr>
            <w:r>
              <w:rPr>
                <w:sz w:val="19"/>
                <w:szCs w:val="19"/>
              </w:rPr>
              <w:t>Основное мероприятие</w:t>
            </w:r>
          </w:p>
        </w:tc>
        <w:tc>
          <w:tcPr>
            <w:tcW w:w="2016" w:type="dxa"/>
            <w:vMerge w:val="restart"/>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Поддержка социально ориентированных некоммерческих организаций</w:t>
            </w: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Всего:</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87 286,000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87 286,000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87 286,000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87 286,000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87 286,000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Государственный бюджет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87 286,000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87 286,000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87 286,000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87 286,000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87 286,000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87 286,000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87 286,000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87 286,000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87 286,000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87 286,000</w:t>
            </w:r>
          </w:p>
        </w:tc>
      </w:tr>
      <w:tr w:rsidR="00766F44">
        <w:tblPrEx>
          <w:tblCellMar>
            <w:top w:w="0" w:type="dxa"/>
            <w:bottom w:w="0" w:type="dxa"/>
          </w:tblCellMar>
        </w:tblPrEx>
        <w:trPr>
          <w:gridAfter w:val="1"/>
          <w:wAfter w:w="7" w:type="dxa"/>
        </w:trPr>
        <w:tc>
          <w:tcPr>
            <w:tcW w:w="2016" w:type="dxa"/>
            <w:vMerge w:val="restart"/>
            <w:tcBorders>
              <w:top w:val="single" w:sz="4" w:space="0" w:color="auto"/>
              <w:bottom w:val="single" w:sz="4" w:space="0" w:color="auto"/>
              <w:right w:val="single" w:sz="4" w:space="0" w:color="auto"/>
            </w:tcBorders>
          </w:tcPr>
          <w:p w:rsidR="00766F44" w:rsidRDefault="00766F44">
            <w:pPr>
              <w:pStyle w:val="a9"/>
              <w:rPr>
                <w:sz w:val="19"/>
                <w:szCs w:val="19"/>
              </w:rPr>
            </w:pPr>
            <w:hyperlink w:anchor="sub_1030" w:history="1">
              <w:r>
                <w:rPr>
                  <w:rStyle w:val="a4"/>
                  <w:rFonts w:cs="Arial"/>
                  <w:sz w:val="19"/>
                  <w:szCs w:val="19"/>
                </w:rPr>
                <w:t>Подпрограмма N 3</w:t>
              </w:r>
            </w:hyperlink>
          </w:p>
        </w:tc>
        <w:tc>
          <w:tcPr>
            <w:tcW w:w="2016" w:type="dxa"/>
            <w:vMerge w:val="restart"/>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Меры социальной поддержки отдельных категорий граждан</w:t>
            </w: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Всего:</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12 899 797,300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10 705 743,700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10 746 191,800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11 340 083,100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11 982 608,100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Государственный бюджет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9 560 368,500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8 990 363,900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8 990 363,800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9 584 255,100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10 226 780,100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9 546 637,300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8 990 363,900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8 990 363,800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9 584 255,100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10 226 780,100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здравоохранения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13 731,20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Федеральный бюджет</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3 339 428,800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1 715 379,800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1 755 828,000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1 755 828,000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1 755 828,000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3 339 428,800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1 715 379,800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1 755 828,000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1 755 828,000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1 755 828,000</w:t>
            </w:r>
          </w:p>
        </w:tc>
      </w:tr>
      <w:tr w:rsidR="00766F44">
        <w:tblPrEx>
          <w:tblCellMar>
            <w:top w:w="0" w:type="dxa"/>
            <w:bottom w:w="0" w:type="dxa"/>
          </w:tblCellMar>
        </w:tblPrEx>
        <w:trPr>
          <w:gridAfter w:val="1"/>
          <w:wAfter w:w="7" w:type="dxa"/>
        </w:trPr>
        <w:tc>
          <w:tcPr>
            <w:tcW w:w="2016" w:type="dxa"/>
            <w:vMerge w:val="restart"/>
            <w:tcBorders>
              <w:top w:val="single" w:sz="4" w:space="0" w:color="auto"/>
              <w:bottom w:val="single" w:sz="4" w:space="0" w:color="auto"/>
              <w:right w:val="single" w:sz="4" w:space="0" w:color="auto"/>
            </w:tcBorders>
          </w:tcPr>
          <w:p w:rsidR="00766F44" w:rsidRDefault="00766F44">
            <w:pPr>
              <w:pStyle w:val="a9"/>
              <w:rPr>
                <w:sz w:val="19"/>
                <w:szCs w:val="19"/>
              </w:rPr>
            </w:pPr>
            <w:r>
              <w:rPr>
                <w:sz w:val="19"/>
                <w:szCs w:val="19"/>
              </w:rPr>
              <w:t>Основное мероприятие</w:t>
            </w:r>
          </w:p>
        </w:tc>
        <w:tc>
          <w:tcPr>
            <w:tcW w:w="2016" w:type="dxa"/>
            <w:vMerge w:val="restart"/>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Социальная поддержка материнства и детства</w:t>
            </w: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Всего:</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3 454 897,300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2 935 062,600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2 925 339,300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2 898 568,000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3 201 113,600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Государственный бюджет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2 275 096,000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1 931 660,300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1 881 801,300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1 855 030,000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2 157 575,600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 xml:space="preserve">Министерство труда и социального развития </w:t>
            </w:r>
            <w:r>
              <w:rPr>
                <w:sz w:val="19"/>
                <w:szCs w:val="19"/>
              </w:rPr>
              <w:lastRenderedPageBreak/>
              <w:t>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lastRenderedPageBreak/>
              <w:t>2 275 096,000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1 931 660,300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1 881 801,300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1 855 030,000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2 157 575,600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Федеральный бюджет</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1 179 801,300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1 003 402,300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1 043 538,000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1 043 538,000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1 043 538,000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1 179 801,300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1 003 402,300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1 043 538,000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1 043 538,000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1 043 538,000</w:t>
            </w:r>
          </w:p>
        </w:tc>
      </w:tr>
      <w:tr w:rsidR="00766F44">
        <w:tblPrEx>
          <w:tblCellMar>
            <w:top w:w="0" w:type="dxa"/>
            <w:bottom w:w="0" w:type="dxa"/>
          </w:tblCellMar>
        </w:tblPrEx>
        <w:trPr>
          <w:gridAfter w:val="1"/>
          <w:wAfter w:w="7" w:type="dxa"/>
        </w:trPr>
        <w:tc>
          <w:tcPr>
            <w:tcW w:w="2016" w:type="dxa"/>
            <w:vMerge w:val="restart"/>
            <w:tcBorders>
              <w:top w:val="single" w:sz="4" w:space="0" w:color="auto"/>
              <w:bottom w:val="single" w:sz="4" w:space="0" w:color="auto"/>
              <w:right w:val="single" w:sz="4" w:space="0" w:color="auto"/>
            </w:tcBorders>
          </w:tcPr>
          <w:p w:rsidR="00766F44" w:rsidRDefault="00766F44">
            <w:pPr>
              <w:pStyle w:val="a9"/>
              <w:rPr>
                <w:sz w:val="19"/>
                <w:szCs w:val="19"/>
              </w:rPr>
            </w:pPr>
            <w:r>
              <w:rPr>
                <w:sz w:val="19"/>
                <w:szCs w:val="19"/>
              </w:rPr>
              <w:t>Основное мероприятие</w:t>
            </w:r>
          </w:p>
        </w:tc>
        <w:tc>
          <w:tcPr>
            <w:tcW w:w="2016" w:type="dxa"/>
            <w:vMerge w:val="restart"/>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Мероприятия, направленные на социальную поддержку детей-сирот и детей, оставшихся без попечения родителей, и их устройство в семью</w:t>
            </w: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Всего:</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1 134 143,300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1 098 745,200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1 098 223,700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1 098 223,700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1 098 223,700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Государственный бюджет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1 110 755,000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1 074 927,500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1 074 927,500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1 074 927,500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1 074 927,500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1 110 755,000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1 074 927,500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1 074 927,500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1 074 927,500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1 074 927,500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Федеральный бюджет</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23 388,300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23 817,700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23 296,200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23 296,200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23 296,200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23 388,300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23 817,700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23 296,200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23 296,200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23 296,200</w:t>
            </w:r>
          </w:p>
        </w:tc>
      </w:tr>
      <w:tr w:rsidR="00766F44">
        <w:tblPrEx>
          <w:tblCellMar>
            <w:top w:w="0" w:type="dxa"/>
            <w:bottom w:w="0" w:type="dxa"/>
          </w:tblCellMar>
        </w:tblPrEx>
        <w:trPr>
          <w:gridAfter w:val="1"/>
          <w:wAfter w:w="7" w:type="dxa"/>
        </w:trPr>
        <w:tc>
          <w:tcPr>
            <w:tcW w:w="2016" w:type="dxa"/>
            <w:vMerge w:val="restart"/>
            <w:tcBorders>
              <w:top w:val="single" w:sz="4" w:space="0" w:color="auto"/>
              <w:bottom w:val="single" w:sz="4" w:space="0" w:color="auto"/>
              <w:right w:val="single" w:sz="4" w:space="0" w:color="auto"/>
            </w:tcBorders>
          </w:tcPr>
          <w:p w:rsidR="00766F44" w:rsidRDefault="00766F44">
            <w:pPr>
              <w:pStyle w:val="a9"/>
              <w:rPr>
                <w:sz w:val="19"/>
                <w:szCs w:val="19"/>
              </w:rPr>
            </w:pPr>
            <w:r>
              <w:rPr>
                <w:sz w:val="19"/>
                <w:szCs w:val="19"/>
              </w:rPr>
              <w:t>Основное мероприятие</w:t>
            </w:r>
          </w:p>
        </w:tc>
        <w:tc>
          <w:tcPr>
            <w:tcW w:w="2016" w:type="dxa"/>
            <w:vMerge w:val="restart"/>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Социальная поддержка и повышение качества жизни малоимущих граждан</w:t>
            </w: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Всего:</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2 426 470,000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880 190,100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880 190,100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950 839,600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1 290 819,000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Государственный бюджет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964 464,500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880 190,100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880 190,100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950 839,600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1 290 819,000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964 464,500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880 190,100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880 190,100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950 839,600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1 290 819,000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Федеральный бюджет</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1 462 005,50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1 462 005,50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1725" w:type="dxa"/>
            <w:tcBorders>
              <w:top w:val="single" w:sz="4" w:space="0" w:color="auto"/>
              <w:left w:val="single" w:sz="4" w:space="0" w:color="auto"/>
              <w:bottom w:val="single" w:sz="4" w:space="0" w:color="auto"/>
            </w:tcBorders>
          </w:tcPr>
          <w:p w:rsidR="00766F44" w:rsidRDefault="00766F44">
            <w:pPr>
              <w:pStyle w:val="a8"/>
              <w:rPr>
                <w:sz w:val="19"/>
                <w:szCs w:val="19"/>
              </w:rPr>
            </w:pPr>
          </w:p>
        </w:tc>
      </w:tr>
      <w:tr w:rsidR="00766F44">
        <w:tblPrEx>
          <w:tblCellMar>
            <w:top w:w="0" w:type="dxa"/>
            <w:bottom w:w="0" w:type="dxa"/>
          </w:tblCellMar>
        </w:tblPrEx>
        <w:trPr>
          <w:gridAfter w:val="1"/>
          <w:wAfter w:w="7" w:type="dxa"/>
        </w:trPr>
        <w:tc>
          <w:tcPr>
            <w:tcW w:w="2016" w:type="dxa"/>
            <w:vMerge w:val="restart"/>
            <w:tcBorders>
              <w:top w:val="single" w:sz="4" w:space="0" w:color="auto"/>
              <w:bottom w:val="single" w:sz="4" w:space="0" w:color="auto"/>
              <w:right w:val="single" w:sz="4" w:space="0" w:color="auto"/>
            </w:tcBorders>
          </w:tcPr>
          <w:p w:rsidR="00766F44" w:rsidRDefault="00766F44">
            <w:pPr>
              <w:pStyle w:val="a9"/>
              <w:rPr>
                <w:sz w:val="19"/>
                <w:szCs w:val="19"/>
              </w:rPr>
            </w:pPr>
            <w:r>
              <w:rPr>
                <w:sz w:val="19"/>
                <w:szCs w:val="19"/>
              </w:rPr>
              <w:t>Основное мероприятие</w:t>
            </w:r>
          </w:p>
        </w:tc>
        <w:tc>
          <w:tcPr>
            <w:tcW w:w="2016" w:type="dxa"/>
            <w:vMerge w:val="restart"/>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Социальная поддержка отдельных категорий граждан</w:t>
            </w: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Всего:</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5 884 286,700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5 791 745,800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5 842 438,700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6 392 451,800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6 392 451,800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Государственный бюджет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5 210 053,000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5 103 586,000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5 153 444,900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5 703 458,000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5 703 458,000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 xml:space="preserve">Министерство труда и социального развития Республики Саха </w:t>
            </w:r>
            <w:r>
              <w:rPr>
                <w:sz w:val="19"/>
                <w:szCs w:val="19"/>
              </w:rPr>
              <w:lastRenderedPageBreak/>
              <w:t>(Якутия)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lastRenderedPageBreak/>
              <w:t>5 196 321,800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5 103 586,000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5 153 444,900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5 703 458,000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5 703 458,000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здравоохранения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13 731,20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1725" w:type="dxa"/>
            <w:tcBorders>
              <w:top w:val="single" w:sz="4" w:space="0" w:color="auto"/>
              <w:left w:val="single" w:sz="4" w:space="0" w:color="auto"/>
              <w:bottom w:val="single" w:sz="4" w:space="0" w:color="auto"/>
            </w:tcBorders>
          </w:tcPr>
          <w:p w:rsidR="00766F44" w:rsidRDefault="00766F44">
            <w:pPr>
              <w:pStyle w:val="a8"/>
              <w:rPr>
                <w:sz w:val="19"/>
                <w:szCs w:val="19"/>
              </w:rPr>
            </w:pP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Федеральный бюджет</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674 233,700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688 159,800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688 993,800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688 993,800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688 993,800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674 233,700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688 159,800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688 993,800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688 993,800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688 993,800</w:t>
            </w:r>
          </w:p>
        </w:tc>
      </w:tr>
      <w:tr w:rsidR="00766F44">
        <w:tblPrEx>
          <w:tblCellMar>
            <w:top w:w="0" w:type="dxa"/>
            <w:bottom w:w="0" w:type="dxa"/>
          </w:tblCellMar>
        </w:tblPrEx>
        <w:trPr>
          <w:gridAfter w:val="1"/>
          <w:wAfter w:w="7" w:type="dxa"/>
        </w:trPr>
        <w:tc>
          <w:tcPr>
            <w:tcW w:w="2016" w:type="dxa"/>
            <w:vMerge w:val="restart"/>
            <w:tcBorders>
              <w:top w:val="single" w:sz="4" w:space="0" w:color="auto"/>
              <w:bottom w:val="single" w:sz="4" w:space="0" w:color="auto"/>
              <w:right w:val="single" w:sz="4" w:space="0" w:color="auto"/>
            </w:tcBorders>
          </w:tcPr>
          <w:p w:rsidR="00766F44" w:rsidRDefault="00766F44">
            <w:pPr>
              <w:pStyle w:val="a9"/>
              <w:rPr>
                <w:sz w:val="19"/>
                <w:szCs w:val="19"/>
              </w:rPr>
            </w:pPr>
            <w:hyperlink w:anchor="sub_1040" w:history="1">
              <w:r>
                <w:rPr>
                  <w:rStyle w:val="a4"/>
                  <w:rFonts w:cs="Arial"/>
                  <w:sz w:val="19"/>
                  <w:szCs w:val="19"/>
                </w:rPr>
                <w:t>Подпрограмма N 4</w:t>
              </w:r>
            </w:hyperlink>
          </w:p>
        </w:tc>
        <w:tc>
          <w:tcPr>
            <w:tcW w:w="2016" w:type="dxa"/>
            <w:vMerge w:val="restart"/>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Охрана труда</w:t>
            </w: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Всего:</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59 028,400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59 028,400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59 028,400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59 028,400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59 028,400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Государственный бюджет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59 028,400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59 028,400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59 028,400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59 028,400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59 028,400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59 028,400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59 028,400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59 028,400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59 028,400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59 028,400</w:t>
            </w:r>
          </w:p>
        </w:tc>
      </w:tr>
      <w:tr w:rsidR="00766F44">
        <w:tblPrEx>
          <w:tblCellMar>
            <w:top w:w="0" w:type="dxa"/>
            <w:bottom w:w="0" w:type="dxa"/>
          </w:tblCellMar>
        </w:tblPrEx>
        <w:trPr>
          <w:gridAfter w:val="1"/>
          <w:wAfter w:w="7" w:type="dxa"/>
        </w:trPr>
        <w:tc>
          <w:tcPr>
            <w:tcW w:w="2016" w:type="dxa"/>
            <w:vMerge w:val="restart"/>
            <w:tcBorders>
              <w:top w:val="single" w:sz="4" w:space="0" w:color="auto"/>
              <w:bottom w:val="single" w:sz="4" w:space="0" w:color="auto"/>
              <w:right w:val="single" w:sz="4" w:space="0" w:color="auto"/>
            </w:tcBorders>
          </w:tcPr>
          <w:p w:rsidR="00766F44" w:rsidRDefault="00766F44">
            <w:pPr>
              <w:pStyle w:val="a9"/>
              <w:rPr>
                <w:sz w:val="19"/>
                <w:szCs w:val="19"/>
              </w:rPr>
            </w:pPr>
            <w:r>
              <w:rPr>
                <w:sz w:val="19"/>
                <w:szCs w:val="19"/>
              </w:rPr>
              <w:t>Основное мероприятие</w:t>
            </w:r>
          </w:p>
        </w:tc>
        <w:tc>
          <w:tcPr>
            <w:tcW w:w="2016" w:type="dxa"/>
            <w:vMerge w:val="restart"/>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Повышение качества условий труда на рабочих местах</w:t>
            </w: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Всего:</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59 028,400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59 028,400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59 028,400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59 028,400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59 028,400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Государственный бюджет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59 028,400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59 028,400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59 028,400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59 028,400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59 028,400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59 028,400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59 028,400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59 028,400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59 028,400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59 028,400</w:t>
            </w:r>
          </w:p>
        </w:tc>
      </w:tr>
      <w:tr w:rsidR="00766F44">
        <w:tblPrEx>
          <w:tblCellMar>
            <w:top w:w="0" w:type="dxa"/>
            <w:bottom w:w="0" w:type="dxa"/>
          </w:tblCellMar>
        </w:tblPrEx>
        <w:trPr>
          <w:gridAfter w:val="1"/>
          <w:wAfter w:w="7" w:type="dxa"/>
        </w:trPr>
        <w:tc>
          <w:tcPr>
            <w:tcW w:w="2016" w:type="dxa"/>
            <w:vMerge w:val="restart"/>
            <w:tcBorders>
              <w:top w:val="single" w:sz="4" w:space="0" w:color="auto"/>
              <w:bottom w:val="single" w:sz="4" w:space="0" w:color="auto"/>
              <w:right w:val="single" w:sz="4" w:space="0" w:color="auto"/>
            </w:tcBorders>
          </w:tcPr>
          <w:p w:rsidR="00766F44" w:rsidRDefault="00766F44">
            <w:pPr>
              <w:pStyle w:val="a9"/>
              <w:rPr>
                <w:sz w:val="19"/>
                <w:szCs w:val="19"/>
              </w:rPr>
            </w:pPr>
            <w:hyperlink w:anchor="sub_1050" w:history="1">
              <w:r>
                <w:rPr>
                  <w:rStyle w:val="a4"/>
                  <w:rFonts w:cs="Arial"/>
                  <w:sz w:val="19"/>
                  <w:szCs w:val="19"/>
                </w:rPr>
                <w:t>Подпрограмма N 5</w:t>
              </w:r>
            </w:hyperlink>
          </w:p>
        </w:tc>
        <w:tc>
          <w:tcPr>
            <w:tcW w:w="2016" w:type="dxa"/>
            <w:vMerge w:val="restart"/>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Доступная среда</w:t>
            </w: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Всего:</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109 417,200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90 178,900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90 178,900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90 178,900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90 178,900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Государственный бюджет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83 740,900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88 296,500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88 296,500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88 296,500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88 296,500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26 718,500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30 674,100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30 674,100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30 674,100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30 674,100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здравоохранения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10 003,900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10 003,900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10 003,900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10 003,900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10 003,900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 xml:space="preserve">Министерство образования и науки </w:t>
            </w:r>
            <w:r>
              <w:rPr>
                <w:sz w:val="19"/>
                <w:szCs w:val="19"/>
              </w:rPr>
              <w:lastRenderedPageBreak/>
              <w:t>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lastRenderedPageBreak/>
              <w:t>9 995,200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9 995,200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9 995,200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9 995,200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9 995,200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культуры и духовного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6 623,600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7 223,600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7 223,600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7 223,600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7 223,600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транспорта и дорожного хозяйства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13 893,500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13 893,500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13 893,500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13 893,500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13 893,500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спорта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6 623,600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6 623,600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6 623,600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6 623,600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6 623,600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инноваций, цифрового развития и инфокоммуникационных технологий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351,100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351,100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351,100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351,100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351,100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Государственный комитет Республики Саха (Якутия) по занятости населения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9 531,500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9 531,500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9 531,500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9 531,500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9 531,500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Федеральный бюджет</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14 315,700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2 886,700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здравоохранения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2 380,800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образования и науки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236,800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культуры и духовного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1 576,400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транспорта и дорожного хозяйства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3 306,500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спорта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1 576,400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инноваций, цифрового развития и инфокоммуникационных технологий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83,600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Государственный комитет Республики Саха (Якутия) по занятости населения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2 268,500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Местные бюджеты</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11 360,600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1 882,400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1 882,400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1 882,400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1 882,400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11 360,600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1 882,400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1 882,400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1 882,400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1 882,400</w:t>
            </w:r>
          </w:p>
        </w:tc>
      </w:tr>
      <w:tr w:rsidR="00766F44">
        <w:tblPrEx>
          <w:tblCellMar>
            <w:top w:w="0" w:type="dxa"/>
            <w:bottom w:w="0" w:type="dxa"/>
          </w:tblCellMar>
        </w:tblPrEx>
        <w:trPr>
          <w:gridAfter w:val="1"/>
          <w:wAfter w:w="7" w:type="dxa"/>
        </w:trPr>
        <w:tc>
          <w:tcPr>
            <w:tcW w:w="2016" w:type="dxa"/>
            <w:vMerge w:val="restart"/>
            <w:tcBorders>
              <w:top w:val="single" w:sz="4" w:space="0" w:color="auto"/>
              <w:bottom w:val="single" w:sz="4" w:space="0" w:color="auto"/>
              <w:right w:val="single" w:sz="4" w:space="0" w:color="auto"/>
            </w:tcBorders>
          </w:tcPr>
          <w:p w:rsidR="00766F44" w:rsidRDefault="00766F44">
            <w:pPr>
              <w:pStyle w:val="a9"/>
              <w:rPr>
                <w:sz w:val="19"/>
                <w:szCs w:val="19"/>
              </w:rPr>
            </w:pPr>
            <w:r>
              <w:rPr>
                <w:sz w:val="19"/>
                <w:szCs w:val="19"/>
              </w:rPr>
              <w:t>Основное мероприятие</w:t>
            </w:r>
          </w:p>
        </w:tc>
        <w:tc>
          <w:tcPr>
            <w:tcW w:w="2016" w:type="dxa"/>
            <w:vMerge w:val="restart"/>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Всего:</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94 761,800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81 046,100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81 046,100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81 046,100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81 046,100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Государственный бюджет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78 563,700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79 163,700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79 163,700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79 163,700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79 163,700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21 541,300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21 541,300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21 541,300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21 541,300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21 541,300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здравоохранения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10 003,900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10 003,900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10 003,900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10 003,900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10 003,900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образования и науки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9 995,200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9 995,200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9 995,200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9 995,200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9 995,200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 xml:space="preserve">Министерство культуры и духовного развития </w:t>
            </w:r>
            <w:r>
              <w:rPr>
                <w:sz w:val="19"/>
                <w:szCs w:val="19"/>
              </w:rPr>
              <w:lastRenderedPageBreak/>
              <w:t>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lastRenderedPageBreak/>
              <w:t>6 623,600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7 223,600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7 223,600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7 223,600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7 223,600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транспорта и дорожного хозяйства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13 893,500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13 893,500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13 893,500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13 893,500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13 893,500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спорта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6 623,600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6 623,600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6 623,600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6 623,600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6 623,600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инноваций, цифрового развития и инфокоммуникационных технологий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351,100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351,100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351,100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351,100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351,100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Государственный комитет Республики Саха (Якутия) по занятости населения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9 531,500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9 531,500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9 531,500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9 531,500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9 531,500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Федеральный бюджет</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14 315,700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2 886,700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здравоохранения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2 380,800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образования и науки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236,800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культуры и духовного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1 576,400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транспорта и дорожного хозяйства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3 306,500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спорта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1 576,400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инноваций, цифрового развития и инфокоммуникационных технологий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83,600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Государственный комитет Республики Саха (Якутия) по занятости населения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2 268,500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0,000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0,000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Местные бюджеты</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1 882,400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1 882,400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1 882,400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1 882,400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1 882,400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1 882,400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1 882,400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1 882,400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1 882,400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1 882,400</w:t>
            </w:r>
          </w:p>
        </w:tc>
      </w:tr>
      <w:tr w:rsidR="00766F44">
        <w:tblPrEx>
          <w:tblCellMar>
            <w:top w:w="0" w:type="dxa"/>
            <w:bottom w:w="0" w:type="dxa"/>
          </w:tblCellMar>
        </w:tblPrEx>
        <w:trPr>
          <w:gridAfter w:val="1"/>
          <w:wAfter w:w="7" w:type="dxa"/>
        </w:trPr>
        <w:tc>
          <w:tcPr>
            <w:tcW w:w="2016" w:type="dxa"/>
            <w:vMerge w:val="restart"/>
            <w:tcBorders>
              <w:top w:val="single" w:sz="4" w:space="0" w:color="auto"/>
              <w:bottom w:val="single" w:sz="4" w:space="0" w:color="auto"/>
              <w:right w:val="single" w:sz="4" w:space="0" w:color="auto"/>
            </w:tcBorders>
          </w:tcPr>
          <w:p w:rsidR="00766F44" w:rsidRDefault="00766F44">
            <w:pPr>
              <w:pStyle w:val="a9"/>
              <w:rPr>
                <w:sz w:val="19"/>
                <w:szCs w:val="19"/>
              </w:rPr>
            </w:pPr>
            <w:r>
              <w:rPr>
                <w:sz w:val="19"/>
                <w:szCs w:val="19"/>
              </w:rPr>
              <w:t>Основное мероприятие</w:t>
            </w:r>
          </w:p>
        </w:tc>
        <w:tc>
          <w:tcPr>
            <w:tcW w:w="2016" w:type="dxa"/>
            <w:vMerge w:val="restart"/>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Оказание реабилитационных и (-или) абилитационных услуг инвалидам и детям-инвалидам, а также содействие их социальной интеграции</w:t>
            </w: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Всего:</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5 177,200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9 132,800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9 132,800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9 132,800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9 132,800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rStyle w:val="a3"/>
                <w:bCs/>
                <w:sz w:val="19"/>
                <w:szCs w:val="19"/>
              </w:rPr>
              <w:t>Государственный бюджет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5 177,200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9 132,800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9 132,800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9 132,800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9 132,800</w:t>
            </w:r>
          </w:p>
        </w:tc>
      </w:tr>
      <w:tr w:rsidR="00766F44">
        <w:tblPrEx>
          <w:tblCellMar>
            <w:top w:w="0" w:type="dxa"/>
            <w:bottom w:w="0" w:type="dxa"/>
          </w:tblCellMar>
        </w:tblPrEx>
        <w:trPr>
          <w:gridAfter w:val="1"/>
          <w:wAfter w:w="7" w:type="dxa"/>
        </w:trPr>
        <w:tc>
          <w:tcPr>
            <w:tcW w:w="2016" w:type="dxa"/>
            <w:vMerge/>
            <w:tcBorders>
              <w:top w:val="single" w:sz="4" w:space="0" w:color="auto"/>
              <w:bottom w:val="single" w:sz="4" w:space="0" w:color="auto"/>
              <w:right w:val="single" w:sz="4" w:space="0" w:color="auto"/>
            </w:tcBorders>
          </w:tcPr>
          <w:p w:rsidR="00766F44" w:rsidRDefault="00766F44">
            <w:pPr>
              <w:pStyle w:val="a8"/>
              <w:rPr>
                <w:sz w:val="19"/>
                <w:szCs w:val="19"/>
              </w:rPr>
            </w:pPr>
          </w:p>
        </w:tc>
        <w:tc>
          <w:tcPr>
            <w:tcW w:w="2016" w:type="dxa"/>
            <w:vMerge/>
            <w:tcBorders>
              <w:top w:val="single" w:sz="4" w:space="0" w:color="auto"/>
              <w:left w:val="single" w:sz="4" w:space="0" w:color="auto"/>
              <w:bottom w:val="single" w:sz="4" w:space="0" w:color="auto"/>
              <w:right w:val="single" w:sz="4" w:space="0" w:color="auto"/>
            </w:tcBorders>
          </w:tcPr>
          <w:p w:rsidR="00766F44" w:rsidRDefault="00766F44">
            <w:pPr>
              <w:pStyle w:val="a8"/>
              <w:rPr>
                <w:sz w:val="19"/>
                <w:szCs w:val="19"/>
              </w:rPr>
            </w:pPr>
          </w:p>
        </w:tc>
        <w:tc>
          <w:tcPr>
            <w:tcW w:w="2464" w:type="dxa"/>
            <w:tcBorders>
              <w:top w:val="single" w:sz="4" w:space="0" w:color="auto"/>
              <w:left w:val="single" w:sz="4" w:space="0" w:color="auto"/>
              <w:bottom w:val="single" w:sz="4" w:space="0" w:color="auto"/>
              <w:right w:val="single" w:sz="4" w:space="0" w:color="auto"/>
            </w:tcBorders>
          </w:tcPr>
          <w:p w:rsidR="00766F44" w:rsidRDefault="00766F44">
            <w:pPr>
              <w:pStyle w:val="a9"/>
              <w:rPr>
                <w:sz w:val="19"/>
                <w:szCs w:val="19"/>
              </w:rPr>
            </w:pPr>
            <w:r>
              <w:rPr>
                <w:sz w:val="19"/>
                <w:szCs w:val="19"/>
              </w:rPr>
              <w:t>Министерство труда и социального развития Республики Саха (Якутия)</w:t>
            </w:r>
          </w:p>
        </w:tc>
        <w:tc>
          <w:tcPr>
            <w:tcW w:w="1726"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5 177,200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9 132,800</w:t>
            </w:r>
          </w:p>
        </w:tc>
        <w:tc>
          <w:tcPr>
            <w:tcW w:w="1834"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9 132,800</w:t>
            </w:r>
          </w:p>
        </w:tc>
        <w:tc>
          <w:tcPr>
            <w:tcW w:w="1722" w:type="dxa"/>
            <w:tcBorders>
              <w:top w:val="single" w:sz="4" w:space="0" w:color="auto"/>
              <w:left w:val="single" w:sz="4" w:space="0" w:color="auto"/>
              <w:bottom w:val="single" w:sz="4" w:space="0" w:color="auto"/>
              <w:right w:val="single" w:sz="4" w:space="0" w:color="auto"/>
            </w:tcBorders>
          </w:tcPr>
          <w:p w:rsidR="00766F44" w:rsidRDefault="00766F44">
            <w:pPr>
              <w:pStyle w:val="a8"/>
              <w:jc w:val="right"/>
              <w:rPr>
                <w:sz w:val="19"/>
                <w:szCs w:val="19"/>
              </w:rPr>
            </w:pPr>
            <w:r>
              <w:rPr>
                <w:sz w:val="19"/>
                <w:szCs w:val="19"/>
              </w:rPr>
              <w:t>9 132,800</w:t>
            </w:r>
          </w:p>
        </w:tc>
        <w:tc>
          <w:tcPr>
            <w:tcW w:w="1725" w:type="dxa"/>
            <w:tcBorders>
              <w:top w:val="single" w:sz="4" w:space="0" w:color="auto"/>
              <w:left w:val="single" w:sz="4" w:space="0" w:color="auto"/>
              <w:bottom w:val="single" w:sz="4" w:space="0" w:color="auto"/>
            </w:tcBorders>
          </w:tcPr>
          <w:p w:rsidR="00766F44" w:rsidRDefault="00766F44">
            <w:pPr>
              <w:pStyle w:val="a8"/>
              <w:jc w:val="right"/>
              <w:rPr>
                <w:sz w:val="19"/>
                <w:szCs w:val="19"/>
              </w:rPr>
            </w:pPr>
            <w:r>
              <w:rPr>
                <w:sz w:val="19"/>
                <w:szCs w:val="19"/>
              </w:rPr>
              <w:t>9 132,800</w:t>
            </w:r>
          </w:p>
        </w:tc>
      </w:tr>
    </w:tbl>
    <w:p w:rsidR="00766F44" w:rsidRDefault="00766F44"/>
    <w:p w:rsidR="00766F44" w:rsidRDefault="00766F44">
      <w:pPr>
        <w:ind w:firstLine="0"/>
        <w:jc w:val="left"/>
        <w:sectPr w:rsidR="00766F44">
          <w:pgSz w:w="16837" w:h="11905" w:orient="landscape"/>
          <w:pgMar w:top="1440" w:right="800" w:bottom="1440" w:left="1100" w:header="720" w:footer="720" w:gutter="0"/>
          <w:cols w:space="720"/>
          <w:noEndnote/>
        </w:sectPr>
      </w:pPr>
    </w:p>
    <w:p w:rsidR="00766F44" w:rsidRDefault="00766F44">
      <w:pPr>
        <w:ind w:firstLine="0"/>
        <w:jc w:val="right"/>
      </w:pPr>
      <w:bookmarkStart w:id="48" w:name="sub_30000"/>
      <w:r>
        <w:rPr>
          <w:rStyle w:val="a3"/>
          <w:bCs/>
        </w:rPr>
        <w:lastRenderedPageBreak/>
        <w:t>Приложение N 3</w:t>
      </w:r>
      <w:r>
        <w:rPr>
          <w:rStyle w:val="a3"/>
          <w:bCs/>
        </w:rPr>
        <w:br/>
        <w:t xml:space="preserve">к </w:t>
      </w:r>
      <w:hyperlink w:anchor="sub_1000" w:history="1">
        <w:r>
          <w:rPr>
            <w:rStyle w:val="a4"/>
            <w:rFonts w:cs="Arial"/>
          </w:rPr>
          <w:t>государственной программе</w:t>
        </w:r>
      </w:hyperlink>
      <w:r>
        <w:rPr>
          <w:rStyle w:val="a3"/>
          <w:bCs/>
        </w:rPr>
        <w:br/>
        <w:t>Республики Саха (Якутия)</w:t>
      </w:r>
      <w:r>
        <w:rPr>
          <w:rStyle w:val="a3"/>
          <w:bCs/>
        </w:rPr>
        <w:br/>
        <w:t>"Социальная поддержка граждан в</w:t>
      </w:r>
      <w:r>
        <w:rPr>
          <w:rStyle w:val="a3"/>
          <w:bCs/>
        </w:rPr>
        <w:br/>
        <w:t>Республике Саха (Якутия)</w:t>
      </w:r>
      <w:r>
        <w:rPr>
          <w:rStyle w:val="a3"/>
          <w:bCs/>
        </w:rPr>
        <w:br/>
        <w:t>на 2018 - 2022 годы"</w:t>
      </w:r>
    </w:p>
    <w:bookmarkEnd w:id="48"/>
    <w:p w:rsidR="00766F44" w:rsidRDefault="00766F44"/>
    <w:p w:rsidR="00766F44" w:rsidRDefault="00766F44">
      <w:pPr>
        <w:pStyle w:val="1"/>
      </w:pPr>
      <w:r>
        <w:t>Условия</w:t>
      </w:r>
      <w:r>
        <w:br/>
        <w:t>предоставления и методика расчета субсидий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муниципальных районах (городских округах) Республики Саха (Якутия)</w:t>
      </w:r>
    </w:p>
    <w:p w:rsidR="00766F44" w:rsidRDefault="00766F44"/>
    <w:p w:rsidR="00766F44" w:rsidRDefault="00766F44">
      <w:r>
        <w:t>Субсидии из государственного бюджета Республики Саха (Якутия) местным бюджетам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муниципальных районах (городских округах) Республики Саха (Якутия) (далее - Субсидия) предоставляются в целях софинансирования расходных обязательств местных бюджетов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муниципальных районах (городских округах) Республики Саха (Якутия).</w:t>
      </w:r>
    </w:p>
    <w:p w:rsidR="00766F44" w:rsidRDefault="00766F44">
      <w:r>
        <w:t>Условия предоставления Субсидии:</w:t>
      </w:r>
    </w:p>
    <w:p w:rsidR="00766F44" w:rsidRDefault="00766F44">
      <w:bookmarkStart w:id="49" w:name="sub_30"/>
      <w:r>
        <w:t>а) наличие нормативного правового акта муниципального района (городского округа), устанавливающего расходное обязательство, на исполнение которого предоставляется Субсидия;</w:t>
      </w:r>
    </w:p>
    <w:p w:rsidR="00766F44" w:rsidRDefault="00766F44">
      <w:bookmarkStart w:id="50" w:name="sub_31"/>
      <w:bookmarkEnd w:id="49"/>
      <w:r>
        <w:t>б) наличие в местном бюджете муниципального района (городского округа) бюджетных ассигнований на организацию и проведение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766F44" w:rsidRDefault="00766F44">
      <w:bookmarkStart w:id="51" w:name="sub_32"/>
      <w:bookmarkEnd w:id="50"/>
      <w:r>
        <w:t>в) наличие муниципальной программы (подпрограммы) в области социальной поддержки инвалидов, обеспечения доступной среды жизнедеятельности инвалидов и других маломобильных групп населения в муниципальных районах (городских округах) Республики Саха (Якутия), включающей следующие мероприятия: обеспечение доступности приоритетных объектов для инвалидов и других маломобильных групп населения, находящихся на объектах муниципальной собственности (приобретение и установка пандусов, оборудование туалетных комнат поручнями, оснащение тактильными указателями и плитками, информационными табло, специализированными вспомогательными устройствами коллективного пользования для глухих и слабослышащих, другими средствами обеспечения доступности объектов); обеспечение доступности информации (оснащение объектов культуры, находящихся в муниципальной собственности) специальными устройствами для получения информации инвалидами по зрению и с нарушением слуха; обеспечение условий для развития на территории муниципального района (городского округа) адаптивной физической культуры и спорта инвалидов (приобретение оборудования, инвентаря и экипировки); приобретение реабилитационного оборудования для обеспечения реабилитации детей-инвалидов и детей с ограниченными возможностями здоровья для муниципальных учреждений;</w:t>
      </w:r>
    </w:p>
    <w:p w:rsidR="00766F44" w:rsidRDefault="00766F44">
      <w:bookmarkStart w:id="52" w:name="sub_33"/>
      <w:bookmarkEnd w:id="51"/>
      <w:r>
        <w:t xml:space="preserve">г) обязательство по достижению соответствующих значений показателей </w:t>
      </w:r>
      <w:r>
        <w:lastRenderedPageBreak/>
        <w:t>результативности предоставления Субсидии, определенных Соглашением между Министерством и муниципальным районом (городским округом) о предоставлении Субсидий.</w:t>
      </w:r>
    </w:p>
    <w:bookmarkEnd w:id="52"/>
    <w:p w:rsidR="00766F44" w:rsidRDefault="00766F44">
      <w:r>
        <w:t>Распределение средств Субсидии бюджетам муниципальных районов (городских округов) определяется по следующей формуле:</w:t>
      </w:r>
    </w:p>
    <w:p w:rsidR="00766F44" w:rsidRDefault="00766F44"/>
    <w:p w:rsidR="00766F44" w:rsidRDefault="000D74F1">
      <w:pPr>
        <w:ind w:firstLine="698"/>
        <w:jc w:val="center"/>
      </w:pPr>
      <w:r>
        <w:rPr>
          <w:noProof/>
        </w:rPr>
        <w:drawing>
          <wp:inline distT="0" distB="0" distL="0" distR="0">
            <wp:extent cx="1371600" cy="304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1371600" cy="304800"/>
                    </a:xfrm>
                    <a:prstGeom prst="rect">
                      <a:avLst/>
                    </a:prstGeom>
                    <a:noFill/>
                    <a:ln w="9525">
                      <a:noFill/>
                      <a:miter lim="800000"/>
                      <a:headEnd/>
                      <a:tailEnd/>
                    </a:ln>
                  </pic:spPr>
                </pic:pic>
              </a:graphicData>
            </a:graphic>
          </wp:inline>
        </w:drawing>
      </w:r>
      <w:r w:rsidR="00766F44">
        <w:t>,</w:t>
      </w:r>
    </w:p>
    <w:p w:rsidR="00766F44" w:rsidRDefault="00766F44"/>
    <w:p w:rsidR="00766F44" w:rsidRDefault="00766F44">
      <w:r>
        <w:t>где:</w:t>
      </w:r>
    </w:p>
    <w:p w:rsidR="00766F44" w:rsidRDefault="000D74F1">
      <w:r>
        <w:rPr>
          <w:noProof/>
        </w:rPr>
        <w:drawing>
          <wp:inline distT="0" distB="0" distL="0" distR="0">
            <wp:extent cx="200025"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srcRect/>
                    <a:stretch>
                      <a:fillRect/>
                    </a:stretch>
                  </pic:blipFill>
                  <pic:spPr bwMode="auto">
                    <a:xfrm>
                      <a:off x="0" y="0"/>
                      <a:ext cx="200025" cy="304800"/>
                    </a:xfrm>
                    <a:prstGeom prst="rect">
                      <a:avLst/>
                    </a:prstGeom>
                    <a:noFill/>
                    <a:ln w="9525">
                      <a:noFill/>
                      <a:miter lim="800000"/>
                      <a:headEnd/>
                      <a:tailEnd/>
                    </a:ln>
                  </pic:spPr>
                </pic:pic>
              </a:graphicData>
            </a:graphic>
          </wp:inline>
        </w:drawing>
      </w:r>
      <w:r w:rsidR="00766F44">
        <w:t xml:space="preserve"> - размер Субсидии, выделяемой i-му муниципальному району (городскому округу)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766F44" w:rsidRDefault="00766F44">
      <w:r>
        <w:t>P - общая сумма ассигнований из государственного бюджета Республики Саха (Якутия), выделяемая Министерству на организацию и проведение отбора среди муниципальных районов (городских округов) на предоставление Субсидии;</w:t>
      </w:r>
    </w:p>
    <w:p w:rsidR="00766F44" w:rsidRDefault="000D74F1">
      <w:r>
        <w:rPr>
          <w:noProof/>
        </w:rPr>
        <w:drawing>
          <wp:inline distT="0" distB="0" distL="0" distR="0">
            <wp:extent cx="371475" cy="3048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srcRect/>
                    <a:stretch>
                      <a:fillRect/>
                    </a:stretch>
                  </pic:blipFill>
                  <pic:spPr bwMode="auto">
                    <a:xfrm>
                      <a:off x="0" y="0"/>
                      <a:ext cx="371475" cy="304800"/>
                    </a:xfrm>
                    <a:prstGeom prst="rect">
                      <a:avLst/>
                    </a:prstGeom>
                    <a:noFill/>
                    <a:ln w="9525">
                      <a:noFill/>
                      <a:miter lim="800000"/>
                      <a:headEnd/>
                      <a:tailEnd/>
                    </a:ln>
                  </pic:spPr>
                </pic:pic>
              </a:graphicData>
            </a:graphic>
          </wp:inline>
        </w:drawing>
      </w:r>
      <w:r w:rsidR="00766F44">
        <w:t xml:space="preserve"> - доля численности инвалидов i-го муниципального района (городского округа) от общей численности инвалидов в Республике Саха (Якутия) по данным Пенсионного фонда Российской Федерации по Республике Саха (Якутия).</w:t>
      </w:r>
    </w:p>
    <w:p w:rsidR="00766F44" w:rsidRDefault="00766F44">
      <w:r>
        <w:t xml:space="preserve">При этом </w:t>
      </w:r>
      <w:r w:rsidR="000D74F1">
        <w:rPr>
          <w:noProof/>
        </w:rPr>
        <w:drawing>
          <wp:inline distT="0" distB="0" distL="0" distR="0">
            <wp:extent cx="371475" cy="3048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srcRect/>
                    <a:stretch>
                      <a:fillRect/>
                    </a:stretch>
                  </pic:blipFill>
                  <pic:spPr bwMode="auto">
                    <a:xfrm>
                      <a:off x="0" y="0"/>
                      <a:ext cx="371475" cy="304800"/>
                    </a:xfrm>
                    <a:prstGeom prst="rect">
                      <a:avLst/>
                    </a:prstGeom>
                    <a:noFill/>
                    <a:ln w="9525">
                      <a:noFill/>
                      <a:miter lim="800000"/>
                      <a:headEnd/>
                      <a:tailEnd/>
                    </a:ln>
                  </pic:spPr>
                </pic:pic>
              </a:graphicData>
            </a:graphic>
          </wp:inline>
        </w:drawing>
      </w:r>
      <w:r>
        <w:t xml:space="preserve"> определяется по формуле:</w:t>
      </w:r>
    </w:p>
    <w:p w:rsidR="00766F44" w:rsidRDefault="00766F44"/>
    <w:p w:rsidR="00766F44" w:rsidRDefault="000D74F1">
      <w:pPr>
        <w:ind w:firstLine="698"/>
        <w:jc w:val="center"/>
      </w:pPr>
      <w:r>
        <w:rPr>
          <w:noProof/>
        </w:rPr>
        <w:drawing>
          <wp:inline distT="0" distB="0" distL="0" distR="0">
            <wp:extent cx="1905000" cy="3524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srcRect/>
                    <a:stretch>
                      <a:fillRect/>
                    </a:stretch>
                  </pic:blipFill>
                  <pic:spPr bwMode="auto">
                    <a:xfrm>
                      <a:off x="0" y="0"/>
                      <a:ext cx="1905000" cy="352425"/>
                    </a:xfrm>
                    <a:prstGeom prst="rect">
                      <a:avLst/>
                    </a:prstGeom>
                    <a:noFill/>
                    <a:ln w="9525">
                      <a:noFill/>
                      <a:miter lim="800000"/>
                      <a:headEnd/>
                      <a:tailEnd/>
                    </a:ln>
                  </pic:spPr>
                </pic:pic>
              </a:graphicData>
            </a:graphic>
          </wp:inline>
        </w:drawing>
      </w:r>
      <w:r w:rsidR="00766F44">
        <w:t>,</w:t>
      </w:r>
    </w:p>
    <w:p w:rsidR="00766F44" w:rsidRDefault="00766F44"/>
    <w:p w:rsidR="00766F44" w:rsidRDefault="00766F44">
      <w:r>
        <w:t>где:</w:t>
      </w:r>
    </w:p>
    <w:p w:rsidR="00766F44" w:rsidRDefault="000D74F1">
      <w:r>
        <w:rPr>
          <w:noProof/>
        </w:rPr>
        <w:drawing>
          <wp:inline distT="0" distB="0" distL="0" distR="0">
            <wp:extent cx="228600" cy="3048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srcRect/>
                    <a:stretch>
                      <a:fillRect/>
                    </a:stretch>
                  </pic:blipFill>
                  <pic:spPr bwMode="auto">
                    <a:xfrm>
                      <a:off x="0" y="0"/>
                      <a:ext cx="228600" cy="304800"/>
                    </a:xfrm>
                    <a:prstGeom prst="rect">
                      <a:avLst/>
                    </a:prstGeom>
                    <a:noFill/>
                    <a:ln w="9525">
                      <a:noFill/>
                      <a:miter lim="800000"/>
                      <a:headEnd/>
                      <a:tailEnd/>
                    </a:ln>
                  </pic:spPr>
                </pic:pic>
              </a:graphicData>
            </a:graphic>
          </wp:inline>
        </w:drawing>
      </w:r>
      <w:r w:rsidR="00766F44">
        <w:t xml:space="preserve"> - численность инвалидов i-го муниципального района (городского округа) на 1 января текущего года;</w:t>
      </w:r>
    </w:p>
    <w:p w:rsidR="00766F44" w:rsidRDefault="000D74F1">
      <w:r>
        <w:rPr>
          <w:noProof/>
        </w:rPr>
        <w:drawing>
          <wp:inline distT="0" distB="0" distL="0" distR="0">
            <wp:extent cx="2286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srcRect/>
                    <a:stretch>
                      <a:fillRect/>
                    </a:stretch>
                  </pic:blipFill>
                  <pic:spPr bwMode="auto">
                    <a:xfrm>
                      <a:off x="0" y="0"/>
                      <a:ext cx="228600" cy="304800"/>
                    </a:xfrm>
                    <a:prstGeom prst="rect">
                      <a:avLst/>
                    </a:prstGeom>
                    <a:noFill/>
                    <a:ln w="9525">
                      <a:noFill/>
                      <a:miter lim="800000"/>
                      <a:headEnd/>
                      <a:tailEnd/>
                    </a:ln>
                  </pic:spPr>
                </pic:pic>
              </a:graphicData>
            </a:graphic>
          </wp:inline>
        </w:drawing>
      </w:r>
      <w:r w:rsidR="00766F44">
        <w:t xml:space="preserve"> - коэффициент i-го муниципального района (городского округа), расположенного в арктических улусах, равен 1,3; коэффициент i-го муниципального района (городского округа), расположенного вне арктических улусов, равен 1;</w:t>
      </w:r>
    </w:p>
    <w:p w:rsidR="00766F44" w:rsidRDefault="00766F44">
      <w:r>
        <w:t>Ч - сумма численности инвалидов муниципальных районов (городских округов) на 1 января текущего года, подавших заявки на участие в отборе на предоставление Субсидии.</w:t>
      </w:r>
    </w:p>
    <w:p w:rsidR="00766F44" w:rsidRDefault="00766F44"/>
    <w:sectPr w:rsidR="00766F44">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2B25BD"/>
    <w:rsid w:val="000D74F1"/>
    <w:rsid w:val="002B25BD"/>
    <w:rsid w:val="006E0E10"/>
    <w:rsid w:val="00766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i/>
      <w:iCs/>
      <w:color w:val="353842"/>
      <w:shd w:val="clear" w:color="auto" w:fill="F0F0F0"/>
    </w:rPr>
  </w:style>
  <w:style w:type="paragraph" w:customStyle="1" w:styleId="a7">
    <w:name w:val="Информация об изменениях документа"/>
    <w:basedOn w:val="a6"/>
    <w:next w:val="a"/>
    <w:uiPriority w:val="99"/>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8070961.0" TargetMode="External"/><Relationship Id="rId13" Type="http://schemas.openxmlformats.org/officeDocument/2006/relationships/hyperlink" Target="garantF1://48080788.3" TargetMode="External"/><Relationship Id="rId18" Type="http://schemas.openxmlformats.org/officeDocument/2006/relationships/hyperlink" Target="garantF1://26669764.1050" TargetMode="External"/><Relationship Id="rId26" Type="http://schemas.openxmlformats.org/officeDocument/2006/relationships/hyperlink" Target="garantF1://2465085.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26640100.0" TargetMode="External"/><Relationship Id="rId34" Type="http://schemas.openxmlformats.org/officeDocument/2006/relationships/image" Target="media/image3.emf"/><Relationship Id="rId7" Type="http://schemas.openxmlformats.org/officeDocument/2006/relationships/hyperlink" Target="garantF1://26668420.4" TargetMode="External"/><Relationship Id="rId12" Type="http://schemas.openxmlformats.org/officeDocument/2006/relationships/hyperlink" Target="garantF1://26669764.1010" TargetMode="External"/><Relationship Id="rId17" Type="http://schemas.openxmlformats.org/officeDocument/2006/relationships/hyperlink" Target="garantF1://48080788.5" TargetMode="External"/><Relationship Id="rId25" Type="http://schemas.openxmlformats.org/officeDocument/2006/relationships/hyperlink" Target="garantF1://2465085.0" TargetMode="External"/><Relationship Id="rId33" Type="http://schemas.openxmlformats.org/officeDocument/2006/relationships/image" Target="media/image2.emf"/><Relationship Id="rId38" Type="http://schemas.openxmlformats.org/officeDocument/2006/relationships/image" Target="media/image7.emf"/><Relationship Id="rId2" Type="http://schemas.openxmlformats.org/officeDocument/2006/relationships/styles" Target="styles.xml"/><Relationship Id="rId16" Type="http://schemas.openxmlformats.org/officeDocument/2006/relationships/hyperlink" Target="garantF1://26669764.1030" TargetMode="External"/><Relationship Id="rId20" Type="http://schemas.openxmlformats.org/officeDocument/2006/relationships/hyperlink" Target="garantF1://26640100.0" TargetMode="External"/><Relationship Id="rId29" Type="http://schemas.openxmlformats.org/officeDocument/2006/relationships/hyperlink" Target="garantF1://26601896.0" TargetMode="External"/><Relationship Id="rId1" Type="http://schemas.openxmlformats.org/officeDocument/2006/relationships/numbering" Target="numbering.xml"/><Relationship Id="rId6" Type="http://schemas.openxmlformats.org/officeDocument/2006/relationships/hyperlink" Target="garantF1://48078742.11" TargetMode="External"/><Relationship Id="rId11" Type="http://schemas.openxmlformats.org/officeDocument/2006/relationships/hyperlink" Target="garantF1://48080788.2" TargetMode="External"/><Relationship Id="rId24" Type="http://schemas.openxmlformats.org/officeDocument/2006/relationships/hyperlink" Target="garantF1://70452676.0" TargetMode="External"/><Relationship Id="rId32" Type="http://schemas.openxmlformats.org/officeDocument/2006/relationships/image" Target="media/image1.emf"/><Relationship Id="rId37" Type="http://schemas.openxmlformats.org/officeDocument/2006/relationships/image" Target="media/image6.emf"/><Relationship Id="rId40" Type="http://schemas.openxmlformats.org/officeDocument/2006/relationships/theme" Target="theme/theme1.xml"/><Relationship Id="rId5" Type="http://schemas.openxmlformats.org/officeDocument/2006/relationships/hyperlink" Target="garantF1://48070960.0" TargetMode="External"/><Relationship Id="rId15" Type="http://schemas.openxmlformats.org/officeDocument/2006/relationships/hyperlink" Target="garantF1://48080788.4" TargetMode="External"/><Relationship Id="rId23" Type="http://schemas.openxmlformats.org/officeDocument/2006/relationships/hyperlink" Target="garantF1://48080788.6" TargetMode="External"/><Relationship Id="rId28" Type="http://schemas.openxmlformats.org/officeDocument/2006/relationships/hyperlink" Target="garantF1://26601896.0" TargetMode="External"/><Relationship Id="rId36" Type="http://schemas.openxmlformats.org/officeDocument/2006/relationships/image" Target="media/image5.emf"/><Relationship Id="rId10" Type="http://schemas.openxmlformats.org/officeDocument/2006/relationships/hyperlink" Target="garantF1://26669764.10100" TargetMode="External"/><Relationship Id="rId19" Type="http://schemas.openxmlformats.org/officeDocument/2006/relationships/hyperlink" Target="garantF1://48062916.0" TargetMode="External"/><Relationship Id="rId31" Type="http://schemas.openxmlformats.org/officeDocument/2006/relationships/hyperlink" Target="garantF1://26669764.20000" TargetMode="External"/><Relationship Id="rId4" Type="http://schemas.openxmlformats.org/officeDocument/2006/relationships/webSettings" Target="webSettings.xml"/><Relationship Id="rId9" Type="http://schemas.openxmlformats.org/officeDocument/2006/relationships/hyperlink" Target="garantF1://48080788.1" TargetMode="External"/><Relationship Id="rId14" Type="http://schemas.openxmlformats.org/officeDocument/2006/relationships/hyperlink" Target="garantF1://26669764.1020" TargetMode="External"/><Relationship Id="rId22" Type="http://schemas.openxmlformats.org/officeDocument/2006/relationships/hyperlink" Target="garantF1://26640100.0" TargetMode="External"/><Relationship Id="rId27" Type="http://schemas.openxmlformats.org/officeDocument/2006/relationships/hyperlink" Target="garantF1://10003000.0" TargetMode="External"/><Relationship Id="rId30" Type="http://schemas.openxmlformats.org/officeDocument/2006/relationships/hyperlink" Target="garantF1://48080788.7" TargetMode="External"/><Relationship Id="rId35"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12336</Words>
  <Characters>70317</Characters>
  <Application>Microsoft Office Word</Application>
  <DocSecurity>4</DocSecurity>
  <Lines>585</Lines>
  <Paragraphs>164</Paragraphs>
  <ScaleCrop>false</ScaleCrop>
  <Company>НПП "Гарант-Сервис"</Company>
  <LinksUpToDate>false</LinksUpToDate>
  <CharactersWithSpaces>82489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Лариса</cp:lastModifiedBy>
  <cp:revision>2</cp:revision>
  <dcterms:created xsi:type="dcterms:W3CDTF">2019-02-08T00:15:00Z</dcterms:created>
  <dcterms:modified xsi:type="dcterms:W3CDTF">2019-02-08T00:15:00Z</dcterms:modified>
</cp:coreProperties>
</file>