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79" w:rsidRDefault="009C6D14" w:rsidP="00A1458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</w:t>
      </w:r>
    </w:p>
    <w:p w:rsidR="009C6D14" w:rsidRDefault="00301A8C" w:rsidP="00A1458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решением </w:t>
      </w:r>
      <w:r w:rsidR="00487279">
        <w:rPr>
          <w:rFonts w:ascii="Times New Roman" w:hAnsi="Times New Roman" w:cs="Times New Roman"/>
          <w:b/>
          <w:bCs/>
          <w:sz w:val="24"/>
          <w:szCs w:val="24"/>
        </w:rPr>
        <w:t xml:space="preserve">  Правления  Фонда</w:t>
      </w:r>
    </w:p>
    <w:p w:rsidR="009C6D14" w:rsidRDefault="00487279" w:rsidP="00A1458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поддержки  малого  и  среднего</w:t>
      </w:r>
    </w:p>
    <w:p w:rsidR="009C6D14" w:rsidRDefault="00487279" w:rsidP="00A1458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предпринимательства Вилюйского улуса</w:t>
      </w:r>
    </w:p>
    <w:p w:rsidR="009C6D14" w:rsidRDefault="007A7A28" w:rsidP="00A1458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(протокол № 4 от 26  декабря</w:t>
      </w:r>
      <w:r w:rsidR="00301A8C">
        <w:rPr>
          <w:rFonts w:ascii="Times New Roman" w:hAnsi="Times New Roman" w:cs="Times New Roman"/>
          <w:b/>
          <w:bCs/>
          <w:sz w:val="24"/>
          <w:szCs w:val="24"/>
        </w:rPr>
        <w:t xml:space="preserve">  2017 года)</w:t>
      </w:r>
    </w:p>
    <w:p w:rsidR="009C6D14" w:rsidRDefault="009C6D14" w:rsidP="009C6D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D14" w:rsidRDefault="009C6D14" w:rsidP="009C6D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D14" w:rsidRDefault="009C6D14" w:rsidP="009C6D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займа</w:t>
      </w:r>
    </w:p>
    <w:p w:rsidR="009C6D14" w:rsidRDefault="009C6D14" w:rsidP="009C6D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Фондом поддержки малого и среднего предпринимательства</w:t>
      </w:r>
    </w:p>
    <w:p w:rsidR="009C6D14" w:rsidRDefault="009C6D14" w:rsidP="009C6D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Вилюйского улуса субъектам малого и среднего предпринимательства</w:t>
      </w:r>
    </w:p>
    <w:p w:rsidR="00301A8C" w:rsidRDefault="00301A8C" w:rsidP="009C6D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D14" w:rsidRDefault="009C6D14" w:rsidP="009C6D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6D14" w:rsidRDefault="009C6D14" w:rsidP="009C6D1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766E3" w:rsidRPr="00150033" w:rsidRDefault="009C6D14" w:rsidP="001500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предоставления займа Фондом поддержки малого</w:t>
      </w:r>
      <w:r w:rsidR="005D12DF">
        <w:rPr>
          <w:rFonts w:ascii="Times New Roman" w:hAnsi="Times New Roman" w:cs="Times New Roman"/>
          <w:sz w:val="24"/>
          <w:szCs w:val="24"/>
        </w:rPr>
        <w:t xml:space="preserve"> и среднего 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Вилюйского улуса субъектам малого предпринимательства (далее - Порядок) разработан с целью создания благоприятных условий для предоставления  займа указанных категорий заемщиков, зарегистрированных и функционирующих в соответствии с Федеральным </w:t>
      </w:r>
      <w:r w:rsidR="007766E3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7766E3" w:rsidRPr="00301A8C">
        <w:rPr>
          <w:rFonts w:ascii="Times New Roman" w:hAnsi="Times New Roman" w:cs="Times New Roman"/>
          <w:sz w:val="24"/>
          <w:szCs w:val="24"/>
        </w:rPr>
        <w:t>от 24.07.2007 № 209-ФЗ (ред. 03.07.2016) «О развитии малого и среднего предпринимательства в Российской Федерации» (далее – Федеральный закон № 209-ФЗ), Закона Республики Саха (Якутия) от29.12.2008 г. 645-З № 179-IV (ред. От 15.05.2016) «О развитии малого и среднего предпринимательства в РС (Я), Государственной программы «Развитие предпринимательства в Республике Саха (Якутия) на 2012-2019 годы, утвержденной Указом Президента Республики Саха (Якутия) от 12.0</w:t>
      </w:r>
      <w:r w:rsidR="007766E3">
        <w:rPr>
          <w:rFonts w:ascii="Times New Roman" w:hAnsi="Times New Roman" w:cs="Times New Roman"/>
          <w:sz w:val="24"/>
          <w:szCs w:val="24"/>
        </w:rPr>
        <w:t xml:space="preserve">7.2011 № 980 (ред. 04.10.2016), </w:t>
      </w:r>
      <w:r w:rsidR="007766E3" w:rsidRPr="00E75283">
        <w:rPr>
          <w:rFonts w:ascii="Times New Roman" w:hAnsi="Times New Roman"/>
          <w:sz w:val="24"/>
          <w:szCs w:val="24"/>
        </w:rPr>
        <w:t xml:space="preserve">муниципальной целевой Программы «Развития предпринимательства и туризма  в Вилюйском улусе на 2014-2019 гг.» </w:t>
      </w:r>
      <w:r w:rsidR="007766E3" w:rsidRPr="00301A8C">
        <w:rPr>
          <w:rFonts w:ascii="Times New Roman" w:hAnsi="Times New Roman" w:cs="Times New Roman"/>
          <w:sz w:val="24"/>
          <w:szCs w:val="24"/>
        </w:rPr>
        <w:t xml:space="preserve"> и в соответствии с Уставом Фонда.                                                           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Порядок определяет условия и особенности предоставления Фондом поддержки малого предпринимательства Вилюйского улуса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) займов субъектам малого и среднего предпринимательства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>СМП</w:t>
      </w:r>
      <w:r>
        <w:rPr>
          <w:rFonts w:ascii="Times New Roman" w:hAnsi="Times New Roman" w:cs="Times New Roman"/>
          <w:sz w:val="24"/>
          <w:szCs w:val="24"/>
        </w:rPr>
        <w:t>). Сумма одного займа не превышает   300 000 (трехсот тысяч) рублей, а субъектам  занимающимся  производством и переработкой сельскохозяйственной продукции   500 000 (пятьсот т</w:t>
      </w:r>
      <w:r w:rsidR="00333732">
        <w:rPr>
          <w:rFonts w:ascii="Times New Roman" w:hAnsi="Times New Roman" w:cs="Times New Roman"/>
          <w:sz w:val="24"/>
          <w:szCs w:val="24"/>
        </w:rPr>
        <w:t>ысяч) рублей на срок не более 18</w:t>
      </w:r>
      <w:r>
        <w:rPr>
          <w:rFonts w:ascii="Times New Roman" w:hAnsi="Times New Roman" w:cs="Times New Roman"/>
          <w:sz w:val="24"/>
          <w:szCs w:val="24"/>
        </w:rPr>
        <w:t xml:space="preserve"> месяцев. В рамках Порядка займы предоставляются действующим и вновь созданным СМП при соблюдении ими требований, установленных в разделе 2 Порядка. </w:t>
      </w:r>
    </w:p>
    <w:p w:rsidR="00940FB3" w:rsidRPr="000553C2" w:rsidRDefault="009C6D14" w:rsidP="000553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СМП осуществляется за счет средств, предоставленных Фонду из муниципального бюджета, бюджета РС (Я),  а также других источников, и предоставляется в пределах лимита денежных средств, предусмотренных на финансирование мероприятий межмуниципальной программы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«Развитие предпринимательства и туризма  в Вилюйском улусе РС (Я ) на 2014-2019 годы»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40FB3" w:rsidRDefault="00940FB3" w:rsidP="009C6D14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D14" w:rsidRDefault="009C6D14" w:rsidP="009C6D14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 Требования Фонда к СМП как потенциальным заемщикам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Предоставление займа в рамках Порядка осуществляется при соответствии СМП следующим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2.1.1. СМП должен соответствовать критериям отнесения к субъектам малого и среднего предпринимательства, в соответствии с Федеральным законом № 209-ФЗ. 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Действующий СМП имеет положительные финансовые результаты хозяйственной деятельности за последний финансовый год и последний отчетный период текущего года. В отношении СМП, деятельность которого носит сезонный характер, допускается наличие убытка по результатам работы за 1 и 4 кварталы. 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2.1.3. Приоритетом при принятии решения о кредитовании пользуются СМП имеющие: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-собственные средства в размере  не менее 25% от общей суммы необходимых инвестиций и не менее 10% от необходимой суммы оборотных средств.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качестве имущественного вклада, покрывающего долю собственных средств,  могут рассматриваться принадлежащие СМП на праве собственности земля, техника, здания, сооружения, иное имущество, обеспечивающее реализацию кредитуемого проекта (стоимость указанного имущества определяется потенциальным Заемщиком).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Действующие и вновь созданные СМП должны иметь ликвидное обеспечение возвратности займа.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Займы не предоставляются СМП, имеющим просроченную задолженность по кредитам, налоговым и иным обязательным платежам в бюджетную систему Российской Федерации.</w:t>
      </w:r>
    </w:p>
    <w:p w:rsidR="009C6D14" w:rsidRDefault="009C6D14" w:rsidP="009C6D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выдачи займа СМП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Сроки, цели и виды предоставления займа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3.1.1. В</w:t>
      </w:r>
      <w:r>
        <w:rPr>
          <w:rFonts w:ascii="Times New Roman" w:hAnsi="Times New Roman" w:cs="Times New Roman"/>
          <w:sz w:val="24"/>
          <w:szCs w:val="24"/>
        </w:rPr>
        <w:t>рамках Порядка предоставляются краткосрочные займы на срок до 1,5 года.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3.1.2.Цели предоставления  займа: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Займы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СМП в первую очередь для целей: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товаров и предоставления услуг; 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оборудований и материалов;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торгово-закупочной деятельности; 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 переработка сельскохозяйственной продукции.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Сумма предоставляемого займа </w:t>
      </w:r>
      <w:r>
        <w:rPr>
          <w:rFonts w:ascii="Times New Roman" w:hAnsi="Times New Roman" w:cs="Times New Roman"/>
          <w:bCs/>
          <w:sz w:val="24"/>
          <w:szCs w:val="24"/>
        </w:rPr>
        <w:t>определяется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действующего СМП – на основе результатов производственно-хозяйственной деятельности с учетом бизнес-плана, а также объема предоставляемого обеспечения;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вновь созданного СМП – на основе бизнес–плана и объема предоставляемого обеспечения. 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Процентные ставки по займам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в следующем размере:          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процентные ставки финансовых средств, выделенных с муниципального, республиканского и           фе</w:t>
      </w:r>
      <w:r w:rsidR="00C22F56">
        <w:rPr>
          <w:rFonts w:ascii="Times New Roman" w:hAnsi="Times New Roman" w:cs="Times New Roman"/>
          <w:sz w:val="24"/>
          <w:szCs w:val="24"/>
        </w:rPr>
        <w:t xml:space="preserve">дерального бюджетов не должны </w:t>
      </w:r>
      <w:proofErr w:type="spellStart"/>
      <w:r w:rsidR="00C22F56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ревыщатьставки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рефинансирования ЦБ РФ.  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процентные ставки финансовые средства, выделенные из собственных средств Фонда 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равны: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производство товаров и предоставление услуг 12,5% (двенадцать с половиной) процентов годовых;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розничная торговля 16 % (шестнадцать) процентов годовых.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Погашение займа и уплата процентов </w:t>
      </w:r>
      <w:r>
        <w:rPr>
          <w:rFonts w:ascii="Times New Roman" w:hAnsi="Times New Roman" w:cs="Times New Roman"/>
          <w:sz w:val="24"/>
          <w:szCs w:val="24"/>
        </w:rPr>
        <w:t>осуществляется в следующем режиме: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За пользование займом уплачиваются проценты в соответствии с условиями заключенных договоров по займу. 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Уплата погашения части  займа и процентов за пользование займом осуществляется ежемесячно, согласно графика.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Возможные способы обеспечения исполнения обязательств по  предоставленному займу.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3.5.1. Залог: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ликвидного имущества, принадлежащего СМП или третьему лицу;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имущества, приобретаемого за счет предоставляемого займа Фонда, при условии, что доля заемных средств в стоимости приобретаемого оборудования не превышает 80 % от цены производителя.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Поручительство: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платежеспособных физических лиц;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юридического лица, финансовое состояние которого признается удовлетворительным.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3.5.3.1. При предоставлении в качестве обеспечения займа поручительств физических лиц, их платежеспособность определяется на основании предоставленных справок по форме НДФЛ-2, или иных подтвержденных доходов.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3.5.3.2. При предоставлении в качестве обеспечения займа поручительства юридического лица его финансовое состояние оценивается на основании предоставленных документов. 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Займы могут предоставляться СМП при следующих способах обеспечения обязательств по кредитной сделке: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займу в сумме </w:t>
      </w:r>
      <w:r w:rsidR="007D2037">
        <w:rPr>
          <w:rFonts w:ascii="Times New Roman" w:hAnsi="Times New Roman" w:cs="Times New Roman"/>
          <w:sz w:val="24"/>
          <w:szCs w:val="24"/>
        </w:rPr>
        <w:t>до 2</w:t>
      </w:r>
      <w:r>
        <w:rPr>
          <w:rFonts w:ascii="Times New Roman" w:hAnsi="Times New Roman" w:cs="Times New Roman"/>
          <w:sz w:val="24"/>
          <w:szCs w:val="24"/>
        </w:rPr>
        <w:t>00 000 рублей при наличии поручительств одного физического лица, а по займу в сумме до 500 000 рублей - при наличии поручительств не менее двух физических лиц, предоставленных ими в совокупности на всю сумму обязательств по кредитной сделке, или поручительства одного юридического лица на всю сумму обязательств по кредитной сделке (без другого обеспечения);</w:t>
      </w:r>
    </w:p>
    <w:p w:rsidR="009C6D14" w:rsidRDefault="009C6D14" w:rsidP="009C6D1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30E" w:rsidRDefault="002C130E"/>
    <w:p w:rsidR="00DA57A9" w:rsidRDefault="00DA57A9" w:rsidP="00DA5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рассмотрения документов и принятия решения о кредитовании</w:t>
      </w:r>
    </w:p>
    <w:p w:rsidR="00B1434D" w:rsidRDefault="00B1434D" w:rsidP="00DA5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A9" w:rsidRDefault="00DA57A9" w:rsidP="00DA57A9">
      <w:pPr>
        <w:pStyle w:val="2"/>
        <w:tabs>
          <w:tab w:val="center" w:pos="1080"/>
        </w:tabs>
        <w:ind w:firstLine="720"/>
      </w:pPr>
      <w:r>
        <w:t>4.1. При обращении СМП в очной (заочной) форме Фонд :</w:t>
      </w:r>
    </w:p>
    <w:p w:rsidR="00DA57A9" w:rsidRDefault="00DA0E09" w:rsidP="00DA57A9">
      <w:pPr>
        <w:pStyle w:val="2"/>
        <w:tabs>
          <w:tab w:val="center" w:pos="1080"/>
        </w:tabs>
        <w:ind w:firstLine="720"/>
      </w:pPr>
      <w:r>
        <w:t xml:space="preserve">До </w:t>
      </w:r>
      <w:r w:rsidR="00DA57A9">
        <w:t xml:space="preserve"> 100 000 (сто тысяч) рублей: </w:t>
      </w:r>
    </w:p>
    <w:p w:rsidR="00DA57A9" w:rsidRDefault="00DA57A9" w:rsidP="00DA5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-рекомендует написать заявление в адрес директора Фонда поддержки малого и среднего предпринимательства Вилюйского улуса; </w:t>
      </w:r>
    </w:p>
    <w:p w:rsidR="00DA57A9" w:rsidRPr="00DA0E09" w:rsidRDefault="00DA0E09" w:rsidP="00DA0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Свыше 100 000 (сто тысяч) рублей</w:t>
      </w:r>
      <w:r w:rsidR="00B1434D">
        <w:rPr>
          <w:rFonts w:ascii="Times New Roman" w:hAnsi="Times New Roman" w:cs="Times New Roman"/>
          <w:sz w:val="24"/>
          <w:szCs w:val="24"/>
        </w:rPr>
        <w:t>:</w:t>
      </w:r>
    </w:p>
    <w:p w:rsidR="00DA57A9" w:rsidRDefault="00DA0E09" w:rsidP="00DA0E09">
      <w:pPr>
        <w:pStyle w:val="2"/>
        <w:tabs>
          <w:tab w:val="center" w:pos="1080"/>
        </w:tabs>
        <w:ind w:firstLine="0"/>
      </w:pPr>
      <w:r>
        <w:t xml:space="preserve">- </w:t>
      </w:r>
      <w:r w:rsidR="00DA57A9">
        <w:t xml:space="preserve">рекомендует написать заявление в адрес </w:t>
      </w:r>
      <w:r w:rsidR="00B1434D">
        <w:t xml:space="preserve">председателя </w:t>
      </w:r>
      <w:r w:rsidR="00F36BD2">
        <w:t>Правления Фонда</w:t>
      </w:r>
      <w:r w:rsidR="00DA57A9">
        <w:t xml:space="preserve">; </w:t>
      </w:r>
    </w:p>
    <w:p w:rsidR="00DA57A9" w:rsidRDefault="00DA57A9" w:rsidP="00DA0E09">
      <w:pPr>
        <w:pStyle w:val="2"/>
        <w:numPr>
          <w:ilvl w:val="0"/>
          <w:numId w:val="6"/>
        </w:numPr>
        <w:tabs>
          <w:tab w:val="center" w:pos="1080"/>
        </w:tabs>
      </w:pPr>
      <w:r>
        <w:t>вручает (направляет) перече</w:t>
      </w:r>
      <w:r w:rsidR="00B1434D">
        <w:t xml:space="preserve">нь документов, </w:t>
      </w:r>
      <w:r>
        <w:t xml:space="preserve"> для рассмотрен</w:t>
      </w:r>
      <w:r w:rsidR="00B1434D">
        <w:t>ия вопроса о выдаче займа</w:t>
      </w:r>
      <w:r>
        <w:t xml:space="preserve">; </w:t>
      </w:r>
    </w:p>
    <w:p w:rsidR="00DA57A9" w:rsidRPr="001D412D" w:rsidRDefault="00B1434D" w:rsidP="00DA0E09">
      <w:pPr>
        <w:pStyle w:val="2"/>
        <w:numPr>
          <w:ilvl w:val="0"/>
          <w:numId w:val="6"/>
        </w:numPr>
        <w:tabs>
          <w:tab w:val="center" w:pos="1080"/>
        </w:tabs>
      </w:pPr>
      <w:r>
        <w:t xml:space="preserve">предоставляет в Фонд </w:t>
      </w:r>
      <w:r w:rsidR="00DA57A9">
        <w:t xml:space="preserve"> полный пакет документов для рассмотрения заявления.</w:t>
      </w:r>
    </w:p>
    <w:p w:rsidR="00DA57A9" w:rsidRDefault="000C68F9" w:rsidP="00DA57A9">
      <w:pPr>
        <w:pBdr>
          <w:bottom w:val="single" w:sz="12" w:space="1" w:color="auto"/>
        </w:pBd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Решение </w:t>
      </w:r>
      <w:r w:rsidR="00B1434D">
        <w:rPr>
          <w:rFonts w:ascii="Times New Roman" w:hAnsi="Times New Roman"/>
          <w:sz w:val="24"/>
        </w:rPr>
        <w:t xml:space="preserve"> о выдаче займа</w:t>
      </w:r>
      <w:r w:rsidR="00DA57A9">
        <w:rPr>
          <w:rFonts w:ascii="Times New Roman" w:hAnsi="Times New Roman"/>
          <w:sz w:val="24"/>
        </w:rPr>
        <w:t xml:space="preserve"> и условиях, на кот</w:t>
      </w:r>
      <w:r w:rsidR="00B1434D">
        <w:rPr>
          <w:rFonts w:ascii="Times New Roman" w:hAnsi="Times New Roman"/>
          <w:sz w:val="24"/>
        </w:rPr>
        <w:t>орых предоставляется займ</w:t>
      </w:r>
      <w:r w:rsidR="00DA57A9">
        <w:rPr>
          <w:rFonts w:ascii="Times New Roman" w:hAnsi="Times New Roman"/>
          <w:sz w:val="24"/>
        </w:rPr>
        <w:t>, доводится Фондом до СМП устным сообщением либо в письменной форме - по запросу СМП.</w:t>
      </w:r>
    </w:p>
    <w:p w:rsidR="00DA57A9" w:rsidRDefault="00DA57A9" w:rsidP="00DA57A9">
      <w:pPr>
        <w:ind w:firstLine="720"/>
        <w:jc w:val="both"/>
        <w:rPr>
          <w:rFonts w:ascii="Times New Roman" w:hAnsi="Times New Roman"/>
          <w:sz w:val="24"/>
        </w:rPr>
      </w:pPr>
    </w:p>
    <w:tbl>
      <w:tblPr>
        <w:tblW w:w="9923" w:type="dxa"/>
        <w:tblInd w:w="-803" w:type="dxa"/>
        <w:tblCellMar>
          <w:left w:w="0" w:type="dxa"/>
          <w:right w:w="0" w:type="dxa"/>
        </w:tblCellMar>
        <w:tblLook w:val="04A0"/>
      </w:tblPr>
      <w:tblGrid>
        <w:gridCol w:w="1656"/>
        <w:gridCol w:w="2820"/>
        <w:gridCol w:w="2328"/>
        <w:gridCol w:w="3119"/>
      </w:tblGrid>
      <w:tr w:rsidR="00A14589" w:rsidRPr="00FE0F41" w:rsidTr="007825E9">
        <w:tc>
          <w:tcPr>
            <w:tcW w:w="9923" w:type="dxa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Начинающие и действующие СМСП</w:t>
            </w:r>
          </w:p>
        </w:tc>
      </w:tr>
      <w:tr w:rsidR="00A14589" w:rsidRPr="00FE0F41" w:rsidTr="007825E9">
        <w:tc>
          <w:tcPr>
            <w:tcW w:w="165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roboto" w:hAnsi="roboto"/>
                <w:color w:val="333333"/>
                <w:sz w:val="24"/>
                <w:szCs w:val="24"/>
              </w:rPr>
            </w:pPr>
            <w:r w:rsidRPr="00240263">
              <w:rPr>
                <w:rFonts w:ascii="roboto" w:hAnsi="roboto"/>
                <w:b/>
                <w:bCs/>
                <w:color w:val="333333"/>
                <w:sz w:val="24"/>
                <w:szCs w:val="24"/>
              </w:rPr>
              <w:t>Цель займа</w:t>
            </w:r>
          </w:p>
        </w:tc>
        <w:tc>
          <w:tcPr>
            <w:tcW w:w="8267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Производство товаров и предоставление услуг, </w:t>
            </w:r>
            <w:r w:rsidRPr="002402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приобретение основных средств, увеличение объемов выпускаемой продукции, работ, услуг,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торгово-закупочной деятельности, производство и переработка сельскохозяйственной продукции</w:t>
            </w:r>
            <w:r w:rsidRPr="002402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14589" w:rsidRPr="00FE0F41" w:rsidTr="007825E9">
        <w:tc>
          <w:tcPr>
            <w:tcW w:w="165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roboto" w:hAnsi="roboto"/>
                <w:color w:val="333333"/>
                <w:sz w:val="24"/>
                <w:szCs w:val="24"/>
              </w:rPr>
            </w:pPr>
            <w:r w:rsidRPr="00240263">
              <w:rPr>
                <w:rFonts w:ascii="roboto" w:hAnsi="roboto"/>
                <w:b/>
                <w:bCs/>
                <w:color w:val="333333"/>
                <w:sz w:val="24"/>
                <w:szCs w:val="24"/>
              </w:rPr>
              <w:t>Целевая аудитория</w:t>
            </w:r>
          </w:p>
        </w:tc>
        <w:tc>
          <w:tcPr>
            <w:tcW w:w="8267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263">
              <w:rPr>
                <w:rFonts w:ascii="Times New Roman" w:hAnsi="Times New Roman"/>
                <w:color w:val="000000"/>
                <w:sz w:val="24"/>
                <w:szCs w:val="24"/>
              </w:rPr>
              <w:t>СМСП, соответствующие Федеральному закону № 209-ФЗ «О развитии малого и среднего предпринимательства» 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орядком</w:t>
            </w:r>
            <w:r w:rsidRPr="0024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займ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4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Фондом поддержки </w:t>
            </w:r>
            <w:r w:rsidRPr="0024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малого и среднего предпринимательства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Вилюйскогоулуса</w:t>
            </w:r>
            <w:proofErr w:type="spellEnd"/>
          </w:p>
        </w:tc>
      </w:tr>
      <w:tr w:rsidR="00A14589" w:rsidRPr="00FE0F41" w:rsidTr="007825E9">
        <w:tc>
          <w:tcPr>
            <w:tcW w:w="165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roboto" w:hAnsi="roboto"/>
                <w:color w:val="333333"/>
                <w:sz w:val="24"/>
                <w:szCs w:val="24"/>
              </w:rPr>
            </w:pPr>
            <w:r w:rsidRPr="00240263">
              <w:rPr>
                <w:rFonts w:ascii="roboto" w:hAnsi="roboto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232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263">
              <w:rPr>
                <w:rFonts w:ascii="Times New Roman" w:hAnsi="Times New Roman"/>
                <w:color w:val="000000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31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A14589" w:rsidRPr="00FE0F41" w:rsidTr="007825E9">
        <w:tc>
          <w:tcPr>
            <w:tcW w:w="165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roboto" w:hAnsi="roboto"/>
                <w:color w:val="333333"/>
                <w:sz w:val="24"/>
                <w:szCs w:val="24"/>
              </w:rPr>
            </w:pPr>
            <w:r w:rsidRPr="00240263">
              <w:rPr>
                <w:rFonts w:ascii="roboto" w:hAnsi="roboto"/>
                <w:b/>
                <w:bCs/>
                <w:color w:val="333333"/>
                <w:sz w:val="24"/>
                <w:szCs w:val="24"/>
              </w:rPr>
              <w:t>% ставка</w:t>
            </w:r>
          </w:p>
        </w:tc>
        <w:tc>
          <w:tcPr>
            <w:tcW w:w="282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  <w:r w:rsidRPr="0024026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24026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  <w:r w:rsidRPr="0024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A14589" w:rsidRPr="00FE0F41" w:rsidTr="007825E9">
        <w:tc>
          <w:tcPr>
            <w:tcW w:w="165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roboto" w:hAnsi="roboto"/>
                <w:color w:val="333333"/>
                <w:sz w:val="24"/>
                <w:szCs w:val="24"/>
              </w:rPr>
            </w:pPr>
            <w:r w:rsidRPr="00240263">
              <w:rPr>
                <w:rFonts w:ascii="roboto" w:hAnsi="roboto"/>
                <w:b/>
                <w:bCs/>
                <w:color w:val="333333"/>
                <w:sz w:val="24"/>
                <w:szCs w:val="24"/>
              </w:rPr>
              <w:t>Сумма займа</w:t>
            </w:r>
          </w:p>
        </w:tc>
        <w:tc>
          <w:tcPr>
            <w:tcW w:w="8267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40263">
              <w:rPr>
                <w:rFonts w:ascii="Times New Roman" w:hAnsi="Times New Roman"/>
                <w:color w:val="000000"/>
                <w:sz w:val="24"/>
                <w:szCs w:val="24"/>
              </w:rPr>
              <w:t>00 000 рублей</w:t>
            </w:r>
          </w:p>
        </w:tc>
      </w:tr>
      <w:tr w:rsidR="00A14589" w:rsidRPr="00FE0F41" w:rsidTr="007825E9">
        <w:tc>
          <w:tcPr>
            <w:tcW w:w="165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roboto" w:hAnsi="roboto"/>
                <w:color w:val="333333"/>
                <w:sz w:val="24"/>
                <w:szCs w:val="24"/>
              </w:rPr>
            </w:pPr>
            <w:r w:rsidRPr="00240263">
              <w:rPr>
                <w:rFonts w:ascii="roboto" w:hAnsi="roboto"/>
                <w:b/>
                <w:bCs/>
                <w:color w:val="333333"/>
                <w:sz w:val="24"/>
                <w:szCs w:val="24"/>
              </w:rPr>
              <w:t>Срок займа</w:t>
            </w:r>
          </w:p>
        </w:tc>
        <w:tc>
          <w:tcPr>
            <w:tcW w:w="8267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263">
              <w:rPr>
                <w:rFonts w:ascii="Times New Roman" w:hAnsi="Times New Roman"/>
                <w:color w:val="000000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4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</w:t>
            </w:r>
          </w:p>
        </w:tc>
      </w:tr>
      <w:tr w:rsidR="00A14589" w:rsidRPr="00FE0F41" w:rsidTr="007825E9">
        <w:tc>
          <w:tcPr>
            <w:tcW w:w="9923" w:type="dxa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4589" w:rsidRPr="00240263" w:rsidRDefault="00A14589" w:rsidP="007825E9">
            <w:pPr>
              <w:spacing w:line="26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4589" w:rsidRDefault="00A14589" w:rsidP="00A14589"/>
    <w:p w:rsidR="00DA57A9" w:rsidRDefault="00DA57A9"/>
    <w:p w:rsidR="00AB667D" w:rsidRDefault="00AB667D"/>
    <w:p w:rsidR="00AB667D" w:rsidRDefault="00AB667D"/>
    <w:p w:rsidR="00AB667D" w:rsidRDefault="00AB667D"/>
    <w:p w:rsidR="00AB667D" w:rsidRDefault="00AB667D"/>
    <w:p w:rsidR="00AB667D" w:rsidRDefault="00AB667D"/>
    <w:p w:rsidR="00AB667D" w:rsidRDefault="00AB667D"/>
    <w:p w:rsidR="00AB667D" w:rsidRDefault="00AB667D"/>
    <w:p w:rsidR="00AB667D" w:rsidRDefault="00AB667D"/>
    <w:p w:rsidR="00AB667D" w:rsidRDefault="00AB667D"/>
    <w:p w:rsidR="00AB667D" w:rsidRDefault="00AB667D">
      <w:bookmarkStart w:id="0" w:name="_GoBack"/>
      <w:bookmarkEnd w:id="0"/>
    </w:p>
    <w:sectPr w:rsidR="00AB667D" w:rsidSect="00F5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EA8"/>
    <w:multiLevelType w:val="hybridMultilevel"/>
    <w:tmpl w:val="9E9A027E"/>
    <w:lvl w:ilvl="0" w:tplc="D46015DE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46A6B"/>
    <w:multiLevelType w:val="multilevel"/>
    <w:tmpl w:val="F6B40066"/>
    <w:lvl w:ilvl="0">
      <w:start w:val="1"/>
      <w:numFmt w:val="decimal"/>
      <w:lvlText w:val="%1."/>
      <w:lvlJc w:val="left"/>
      <w:pPr>
        <w:ind w:left="1164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24" w:hanging="720"/>
      </w:pPr>
    </w:lvl>
    <w:lvl w:ilvl="3">
      <w:start w:val="1"/>
      <w:numFmt w:val="decimal"/>
      <w:isLgl/>
      <w:lvlText w:val="%1.%2.%3.%4."/>
      <w:lvlJc w:val="left"/>
      <w:pPr>
        <w:ind w:left="1524" w:hanging="720"/>
      </w:pPr>
    </w:lvl>
    <w:lvl w:ilvl="4">
      <w:start w:val="1"/>
      <w:numFmt w:val="decimal"/>
      <w:isLgl/>
      <w:lvlText w:val="%1.%2.%3.%4.%5."/>
      <w:lvlJc w:val="left"/>
      <w:pPr>
        <w:ind w:left="1884" w:hanging="1080"/>
      </w:pPr>
    </w:lvl>
    <w:lvl w:ilvl="5">
      <w:start w:val="1"/>
      <w:numFmt w:val="decimal"/>
      <w:isLgl/>
      <w:lvlText w:val="%1.%2.%3.%4.%5.%6."/>
      <w:lvlJc w:val="left"/>
      <w:pPr>
        <w:ind w:left="1884" w:hanging="1080"/>
      </w:pPr>
    </w:lvl>
    <w:lvl w:ilvl="6">
      <w:start w:val="1"/>
      <w:numFmt w:val="decimal"/>
      <w:isLgl/>
      <w:lvlText w:val="%1.%2.%3.%4.%5.%6.%7."/>
      <w:lvlJc w:val="left"/>
      <w:pPr>
        <w:ind w:left="2244" w:hanging="1440"/>
      </w:p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</w:lvl>
  </w:abstractNum>
  <w:abstractNum w:abstractNumId="2">
    <w:nsid w:val="71EB104D"/>
    <w:multiLevelType w:val="hybridMultilevel"/>
    <w:tmpl w:val="ADBCA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6A562E"/>
    <w:multiLevelType w:val="hybridMultilevel"/>
    <w:tmpl w:val="642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C6D14"/>
    <w:rsid w:val="00000427"/>
    <w:rsid w:val="00015E0D"/>
    <w:rsid w:val="000208AF"/>
    <w:rsid w:val="00020DF1"/>
    <w:rsid w:val="00034FA1"/>
    <w:rsid w:val="00037369"/>
    <w:rsid w:val="000435F0"/>
    <w:rsid w:val="00045A52"/>
    <w:rsid w:val="00045CD2"/>
    <w:rsid w:val="0004605F"/>
    <w:rsid w:val="0004661C"/>
    <w:rsid w:val="00047BA4"/>
    <w:rsid w:val="00050754"/>
    <w:rsid w:val="0005516B"/>
    <w:rsid w:val="000553C2"/>
    <w:rsid w:val="000564A4"/>
    <w:rsid w:val="00057058"/>
    <w:rsid w:val="0006775C"/>
    <w:rsid w:val="00072399"/>
    <w:rsid w:val="0008181A"/>
    <w:rsid w:val="00084148"/>
    <w:rsid w:val="00085662"/>
    <w:rsid w:val="000874A9"/>
    <w:rsid w:val="00090DB6"/>
    <w:rsid w:val="00091622"/>
    <w:rsid w:val="0009461B"/>
    <w:rsid w:val="00097FAF"/>
    <w:rsid w:val="000A2F7D"/>
    <w:rsid w:val="000A3480"/>
    <w:rsid w:val="000A3CCD"/>
    <w:rsid w:val="000A47E3"/>
    <w:rsid w:val="000A51A2"/>
    <w:rsid w:val="000A5506"/>
    <w:rsid w:val="000B074C"/>
    <w:rsid w:val="000B49C3"/>
    <w:rsid w:val="000B6152"/>
    <w:rsid w:val="000B75F4"/>
    <w:rsid w:val="000C13C1"/>
    <w:rsid w:val="000C68F9"/>
    <w:rsid w:val="000D0CEE"/>
    <w:rsid w:val="000E12DA"/>
    <w:rsid w:val="000E405D"/>
    <w:rsid w:val="000E79A4"/>
    <w:rsid w:val="000F316C"/>
    <w:rsid w:val="000F62B4"/>
    <w:rsid w:val="00107DB7"/>
    <w:rsid w:val="00111D6A"/>
    <w:rsid w:val="0011210B"/>
    <w:rsid w:val="00117C7E"/>
    <w:rsid w:val="00121B9B"/>
    <w:rsid w:val="00122C40"/>
    <w:rsid w:val="00122EE6"/>
    <w:rsid w:val="001266EE"/>
    <w:rsid w:val="00132D7A"/>
    <w:rsid w:val="001341DB"/>
    <w:rsid w:val="00135684"/>
    <w:rsid w:val="00136D54"/>
    <w:rsid w:val="00142FDD"/>
    <w:rsid w:val="00147018"/>
    <w:rsid w:val="00150033"/>
    <w:rsid w:val="001504D9"/>
    <w:rsid w:val="00151D4D"/>
    <w:rsid w:val="001561A3"/>
    <w:rsid w:val="001569CB"/>
    <w:rsid w:val="001610FF"/>
    <w:rsid w:val="001615EC"/>
    <w:rsid w:val="0017085E"/>
    <w:rsid w:val="001725E3"/>
    <w:rsid w:val="00173BF3"/>
    <w:rsid w:val="0017409E"/>
    <w:rsid w:val="00174195"/>
    <w:rsid w:val="001810DA"/>
    <w:rsid w:val="001813A3"/>
    <w:rsid w:val="00181588"/>
    <w:rsid w:val="00182ECA"/>
    <w:rsid w:val="00187982"/>
    <w:rsid w:val="00192CE9"/>
    <w:rsid w:val="001A12A4"/>
    <w:rsid w:val="001A1BEA"/>
    <w:rsid w:val="001A2F4A"/>
    <w:rsid w:val="001A4019"/>
    <w:rsid w:val="001A7450"/>
    <w:rsid w:val="001B0796"/>
    <w:rsid w:val="001B38F1"/>
    <w:rsid w:val="001B58EB"/>
    <w:rsid w:val="001C180B"/>
    <w:rsid w:val="001C195B"/>
    <w:rsid w:val="001C3022"/>
    <w:rsid w:val="001C3031"/>
    <w:rsid w:val="001C43E1"/>
    <w:rsid w:val="001C4C4F"/>
    <w:rsid w:val="001C7123"/>
    <w:rsid w:val="001D39E3"/>
    <w:rsid w:val="001D4FBA"/>
    <w:rsid w:val="001D5F2E"/>
    <w:rsid w:val="001E028F"/>
    <w:rsid w:val="001E1064"/>
    <w:rsid w:val="001E1A49"/>
    <w:rsid w:val="001E3C7C"/>
    <w:rsid w:val="001E706D"/>
    <w:rsid w:val="001F1382"/>
    <w:rsid w:val="001F170C"/>
    <w:rsid w:val="001F3F34"/>
    <w:rsid w:val="002066C0"/>
    <w:rsid w:val="0020690C"/>
    <w:rsid w:val="00207F77"/>
    <w:rsid w:val="002123E8"/>
    <w:rsid w:val="00216DB5"/>
    <w:rsid w:val="00221461"/>
    <w:rsid w:val="002318E9"/>
    <w:rsid w:val="00235398"/>
    <w:rsid w:val="0023655C"/>
    <w:rsid w:val="00242746"/>
    <w:rsid w:val="0024409C"/>
    <w:rsid w:val="00244474"/>
    <w:rsid w:val="002526F8"/>
    <w:rsid w:val="00252F65"/>
    <w:rsid w:val="00260438"/>
    <w:rsid w:val="00266005"/>
    <w:rsid w:val="0027159F"/>
    <w:rsid w:val="00271A29"/>
    <w:rsid w:val="00271FBB"/>
    <w:rsid w:val="00280E1B"/>
    <w:rsid w:val="0028110D"/>
    <w:rsid w:val="002824DC"/>
    <w:rsid w:val="00283F7A"/>
    <w:rsid w:val="00284647"/>
    <w:rsid w:val="002855B3"/>
    <w:rsid w:val="00286580"/>
    <w:rsid w:val="002913BF"/>
    <w:rsid w:val="002918CC"/>
    <w:rsid w:val="00292822"/>
    <w:rsid w:val="002936E0"/>
    <w:rsid w:val="00296FE6"/>
    <w:rsid w:val="002A03C2"/>
    <w:rsid w:val="002A3DB9"/>
    <w:rsid w:val="002A3FC3"/>
    <w:rsid w:val="002A4187"/>
    <w:rsid w:val="002A54EF"/>
    <w:rsid w:val="002A5C7B"/>
    <w:rsid w:val="002B1CCE"/>
    <w:rsid w:val="002B6AF6"/>
    <w:rsid w:val="002C130E"/>
    <w:rsid w:val="002C33E7"/>
    <w:rsid w:val="002D271F"/>
    <w:rsid w:val="002E2D38"/>
    <w:rsid w:val="002E6126"/>
    <w:rsid w:val="002E6694"/>
    <w:rsid w:val="002E7CED"/>
    <w:rsid w:val="002F06D4"/>
    <w:rsid w:val="002F0D0D"/>
    <w:rsid w:val="002F29E7"/>
    <w:rsid w:val="00301A8C"/>
    <w:rsid w:val="00304A1D"/>
    <w:rsid w:val="00307929"/>
    <w:rsid w:val="003079C9"/>
    <w:rsid w:val="00310EA0"/>
    <w:rsid w:val="00312E03"/>
    <w:rsid w:val="00312E24"/>
    <w:rsid w:val="003137D0"/>
    <w:rsid w:val="00315066"/>
    <w:rsid w:val="00316D35"/>
    <w:rsid w:val="00321457"/>
    <w:rsid w:val="00321CBA"/>
    <w:rsid w:val="00324ADA"/>
    <w:rsid w:val="00324CA2"/>
    <w:rsid w:val="00333732"/>
    <w:rsid w:val="0034200D"/>
    <w:rsid w:val="0034423B"/>
    <w:rsid w:val="003448A5"/>
    <w:rsid w:val="00346D67"/>
    <w:rsid w:val="0035083A"/>
    <w:rsid w:val="00350A0F"/>
    <w:rsid w:val="00353A87"/>
    <w:rsid w:val="0035440E"/>
    <w:rsid w:val="00360AB2"/>
    <w:rsid w:val="003672A6"/>
    <w:rsid w:val="003702D6"/>
    <w:rsid w:val="00373EB6"/>
    <w:rsid w:val="00376E05"/>
    <w:rsid w:val="003925A5"/>
    <w:rsid w:val="00393212"/>
    <w:rsid w:val="003A1030"/>
    <w:rsid w:val="003A19BC"/>
    <w:rsid w:val="003A3C7E"/>
    <w:rsid w:val="003C0CF4"/>
    <w:rsid w:val="003C2181"/>
    <w:rsid w:val="003C24D7"/>
    <w:rsid w:val="003D162F"/>
    <w:rsid w:val="003D5686"/>
    <w:rsid w:val="003D744E"/>
    <w:rsid w:val="003E3CCC"/>
    <w:rsid w:val="003E3F8A"/>
    <w:rsid w:val="003E7C19"/>
    <w:rsid w:val="003F1A28"/>
    <w:rsid w:val="003F351C"/>
    <w:rsid w:val="003F5F3F"/>
    <w:rsid w:val="003F799B"/>
    <w:rsid w:val="00400FC1"/>
    <w:rsid w:val="0040171F"/>
    <w:rsid w:val="00402093"/>
    <w:rsid w:val="0040665A"/>
    <w:rsid w:val="00406EFA"/>
    <w:rsid w:val="004170E8"/>
    <w:rsid w:val="00421B24"/>
    <w:rsid w:val="00423A48"/>
    <w:rsid w:val="004302B1"/>
    <w:rsid w:val="00432C7D"/>
    <w:rsid w:val="00433E1E"/>
    <w:rsid w:val="00434E48"/>
    <w:rsid w:val="0043541B"/>
    <w:rsid w:val="004406B3"/>
    <w:rsid w:val="00442A35"/>
    <w:rsid w:val="00450006"/>
    <w:rsid w:val="00452F77"/>
    <w:rsid w:val="0045336D"/>
    <w:rsid w:val="00453C93"/>
    <w:rsid w:val="00453EC3"/>
    <w:rsid w:val="00454215"/>
    <w:rsid w:val="00454C91"/>
    <w:rsid w:val="00457599"/>
    <w:rsid w:val="0046268C"/>
    <w:rsid w:val="004663BD"/>
    <w:rsid w:val="0047263F"/>
    <w:rsid w:val="004728DA"/>
    <w:rsid w:val="004734A8"/>
    <w:rsid w:val="00474A26"/>
    <w:rsid w:val="00475563"/>
    <w:rsid w:val="00481E2B"/>
    <w:rsid w:val="00482948"/>
    <w:rsid w:val="00486DB7"/>
    <w:rsid w:val="00487279"/>
    <w:rsid w:val="0049017C"/>
    <w:rsid w:val="004907FE"/>
    <w:rsid w:val="00494297"/>
    <w:rsid w:val="00494B6B"/>
    <w:rsid w:val="004A251B"/>
    <w:rsid w:val="004B4DC6"/>
    <w:rsid w:val="004B632A"/>
    <w:rsid w:val="004C0A41"/>
    <w:rsid w:val="004C0D3A"/>
    <w:rsid w:val="004C0FF6"/>
    <w:rsid w:val="004C20F9"/>
    <w:rsid w:val="004C3EAC"/>
    <w:rsid w:val="004C3ED5"/>
    <w:rsid w:val="004C5705"/>
    <w:rsid w:val="004C5AC2"/>
    <w:rsid w:val="004D0634"/>
    <w:rsid w:val="004D2485"/>
    <w:rsid w:val="004D70C1"/>
    <w:rsid w:val="004D72EE"/>
    <w:rsid w:val="004D7FB3"/>
    <w:rsid w:val="004E1EC5"/>
    <w:rsid w:val="004E2BAE"/>
    <w:rsid w:val="004E521E"/>
    <w:rsid w:val="004F0AF9"/>
    <w:rsid w:val="004F214E"/>
    <w:rsid w:val="004F40E2"/>
    <w:rsid w:val="004F4398"/>
    <w:rsid w:val="004F5A4D"/>
    <w:rsid w:val="004F7017"/>
    <w:rsid w:val="004F75AB"/>
    <w:rsid w:val="00502E31"/>
    <w:rsid w:val="00503EDF"/>
    <w:rsid w:val="0050708C"/>
    <w:rsid w:val="0051466F"/>
    <w:rsid w:val="00515AC2"/>
    <w:rsid w:val="005162EF"/>
    <w:rsid w:val="00516F84"/>
    <w:rsid w:val="00532BE2"/>
    <w:rsid w:val="00536645"/>
    <w:rsid w:val="00536A0F"/>
    <w:rsid w:val="00537009"/>
    <w:rsid w:val="00544766"/>
    <w:rsid w:val="005528A7"/>
    <w:rsid w:val="00553711"/>
    <w:rsid w:val="005569E1"/>
    <w:rsid w:val="00556F5D"/>
    <w:rsid w:val="005672D9"/>
    <w:rsid w:val="005719D1"/>
    <w:rsid w:val="005731C0"/>
    <w:rsid w:val="005746F9"/>
    <w:rsid w:val="00581EA0"/>
    <w:rsid w:val="00584430"/>
    <w:rsid w:val="00584B3B"/>
    <w:rsid w:val="00586422"/>
    <w:rsid w:val="00593AD4"/>
    <w:rsid w:val="005A1DEB"/>
    <w:rsid w:val="005A232A"/>
    <w:rsid w:val="005B0986"/>
    <w:rsid w:val="005B24DB"/>
    <w:rsid w:val="005B6DE8"/>
    <w:rsid w:val="005C43E2"/>
    <w:rsid w:val="005C7238"/>
    <w:rsid w:val="005D12DF"/>
    <w:rsid w:val="005D2202"/>
    <w:rsid w:val="005D28E1"/>
    <w:rsid w:val="005D73FA"/>
    <w:rsid w:val="005D7FD9"/>
    <w:rsid w:val="005E3D72"/>
    <w:rsid w:val="005E7D76"/>
    <w:rsid w:val="0060245C"/>
    <w:rsid w:val="00603888"/>
    <w:rsid w:val="00610B2C"/>
    <w:rsid w:val="00610F4A"/>
    <w:rsid w:val="00611FCE"/>
    <w:rsid w:val="00612B1D"/>
    <w:rsid w:val="0061679E"/>
    <w:rsid w:val="00620516"/>
    <w:rsid w:val="00627B96"/>
    <w:rsid w:val="0063115C"/>
    <w:rsid w:val="00632E74"/>
    <w:rsid w:val="00633A1E"/>
    <w:rsid w:val="006373E2"/>
    <w:rsid w:val="006469F4"/>
    <w:rsid w:val="006472A9"/>
    <w:rsid w:val="006544FE"/>
    <w:rsid w:val="006626F9"/>
    <w:rsid w:val="00663029"/>
    <w:rsid w:val="00673EBF"/>
    <w:rsid w:val="00673F15"/>
    <w:rsid w:val="00674C4D"/>
    <w:rsid w:val="006777A1"/>
    <w:rsid w:val="00677BD9"/>
    <w:rsid w:val="00681C10"/>
    <w:rsid w:val="00684849"/>
    <w:rsid w:val="00687874"/>
    <w:rsid w:val="0069167C"/>
    <w:rsid w:val="00697291"/>
    <w:rsid w:val="0069784E"/>
    <w:rsid w:val="006A1D47"/>
    <w:rsid w:val="006B25DE"/>
    <w:rsid w:val="006B2A45"/>
    <w:rsid w:val="006B7DD2"/>
    <w:rsid w:val="006C080B"/>
    <w:rsid w:val="006C6724"/>
    <w:rsid w:val="006D1DC1"/>
    <w:rsid w:val="006D3ACC"/>
    <w:rsid w:val="006D510D"/>
    <w:rsid w:val="006D52A8"/>
    <w:rsid w:val="006D6445"/>
    <w:rsid w:val="006D6A1D"/>
    <w:rsid w:val="006D7046"/>
    <w:rsid w:val="006F532E"/>
    <w:rsid w:val="006F7002"/>
    <w:rsid w:val="00701853"/>
    <w:rsid w:val="00706291"/>
    <w:rsid w:val="00711738"/>
    <w:rsid w:val="007146FB"/>
    <w:rsid w:val="00716681"/>
    <w:rsid w:val="007347C5"/>
    <w:rsid w:val="00736A2B"/>
    <w:rsid w:val="00741AAF"/>
    <w:rsid w:val="00742BA4"/>
    <w:rsid w:val="00745861"/>
    <w:rsid w:val="00747132"/>
    <w:rsid w:val="0075366C"/>
    <w:rsid w:val="007606C6"/>
    <w:rsid w:val="00760D53"/>
    <w:rsid w:val="007703B4"/>
    <w:rsid w:val="00771D8E"/>
    <w:rsid w:val="007766E3"/>
    <w:rsid w:val="0078527A"/>
    <w:rsid w:val="00786F9E"/>
    <w:rsid w:val="00795EF7"/>
    <w:rsid w:val="007A2857"/>
    <w:rsid w:val="007A7A28"/>
    <w:rsid w:val="007B2D74"/>
    <w:rsid w:val="007B69D4"/>
    <w:rsid w:val="007C2BA7"/>
    <w:rsid w:val="007C4B27"/>
    <w:rsid w:val="007C5990"/>
    <w:rsid w:val="007D18AE"/>
    <w:rsid w:val="007D2037"/>
    <w:rsid w:val="007D2F96"/>
    <w:rsid w:val="007E1959"/>
    <w:rsid w:val="007E6302"/>
    <w:rsid w:val="007F6AD1"/>
    <w:rsid w:val="007F6F34"/>
    <w:rsid w:val="00803F01"/>
    <w:rsid w:val="00804340"/>
    <w:rsid w:val="0080502D"/>
    <w:rsid w:val="00810182"/>
    <w:rsid w:val="00811126"/>
    <w:rsid w:val="00816916"/>
    <w:rsid w:val="00820F77"/>
    <w:rsid w:val="0082322D"/>
    <w:rsid w:val="008323E8"/>
    <w:rsid w:val="00833686"/>
    <w:rsid w:val="00833B34"/>
    <w:rsid w:val="00833F1F"/>
    <w:rsid w:val="00834B6A"/>
    <w:rsid w:val="00837736"/>
    <w:rsid w:val="0084650D"/>
    <w:rsid w:val="00846E72"/>
    <w:rsid w:val="00854A51"/>
    <w:rsid w:val="00855A3E"/>
    <w:rsid w:val="00856984"/>
    <w:rsid w:val="00857AFA"/>
    <w:rsid w:val="00863605"/>
    <w:rsid w:val="00864E18"/>
    <w:rsid w:val="00865F24"/>
    <w:rsid w:val="008720BF"/>
    <w:rsid w:val="008760FF"/>
    <w:rsid w:val="00877DE5"/>
    <w:rsid w:val="00881ECE"/>
    <w:rsid w:val="008A71E9"/>
    <w:rsid w:val="008B2072"/>
    <w:rsid w:val="008C2FA5"/>
    <w:rsid w:val="008D1B70"/>
    <w:rsid w:val="008E34A5"/>
    <w:rsid w:val="008F0403"/>
    <w:rsid w:val="008F1921"/>
    <w:rsid w:val="009006E7"/>
    <w:rsid w:val="00902858"/>
    <w:rsid w:val="00904002"/>
    <w:rsid w:val="00905431"/>
    <w:rsid w:val="00906D01"/>
    <w:rsid w:val="009079F8"/>
    <w:rsid w:val="00907E96"/>
    <w:rsid w:val="009120FF"/>
    <w:rsid w:val="00915DDE"/>
    <w:rsid w:val="0092334B"/>
    <w:rsid w:val="00924953"/>
    <w:rsid w:val="00926432"/>
    <w:rsid w:val="00933F5B"/>
    <w:rsid w:val="009347AF"/>
    <w:rsid w:val="00940FB3"/>
    <w:rsid w:val="009464DD"/>
    <w:rsid w:val="00947616"/>
    <w:rsid w:val="00950070"/>
    <w:rsid w:val="00956902"/>
    <w:rsid w:val="00983581"/>
    <w:rsid w:val="00983C89"/>
    <w:rsid w:val="009918AD"/>
    <w:rsid w:val="0099262C"/>
    <w:rsid w:val="00994C7D"/>
    <w:rsid w:val="0099686F"/>
    <w:rsid w:val="0099739F"/>
    <w:rsid w:val="009A7167"/>
    <w:rsid w:val="009B2916"/>
    <w:rsid w:val="009B3E43"/>
    <w:rsid w:val="009B4BC4"/>
    <w:rsid w:val="009C1277"/>
    <w:rsid w:val="009C1A73"/>
    <w:rsid w:val="009C4277"/>
    <w:rsid w:val="009C6D14"/>
    <w:rsid w:val="009D0903"/>
    <w:rsid w:val="009D22E7"/>
    <w:rsid w:val="009D2571"/>
    <w:rsid w:val="009D62F5"/>
    <w:rsid w:val="009E0842"/>
    <w:rsid w:val="009E49BC"/>
    <w:rsid w:val="009F3DB5"/>
    <w:rsid w:val="009F4CB0"/>
    <w:rsid w:val="009F5D46"/>
    <w:rsid w:val="00A05D22"/>
    <w:rsid w:val="00A11275"/>
    <w:rsid w:val="00A11A30"/>
    <w:rsid w:val="00A13408"/>
    <w:rsid w:val="00A14295"/>
    <w:rsid w:val="00A14589"/>
    <w:rsid w:val="00A26B76"/>
    <w:rsid w:val="00A278F7"/>
    <w:rsid w:val="00A31890"/>
    <w:rsid w:val="00A32514"/>
    <w:rsid w:val="00A34512"/>
    <w:rsid w:val="00A40E0B"/>
    <w:rsid w:val="00A432E5"/>
    <w:rsid w:val="00A4645C"/>
    <w:rsid w:val="00A467E3"/>
    <w:rsid w:val="00A47C51"/>
    <w:rsid w:val="00A5768B"/>
    <w:rsid w:val="00A61129"/>
    <w:rsid w:val="00A7701D"/>
    <w:rsid w:val="00A829C3"/>
    <w:rsid w:val="00A8420B"/>
    <w:rsid w:val="00A84AFB"/>
    <w:rsid w:val="00A85915"/>
    <w:rsid w:val="00A86BAD"/>
    <w:rsid w:val="00A93E64"/>
    <w:rsid w:val="00A94587"/>
    <w:rsid w:val="00A94E4C"/>
    <w:rsid w:val="00A95180"/>
    <w:rsid w:val="00A9711B"/>
    <w:rsid w:val="00AA0F5F"/>
    <w:rsid w:val="00AA1314"/>
    <w:rsid w:val="00AA4688"/>
    <w:rsid w:val="00AA46E6"/>
    <w:rsid w:val="00AA68A3"/>
    <w:rsid w:val="00AB2161"/>
    <w:rsid w:val="00AB35E6"/>
    <w:rsid w:val="00AB4373"/>
    <w:rsid w:val="00AB667D"/>
    <w:rsid w:val="00AC1F44"/>
    <w:rsid w:val="00AC3EAB"/>
    <w:rsid w:val="00AC6749"/>
    <w:rsid w:val="00AD03D2"/>
    <w:rsid w:val="00AD4468"/>
    <w:rsid w:val="00AE0B4A"/>
    <w:rsid w:val="00AF122F"/>
    <w:rsid w:val="00AF2BF8"/>
    <w:rsid w:val="00AF3EBB"/>
    <w:rsid w:val="00AF6429"/>
    <w:rsid w:val="00B00329"/>
    <w:rsid w:val="00B04600"/>
    <w:rsid w:val="00B0685E"/>
    <w:rsid w:val="00B10C75"/>
    <w:rsid w:val="00B10FFC"/>
    <w:rsid w:val="00B113E7"/>
    <w:rsid w:val="00B122E4"/>
    <w:rsid w:val="00B1434D"/>
    <w:rsid w:val="00B16B74"/>
    <w:rsid w:val="00B2202D"/>
    <w:rsid w:val="00B30C9D"/>
    <w:rsid w:val="00B344DF"/>
    <w:rsid w:val="00B44CA8"/>
    <w:rsid w:val="00B57019"/>
    <w:rsid w:val="00B625E8"/>
    <w:rsid w:val="00B647E8"/>
    <w:rsid w:val="00B6772B"/>
    <w:rsid w:val="00B70BD3"/>
    <w:rsid w:val="00B72461"/>
    <w:rsid w:val="00B8054F"/>
    <w:rsid w:val="00B808DC"/>
    <w:rsid w:val="00B8195D"/>
    <w:rsid w:val="00B83463"/>
    <w:rsid w:val="00B847AA"/>
    <w:rsid w:val="00B8505E"/>
    <w:rsid w:val="00B860F0"/>
    <w:rsid w:val="00B90513"/>
    <w:rsid w:val="00B923C7"/>
    <w:rsid w:val="00B92D64"/>
    <w:rsid w:val="00B94829"/>
    <w:rsid w:val="00BA4E0F"/>
    <w:rsid w:val="00BA5B97"/>
    <w:rsid w:val="00BA65AA"/>
    <w:rsid w:val="00BA66C6"/>
    <w:rsid w:val="00BA6EFF"/>
    <w:rsid w:val="00BB225E"/>
    <w:rsid w:val="00BB60C6"/>
    <w:rsid w:val="00BB7F82"/>
    <w:rsid w:val="00BC45C3"/>
    <w:rsid w:val="00BC4DC7"/>
    <w:rsid w:val="00BC7C65"/>
    <w:rsid w:val="00BD1491"/>
    <w:rsid w:val="00BD6266"/>
    <w:rsid w:val="00BD68F3"/>
    <w:rsid w:val="00BE6947"/>
    <w:rsid w:val="00BF3847"/>
    <w:rsid w:val="00BF3C9C"/>
    <w:rsid w:val="00C00EF3"/>
    <w:rsid w:val="00C04CAD"/>
    <w:rsid w:val="00C05DA7"/>
    <w:rsid w:val="00C06401"/>
    <w:rsid w:val="00C14974"/>
    <w:rsid w:val="00C17A6E"/>
    <w:rsid w:val="00C22F56"/>
    <w:rsid w:val="00C23613"/>
    <w:rsid w:val="00C25BE5"/>
    <w:rsid w:val="00C2720E"/>
    <w:rsid w:val="00C273F7"/>
    <w:rsid w:val="00C2753F"/>
    <w:rsid w:val="00C30E3B"/>
    <w:rsid w:val="00C3203E"/>
    <w:rsid w:val="00C37EDF"/>
    <w:rsid w:val="00C42456"/>
    <w:rsid w:val="00C426E6"/>
    <w:rsid w:val="00C42ADF"/>
    <w:rsid w:val="00C532D6"/>
    <w:rsid w:val="00C54111"/>
    <w:rsid w:val="00C57FF1"/>
    <w:rsid w:val="00C63581"/>
    <w:rsid w:val="00C64BBF"/>
    <w:rsid w:val="00C77140"/>
    <w:rsid w:val="00C829E3"/>
    <w:rsid w:val="00C83DD5"/>
    <w:rsid w:val="00C8794C"/>
    <w:rsid w:val="00C90098"/>
    <w:rsid w:val="00C9224D"/>
    <w:rsid w:val="00CA0694"/>
    <w:rsid w:val="00CA3E9D"/>
    <w:rsid w:val="00CA6822"/>
    <w:rsid w:val="00CB0551"/>
    <w:rsid w:val="00CB392B"/>
    <w:rsid w:val="00CC21D3"/>
    <w:rsid w:val="00CC3099"/>
    <w:rsid w:val="00CC3466"/>
    <w:rsid w:val="00CD199F"/>
    <w:rsid w:val="00CD6D0A"/>
    <w:rsid w:val="00CE16FA"/>
    <w:rsid w:val="00CF065A"/>
    <w:rsid w:val="00CF3B4C"/>
    <w:rsid w:val="00D000A1"/>
    <w:rsid w:val="00D009FC"/>
    <w:rsid w:val="00D01142"/>
    <w:rsid w:val="00D0222F"/>
    <w:rsid w:val="00D03F7F"/>
    <w:rsid w:val="00D05012"/>
    <w:rsid w:val="00D107C4"/>
    <w:rsid w:val="00D17AB7"/>
    <w:rsid w:val="00D26029"/>
    <w:rsid w:val="00D30C51"/>
    <w:rsid w:val="00D31ACE"/>
    <w:rsid w:val="00D3275E"/>
    <w:rsid w:val="00D43837"/>
    <w:rsid w:val="00D45421"/>
    <w:rsid w:val="00D4793B"/>
    <w:rsid w:val="00D65910"/>
    <w:rsid w:val="00D73132"/>
    <w:rsid w:val="00D7595E"/>
    <w:rsid w:val="00D801E0"/>
    <w:rsid w:val="00D907EF"/>
    <w:rsid w:val="00D9146A"/>
    <w:rsid w:val="00DA0E09"/>
    <w:rsid w:val="00DA16FF"/>
    <w:rsid w:val="00DA57A9"/>
    <w:rsid w:val="00DB01C7"/>
    <w:rsid w:val="00DB1DF9"/>
    <w:rsid w:val="00DB4EB4"/>
    <w:rsid w:val="00DC2D15"/>
    <w:rsid w:val="00DC7D22"/>
    <w:rsid w:val="00DD112F"/>
    <w:rsid w:val="00DD6C70"/>
    <w:rsid w:val="00DE314F"/>
    <w:rsid w:val="00DF3216"/>
    <w:rsid w:val="00DF55C3"/>
    <w:rsid w:val="00DF756B"/>
    <w:rsid w:val="00DF7F45"/>
    <w:rsid w:val="00E10816"/>
    <w:rsid w:val="00E10E37"/>
    <w:rsid w:val="00E204B2"/>
    <w:rsid w:val="00E20AA2"/>
    <w:rsid w:val="00E2111F"/>
    <w:rsid w:val="00E215D7"/>
    <w:rsid w:val="00E2488B"/>
    <w:rsid w:val="00E31F81"/>
    <w:rsid w:val="00E3356D"/>
    <w:rsid w:val="00E4051F"/>
    <w:rsid w:val="00E45482"/>
    <w:rsid w:val="00E53A5D"/>
    <w:rsid w:val="00E55C7B"/>
    <w:rsid w:val="00E56C54"/>
    <w:rsid w:val="00E632E3"/>
    <w:rsid w:val="00E65E6D"/>
    <w:rsid w:val="00E66E34"/>
    <w:rsid w:val="00E7250E"/>
    <w:rsid w:val="00E7276F"/>
    <w:rsid w:val="00E73A5F"/>
    <w:rsid w:val="00E807FE"/>
    <w:rsid w:val="00E83EF6"/>
    <w:rsid w:val="00E92351"/>
    <w:rsid w:val="00E94000"/>
    <w:rsid w:val="00EA2B56"/>
    <w:rsid w:val="00EA2F84"/>
    <w:rsid w:val="00EA32DE"/>
    <w:rsid w:val="00EB1760"/>
    <w:rsid w:val="00EB42CB"/>
    <w:rsid w:val="00EC35FC"/>
    <w:rsid w:val="00ED3153"/>
    <w:rsid w:val="00EE0B70"/>
    <w:rsid w:val="00EE4722"/>
    <w:rsid w:val="00EE6934"/>
    <w:rsid w:val="00EF08C0"/>
    <w:rsid w:val="00EF4DFB"/>
    <w:rsid w:val="00EF5A65"/>
    <w:rsid w:val="00F0037A"/>
    <w:rsid w:val="00F0668A"/>
    <w:rsid w:val="00F10AF6"/>
    <w:rsid w:val="00F10B08"/>
    <w:rsid w:val="00F12F52"/>
    <w:rsid w:val="00F13EC8"/>
    <w:rsid w:val="00F14F1F"/>
    <w:rsid w:val="00F15326"/>
    <w:rsid w:val="00F21EFA"/>
    <w:rsid w:val="00F25B0D"/>
    <w:rsid w:val="00F31F43"/>
    <w:rsid w:val="00F32C47"/>
    <w:rsid w:val="00F3441A"/>
    <w:rsid w:val="00F34C22"/>
    <w:rsid w:val="00F36032"/>
    <w:rsid w:val="00F36BD2"/>
    <w:rsid w:val="00F40E1C"/>
    <w:rsid w:val="00F410B6"/>
    <w:rsid w:val="00F4266E"/>
    <w:rsid w:val="00F43522"/>
    <w:rsid w:val="00F45922"/>
    <w:rsid w:val="00F5258D"/>
    <w:rsid w:val="00F57026"/>
    <w:rsid w:val="00F67FA9"/>
    <w:rsid w:val="00F767D6"/>
    <w:rsid w:val="00F77AF9"/>
    <w:rsid w:val="00F82F59"/>
    <w:rsid w:val="00F8316A"/>
    <w:rsid w:val="00F86814"/>
    <w:rsid w:val="00F86DD1"/>
    <w:rsid w:val="00F8792E"/>
    <w:rsid w:val="00F938FC"/>
    <w:rsid w:val="00F939D4"/>
    <w:rsid w:val="00F93C2F"/>
    <w:rsid w:val="00F9445C"/>
    <w:rsid w:val="00FA463D"/>
    <w:rsid w:val="00FC1B1F"/>
    <w:rsid w:val="00FC6F37"/>
    <w:rsid w:val="00FD077E"/>
    <w:rsid w:val="00FD1F14"/>
    <w:rsid w:val="00FE3FC2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9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D14"/>
    <w:pPr>
      <w:spacing w:after="0" w:line="240" w:lineRule="auto"/>
    </w:pPr>
  </w:style>
  <w:style w:type="paragraph" w:customStyle="1" w:styleId="ConsPlusNormal">
    <w:name w:val="ConsPlusNormal"/>
    <w:rsid w:val="00301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A57A9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5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9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D14"/>
    <w:pPr>
      <w:spacing w:after="0" w:line="240" w:lineRule="auto"/>
    </w:pPr>
  </w:style>
  <w:style w:type="paragraph" w:customStyle="1" w:styleId="ConsPlusNormal">
    <w:name w:val="ConsPlusNormal"/>
    <w:rsid w:val="00301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A57A9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5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2</cp:revision>
  <cp:lastPrinted>2018-02-13T08:08:00Z</cp:lastPrinted>
  <dcterms:created xsi:type="dcterms:W3CDTF">2019-02-07T02:52:00Z</dcterms:created>
  <dcterms:modified xsi:type="dcterms:W3CDTF">2019-02-07T02:52:00Z</dcterms:modified>
</cp:coreProperties>
</file>