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18" w:rsidRDefault="00536A18" w:rsidP="00536A18">
      <w:pPr>
        <w:pStyle w:val="1"/>
      </w:pPr>
      <w:bookmarkStart w:id="0" w:name="sub_20100"/>
      <w:r>
        <w:t>Паспорт подпрограммы N 19</w:t>
      </w:r>
    </w:p>
    <w:bookmarkEnd w:id="0"/>
    <w:p w:rsidR="00536A18" w:rsidRDefault="00536A18" w:rsidP="00536A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6860"/>
        <w:gridCol w:w="1400"/>
        <w:gridCol w:w="1120"/>
        <w:gridCol w:w="1120"/>
        <w:gridCol w:w="1400"/>
        <w:gridCol w:w="1260"/>
      </w:tblGrid>
      <w:tr w:rsidR="00536A18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Наименование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Стимулирование инвестиционной деятельности в агропромышленном комплексе</w:t>
            </w:r>
          </w:p>
        </w:tc>
      </w:tr>
      <w:tr w:rsidR="00536A18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Ответственный исполнитель (соисполнитель программы)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Министерство сельского хозяйства и продовольственной политики Республики Саха (Якутия)</w:t>
            </w:r>
          </w:p>
        </w:tc>
      </w:tr>
      <w:tr w:rsidR="00536A18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Участники подпрограммы</w:t>
            </w:r>
          </w:p>
        </w:tc>
        <w:tc>
          <w:tcPr>
            <w:tcW w:w="1316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536A18" w:rsidRDefault="00536A18" w:rsidP="00E22D39">
            <w:pPr>
              <w:pStyle w:val="a5"/>
            </w:pPr>
            <w:proofErr w:type="gramStart"/>
            <w:r>
              <w:t>иные участники - юридические лица (за исключением государственных (муниципальных) учреждений), индивидуальные предприниматели - производители товаров, работ, услуг, признаваемые сельскохозяйственными товаропроизводителями</w:t>
            </w:r>
            <w:proofErr w:type="gramEnd"/>
          </w:p>
        </w:tc>
      </w:tr>
      <w:tr w:rsidR="00536A18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Цель подпрограммы</w:t>
            </w:r>
          </w:p>
        </w:tc>
        <w:tc>
          <w:tcPr>
            <w:tcW w:w="13160" w:type="dxa"/>
            <w:gridSpan w:val="6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 xml:space="preserve">Стимулирование ввода новых производственных мощностей в агропромышленном комплексе, в том числе с применением технологий, отвечающих требованиям </w:t>
            </w:r>
            <w:hyperlink r:id="rId4" w:history="1">
              <w:r>
                <w:rPr>
                  <w:rStyle w:val="a3"/>
                </w:rPr>
                <w:t>законодательства</w:t>
              </w:r>
            </w:hyperlink>
            <w:r>
              <w:t xml:space="preserve"> об энергосбережении и о повышении энергетической эффективности</w:t>
            </w:r>
          </w:p>
        </w:tc>
      </w:tr>
      <w:tr w:rsidR="00536A18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Задачи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Задачи подпрограммы на 2017 год:</w:t>
            </w:r>
          </w:p>
          <w:p w:rsidR="00536A18" w:rsidRDefault="00536A18" w:rsidP="00E22D39">
            <w:pPr>
              <w:pStyle w:val="a5"/>
            </w:pPr>
            <w:r>
              <w:t>повышение инвестиционной привлекательности хозяйствующих субъектов в животноводстве;</w:t>
            </w:r>
          </w:p>
          <w:p w:rsidR="00536A18" w:rsidRDefault="00536A18" w:rsidP="00E22D39">
            <w:pPr>
              <w:pStyle w:val="a5"/>
            </w:pPr>
            <w:r>
              <w:t>повышение инвестиционной привлекательности хозяйствующих субъектов в растениеводстве;</w:t>
            </w:r>
          </w:p>
          <w:p w:rsidR="00536A18" w:rsidRDefault="00536A18" w:rsidP="00E22D39">
            <w:pPr>
              <w:pStyle w:val="a5"/>
            </w:pPr>
            <w:r>
              <w:t>повышение инвестиционной привлекательности хозяйствующих субъектов в отрасли пищевой и перерабатывающей промышленности;</w:t>
            </w:r>
          </w:p>
          <w:p w:rsidR="00536A18" w:rsidRDefault="00536A18" w:rsidP="00E22D39">
            <w:pPr>
              <w:pStyle w:val="a5"/>
            </w:pPr>
            <w:r>
              <w:t>улучшение условий доступа предприятий агропромышленного комплекса к кредитным ресурсам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Задачи подпрограммы на период 2018 - 2020 годов:</w:t>
            </w:r>
          </w:p>
          <w:p w:rsidR="00536A18" w:rsidRDefault="00536A18" w:rsidP="00E22D39">
            <w:pPr>
              <w:pStyle w:val="a5"/>
            </w:pPr>
            <w:r>
              <w:t>снижение инвестиционных издержек при модернизации и создании объектов животноводства;</w:t>
            </w:r>
          </w:p>
          <w:p w:rsidR="00536A18" w:rsidRDefault="00536A18" w:rsidP="00E22D39">
            <w:pPr>
              <w:pStyle w:val="a5"/>
            </w:pPr>
            <w:r>
              <w:t>снижение инвестиционных издержек при модернизации и создании объектов растениеводства;</w:t>
            </w:r>
          </w:p>
          <w:p w:rsidR="00536A18" w:rsidRDefault="00536A18" w:rsidP="00E22D39">
            <w:pPr>
              <w:pStyle w:val="a5"/>
            </w:pPr>
            <w:r>
              <w:t>снижение инвестиционных издержек при модернизации и создании объектов пищевой и перерабатывающей промышленности;</w:t>
            </w:r>
          </w:p>
          <w:p w:rsidR="00536A18" w:rsidRDefault="00536A18" w:rsidP="00E22D39">
            <w:pPr>
              <w:pStyle w:val="a5"/>
            </w:pPr>
            <w:r>
              <w:t>снижение затрат предприятий агропромышленного комплекса на обслуживание инвестиционных кредитов (займов)</w:t>
            </w:r>
          </w:p>
        </w:tc>
      </w:tr>
      <w:tr w:rsidR="00536A18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Целевые показатели (индикаторы)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Ед. изм.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2018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2020 год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 xml:space="preserve">Ввод в действие новых и реконструкция, модернизация существующих животноводческих комплексов молочного </w:t>
            </w:r>
            <w:r>
              <w:lastRenderedPageBreak/>
              <w:t>направления (коровников) с государственной поддержкой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lastRenderedPageBreak/>
              <w:t>скотомест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960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960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Количество летних ферм (сайылыков), построенных и реконструированных с помощью государственной поддержки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единиц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24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Количество типовых коневодческих баз, построенных с помощью государственной поддержки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единиц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100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Ввод в действие новых и реконструкция, модернизация существующих картофелехранилищ (овощехранилищ) с государственной поддержкой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2000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 xml:space="preserve">Ввод в действие тепличных комплексов с государственной поддержкой, построенных с применением технологий, отвечающих требованиям </w:t>
            </w:r>
            <w:hyperlink r:id="rId5" w:history="1">
              <w:r>
                <w:rPr>
                  <w:rStyle w:val="a3"/>
                </w:rPr>
                <w:t>законодательства</w:t>
              </w:r>
            </w:hyperlink>
            <w:r>
              <w:t xml:space="preserve"> об энергосбережении и о повышении энергетической эффективности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тыс. кв. м.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3,828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12,24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20,4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Количество объектов пищевой и перерабатывающей промышленности, построенных и модернизированных с государственной поддержкой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единиц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Объем ссудной задолженности по субсидируемым инвестиционным кредитам (займам), выданным на развитие агропромышленного комплекса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348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129,676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60,357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10,401</w:t>
            </w:r>
          </w:p>
        </w:tc>
      </w:tr>
      <w:tr w:rsidR="00536A18" w:rsidTr="00E22D3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Сроки реализации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2017 - 2020 годы</w:t>
            </w:r>
          </w:p>
        </w:tc>
      </w:tr>
      <w:tr w:rsidR="00536A18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Объем финансового обеспечения подпрограммы</w:t>
            </w:r>
          </w:p>
        </w:tc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3 321 932,4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4"/>
            </w:pP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812 366,2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825 395,4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842 194,0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841 976,8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3 082 607,7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2017 год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717 639,3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777 196,2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793 994,7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793 777,5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б) за счет средств федерального бюджета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44 600,2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4"/>
            </w:pP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44 600,2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в) за счет средств местных бюджетов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4"/>
            </w:pP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г) за счет внебюджетных средств -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194 724,5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в том числе по годам: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4"/>
            </w:pP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2017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50 126,7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2018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48 199,3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2019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48 199,3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2020 год 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48 199,3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руб.</w:t>
            </w:r>
          </w:p>
        </w:tc>
      </w:tr>
      <w:tr w:rsidR="00536A18" w:rsidTr="00E22D39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Ожидаемые результаты реализации подпрограммы</w:t>
            </w:r>
          </w:p>
        </w:tc>
        <w:tc>
          <w:tcPr>
            <w:tcW w:w="1316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Обеспечение достижения следующих показателей к 2020 году: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Ввод в действие новых и реконструкция, модернизация существующих животноводческих комплексов молочного направления (коровников) с государственной поддержкой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960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скотомест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Количество летних ферм (сайылыков), построенных и реконструированных с помощью государственной поддержки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единиц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Количество типовых коневодческих баз, построенных с помощью государственной поддержки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единиц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Ввод в действие новых и реконструкция, модернизация существующих картофелехранилищ (овощехранилищ) с государственной поддержкой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536A18" w:rsidRDefault="00536A18" w:rsidP="00E22D39">
            <w:pPr>
              <w:pStyle w:val="a5"/>
            </w:pPr>
            <w:r>
              <w:t>т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 xml:space="preserve">Ввод в действие тепличных комплексов с государственной поддержкой, построенных с </w:t>
            </w:r>
            <w:r>
              <w:lastRenderedPageBreak/>
              <w:t xml:space="preserve">применением технологий, отвечающих требованиям </w:t>
            </w:r>
            <w:hyperlink r:id="rId6" w:history="1">
              <w:r>
                <w:rPr>
                  <w:rStyle w:val="a3"/>
                </w:rPr>
                <w:t>законодательства</w:t>
              </w:r>
            </w:hyperlink>
            <w:r>
              <w:t xml:space="preserve"> об энергосбережении и о повышении энергетической эффективности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lastRenderedPageBreak/>
              <w:t>20,4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тыс. кв. </w:t>
            </w:r>
            <w:r>
              <w:lastRenderedPageBreak/>
              <w:t>м.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Количество объектов пищевой и перерабатывающей промышленности, построенных и модернизированных с государственной поддержкой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536A18" w:rsidRDefault="00536A18" w:rsidP="00E22D39">
            <w:pPr>
              <w:pStyle w:val="a5"/>
            </w:pPr>
            <w:r>
              <w:t>единиц</w:t>
            </w:r>
          </w:p>
        </w:tc>
      </w:tr>
      <w:tr w:rsidR="00536A18" w:rsidTr="00E22D39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18" w:rsidRDefault="00536A18" w:rsidP="00E22D39">
            <w:pPr>
              <w:pStyle w:val="a4"/>
            </w:pPr>
          </w:p>
        </w:tc>
        <w:tc>
          <w:tcPr>
            <w:tcW w:w="10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A18" w:rsidRDefault="00536A18" w:rsidP="00E22D39">
            <w:pPr>
              <w:pStyle w:val="a5"/>
            </w:pPr>
            <w:r>
              <w:t>Объем ссудной задолженности по субсидируемым инвестиционным кредитам (займам), выданным на развитие агропромышленного комплекса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A18" w:rsidRDefault="00536A18" w:rsidP="00E22D39">
            <w:pPr>
              <w:pStyle w:val="a4"/>
              <w:jc w:val="center"/>
            </w:pPr>
            <w:r>
              <w:t>10,401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536A18" w:rsidRDefault="00536A18" w:rsidP="00E22D39">
            <w:pPr>
              <w:pStyle w:val="a5"/>
            </w:pPr>
            <w:proofErr w:type="gramStart"/>
            <w:r>
              <w:t>млн</w:t>
            </w:r>
            <w:proofErr w:type="gramEnd"/>
            <w:r>
              <w:t> руб.</w:t>
            </w:r>
          </w:p>
        </w:tc>
      </w:tr>
    </w:tbl>
    <w:p w:rsidR="00000000" w:rsidRDefault="00536A18"/>
    <w:sectPr w:rsidR="00000000" w:rsidSect="00536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A18"/>
    <w:rsid w:val="0053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36A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A1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36A18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36A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36A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1109.3" TargetMode="External"/><Relationship Id="rId5" Type="http://schemas.openxmlformats.org/officeDocument/2006/relationships/hyperlink" Target="garantF1://12071109.3" TargetMode="External"/><Relationship Id="rId4" Type="http://schemas.openxmlformats.org/officeDocument/2006/relationships/hyperlink" Target="garantF1://12071109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PC-001</dc:creator>
  <cp:keywords/>
  <dc:description/>
  <cp:lastModifiedBy>PC-001</cp:lastModifiedBy>
  <cp:revision>2</cp:revision>
  <dcterms:created xsi:type="dcterms:W3CDTF">2019-02-12T00:40:00Z</dcterms:created>
  <dcterms:modified xsi:type="dcterms:W3CDTF">2019-02-12T00:40:00Z</dcterms:modified>
</cp:coreProperties>
</file>