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D259E" w14:textId="77777777" w:rsidR="004D1BB8" w:rsidRDefault="004D1BB8" w:rsidP="004D1BB8">
      <w:pPr>
        <w:pStyle w:val="1"/>
      </w:pPr>
      <w:bookmarkStart w:id="0" w:name="sub_1040"/>
      <w:r>
        <w:t>Паспорт подпрограммы N 4</w:t>
      </w:r>
      <w:r>
        <w:br/>
        <w:t>"Воспитание и дополнительное образование"</w:t>
      </w:r>
    </w:p>
    <w:bookmarkEnd w:id="0"/>
    <w:p w14:paraId="05E8CFA1" w14:textId="77777777" w:rsidR="004D1BB8" w:rsidRDefault="004D1BB8" w:rsidP="004D1B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377"/>
      </w:tblGrid>
      <w:tr w:rsidR="004D1BB8" w14:paraId="705EEEE4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3ED" w14:textId="77777777" w:rsidR="004D1BB8" w:rsidRDefault="004D1BB8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34D07" w14:textId="77777777" w:rsidR="004D1BB8" w:rsidRDefault="004D1BB8" w:rsidP="00803E54">
            <w:pPr>
              <w:pStyle w:val="a3"/>
            </w:pPr>
            <w:r>
              <w:t>Воспитание и дополнительное образование</w:t>
            </w:r>
          </w:p>
        </w:tc>
      </w:tr>
      <w:tr w:rsidR="004D1BB8" w14:paraId="0709E25C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982" w14:textId="77777777" w:rsidR="004D1BB8" w:rsidRDefault="004D1BB8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AEA43" w14:textId="77777777" w:rsidR="004D1BB8" w:rsidRDefault="004D1BB8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4D1BB8" w14:paraId="35BAD46F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AFB" w14:textId="77777777" w:rsidR="004D1BB8" w:rsidRDefault="004D1BB8" w:rsidP="00803E54">
            <w:pPr>
              <w:pStyle w:val="a3"/>
            </w:pPr>
            <w:r>
              <w:t>Соисполнители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52491" w14:textId="77777777" w:rsidR="004D1BB8" w:rsidRDefault="004D1BB8" w:rsidP="00803E54">
            <w:pPr>
              <w:pStyle w:val="a3"/>
            </w:pPr>
            <w:r>
              <w:t>Министерство спорта Республики Саха (Якутия);</w:t>
            </w:r>
          </w:p>
          <w:p w14:paraId="6CE8B028" w14:textId="77777777" w:rsidR="004D1BB8" w:rsidRDefault="004D1BB8" w:rsidP="00803E54">
            <w:pPr>
              <w:pStyle w:val="a3"/>
            </w:pPr>
            <w:r>
              <w:t>Министерство культуры и духовного развития Республики Саха (Якутия)</w:t>
            </w:r>
          </w:p>
        </w:tc>
      </w:tr>
      <w:tr w:rsidR="004D1BB8" w14:paraId="01768EB1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815C" w14:textId="77777777" w:rsidR="004D1BB8" w:rsidRDefault="004D1BB8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9ADD" w14:textId="77777777" w:rsidR="004D1BB8" w:rsidRDefault="004D1BB8" w:rsidP="00803E54">
            <w:pPr>
              <w:pStyle w:val="a3"/>
            </w:pPr>
            <w:r>
              <w:t>Министерство культуры и духовного развития Республики Саха (Якутия);</w:t>
            </w:r>
          </w:p>
          <w:p w14:paraId="7CA8CE19" w14:textId="77777777" w:rsidR="004D1BB8" w:rsidRDefault="004D1BB8" w:rsidP="00803E54">
            <w:pPr>
              <w:pStyle w:val="a3"/>
            </w:pPr>
            <w:r>
              <w:t>Министерство спорта Республики Саха (Якутия);</w:t>
            </w:r>
          </w:p>
          <w:p w14:paraId="72F78FA9" w14:textId="77777777" w:rsidR="004D1BB8" w:rsidRDefault="004D1BB8" w:rsidP="00803E54">
            <w:pPr>
              <w:pStyle w:val="a3"/>
            </w:pPr>
            <w:r>
              <w:t>органы местного самоуправления муниципальных районов и городских округов Республики Саха (Якутия);</w:t>
            </w:r>
          </w:p>
          <w:p w14:paraId="1E4F4CE5" w14:textId="77777777" w:rsidR="004D1BB8" w:rsidRDefault="004D1BB8" w:rsidP="00803E54">
            <w:pPr>
              <w:pStyle w:val="a3"/>
            </w:pPr>
            <w:r>
              <w:t>организации в сфере образования, науки, культуры, спорта, некоммерческого сектора и предприятия реального сектора экономики республики;</w:t>
            </w:r>
          </w:p>
          <w:p w14:paraId="6345A277" w14:textId="77777777" w:rsidR="004D1BB8" w:rsidRDefault="004D1BB8" w:rsidP="00803E54">
            <w:pPr>
              <w:pStyle w:val="a3"/>
            </w:pPr>
            <w:r>
              <w:t>республиканские общественные организации, в том числе родительские ассоциации</w:t>
            </w:r>
          </w:p>
        </w:tc>
      </w:tr>
      <w:tr w:rsidR="004D1BB8" w14:paraId="41C583A0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F83" w14:textId="77777777" w:rsidR="004D1BB8" w:rsidRDefault="004D1BB8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7BCE" w14:textId="77777777" w:rsidR="004D1BB8" w:rsidRDefault="004D1BB8" w:rsidP="00803E54">
            <w:pPr>
              <w:pStyle w:val="a3"/>
            </w:pPr>
            <w:r>
              <w:t>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</w:t>
            </w:r>
          </w:p>
        </w:tc>
      </w:tr>
      <w:tr w:rsidR="004D1BB8" w14:paraId="1AD57845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948" w14:textId="77777777" w:rsidR="004D1BB8" w:rsidRDefault="004D1BB8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A1306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Обеспечение доступного дополнительного образования детей.</w:t>
            </w:r>
          </w:p>
          <w:p w14:paraId="76E8B75A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Обновление содержания и технологий воспитания.</w:t>
            </w:r>
          </w:p>
          <w:p w14:paraId="58CEE04B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Формирование у обучающихся ответственного отношения к сохранению и укреплению здоровья</w:t>
            </w:r>
          </w:p>
          <w:p w14:paraId="137F8CF8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14:paraId="6BAE5A92" w14:textId="3EE13A3D" w:rsidR="0076797D" w:rsidRPr="0076797D" w:rsidRDefault="0076797D" w:rsidP="0076797D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5. Создание в организациях дополнительного образования детей условий для получения детьми-инвалидами качественного образования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4D1BB8" w14:paraId="6CBED4AD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B1D5" w14:textId="77777777" w:rsidR="004D1BB8" w:rsidRDefault="004D1BB8" w:rsidP="00803E54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EEBD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Доля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</w:t>
            </w:r>
            <w:r>
              <w:rPr>
                <w:rFonts w:eastAsiaTheme="minorHAnsi"/>
                <w:lang w:eastAsia="en-US"/>
              </w:rPr>
              <w:lastRenderedPageBreak/>
              <w:t>районов республики: в 2018 году - 20%, в 2019 году - 40%, в 2020 году - 50%, в 2021 году - 60%, в 2022 году - 70%.</w:t>
            </w:r>
          </w:p>
          <w:p w14:paraId="45B1A127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Доля детей в возрасте от 5 до 18 лет, охваченных дополнительным образованием: в 2018 году - 75%, в 2019 году - 75%, в 2020 году - 77%, в 2021 году - 78%, в 2022 году - 78,5%, в 2023 году - 79%, в 2024 году - 80%.</w:t>
            </w:r>
          </w:p>
          <w:p w14:paraId="4A801C80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Число детей, проживающих в Республике Саха (Якутия),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нарастающим итогом: в 2018 году - 14 тыс. человек, в 2019 году - 21 тыс. человек, в 2020 году - 26 тыс. человек, в 2021 году - 31 тыс. человек, в 2022 году - 34 тыс. человек, в 2023 году - 37 тыс. человек, в 2024 году - 39 тыс. человек.</w:t>
            </w:r>
          </w:p>
          <w:p w14:paraId="2FD23158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проектах, направленных на раннюю профориентацию в 2018 году - 1 тыс. человек, в 2019 году - 28 тыс. человек, в 2020 году - 43 тыс. человек, в 2021 году - 64 тыс. человек, в 2022 году - 79 тыс. человек, в 2023 году - 100 тыс. человек, в 2024 году - 122 тыс. человек.</w:t>
            </w:r>
          </w:p>
          <w:p w14:paraId="2DBBC474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Число детей, проживающих в Республике Саха (Якутия),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с нарастающим итогом, в 2018 году - 2 тыс. человек, в 2019 году - 2 тыс. человек, в 2020 году - 2,4 тыс. человек, в 2021 году - 3,4 тыс. человек, в 2022 году - 4,4 тыс. человек, в 2023 году - 5,4 тыс. человек, в 2024 году - 6,4 тыс. человек</w:t>
            </w:r>
          </w:p>
          <w:p w14:paraId="176C548F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 Доля обучающихся 1 - 11 классов общеобразовательных организаций, задействованных в детских общественных объединениях (Детское движение Республики Саха (Якутия) "Дьулуур", Российское движение школьников, Юнармия и др.), от общего числа обучающихся 1 - 11 классов, в 2018 году - 63%, в 2019 году - 65%, в 2020 году - 70%, в 2021 году - 75%, в 2022 году - 80%.</w:t>
            </w:r>
          </w:p>
          <w:p w14:paraId="31F4B131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Число образовательных организаций, оснащенных спортивным инвентарем и спортивным оборудованием, в 2018 году - 10, в 2019 году - 10, в 2020 году - 10, в 2021 году - 10, в 2022 году - 10</w:t>
            </w:r>
          </w:p>
          <w:p w14:paraId="133E63F8" w14:textId="77777777" w:rsidR="0076797D" w:rsidRDefault="0076797D" w:rsidP="0076797D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 Доля детей-инвалидов в возрасте от 5 до 18 лет, получающих дополнительное образование, от общей численности детей-инвалидов данного возраста, в 2018 году - 40%, в 2019 году - 45%, в 2020 году - 50%, в 2021 году - 50%, в 2022 году - 50%, в 2023 году - 50%, в 2024 году - 50%</w:t>
            </w:r>
          </w:p>
          <w:p w14:paraId="162D8E75" w14:textId="2A9F3311" w:rsidR="0076797D" w:rsidRPr="0076797D" w:rsidRDefault="0076797D" w:rsidP="0076797D">
            <w:pPr>
              <w:widowControl/>
              <w:ind w:firstLine="0"/>
            </w:pPr>
          </w:p>
        </w:tc>
      </w:tr>
      <w:tr w:rsidR="004D1BB8" w14:paraId="5695749E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732" w14:textId="77777777" w:rsidR="004D1BB8" w:rsidRDefault="004D1BB8" w:rsidP="00803E54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99E2A" w14:textId="262B6F47" w:rsidR="004D1BB8" w:rsidRDefault="004D1BB8" w:rsidP="00803E54">
            <w:pPr>
              <w:pStyle w:val="a3"/>
            </w:pPr>
            <w:r>
              <w:t>2018 - 202</w:t>
            </w:r>
            <w:r w:rsidR="00624A21">
              <w:t>4</w:t>
            </w:r>
            <w:r>
              <w:t> годы</w:t>
            </w:r>
          </w:p>
        </w:tc>
      </w:tr>
      <w:tr w:rsidR="004D1BB8" w14:paraId="709296DF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68D" w14:textId="77777777" w:rsidR="004D1BB8" w:rsidRDefault="004D1BB8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1F0E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 подпрограммы - 2 423 827 тыс. рублей, в том числе по годам:</w:t>
            </w:r>
          </w:p>
          <w:p w14:paraId="77F425AA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- 489 074 тыс. руб.;</w:t>
            </w:r>
          </w:p>
          <w:p w14:paraId="6C55D2D5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- 521 162 тыс. руб.;</w:t>
            </w:r>
          </w:p>
          <w:p w14:paraId="33861AC2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- 471 197 тыс. руб.;</w:t>
            </w:r>
          </w:p>
          <w:p w14:paraId="3ABD552D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- 471 197 тыс. руб.;</w:t>
            </w:r>
          </w:p>
          <w:p w14:paraId="0C796AE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- 471 197 тыс. руб.;</w:t>
            </w:r>
          </w:p>
          <w:p w14:paraId="2905F0D0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63F4227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27DA42D0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а) за счет средств государственного бюджета Республики Саха (Якутия) - 1 903 976 тыс. рублей, в том числе по годам:</w:t>
            </w:r>
          </w:p>
          <w:p w14:paraId="7B41DF67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- 371 903 тыс. руб.;</w:t>
            </w:r>
          </w:p>
          <w:p w14:paraId="29247B50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- 393 642 тыс. руб.;</w:t>
            </w:r>
          </w:p>
          <w:p w14:paraId="779B808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- 379 477 тыс. руб.;</w:t>
            </w:r>
          </w:p>
          <w:p w14:paraId="239DC9E7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- 379 477 тыс. руб.;</w:t>
            </w:r>
          </w:p>
          <w:p w14:paraId="77577244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- 379 477 тыс. руб.;</w:t>
            </w:r>
          </w:p>
          <w:p w14:paraId="70C78240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30DCD2A7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228A1ED2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б) за счет средств федерального бюджета - 61 251 тыс. рублей, в том числе по годам:</w:t>
            </w:r>
          </w:p>
          <w:p w14:paraId="27CD2313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- 25 451 тыс. руб.;</w:t>
            </w:r>
          </w:p>
          <w:p w14:paraId="03C7600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- 35 800 тыс. руб.;</w:t>
            </w:r>
          </w:p>
          <w:p w14:paraId="12BAC083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- 0,0 руб.;</w:t>
            </w:r>
          </w:p>
          <w:p w14:paraId="21781345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- 0,0 руб.;</w:t>
            </w:r>
          </w:p>
          <w:p w14:paraId="168801F4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- 0,0 руб.;</w:t>
            </w:r>
          </w:p>
          <w:p w14:paraId="7ABFB6D8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27D6681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676327B8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в) за счет средств местных бюджетов - 0,0 рублей, в том числе по годам:</w:t>
            </w:r>
          </w:p>
          <w:p w14:paraId="61F7ABFD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- 0,0 руб.;</w:t>
            </w:r>
          </w:p>
          <w:p w14:paraId="758DE332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- 0,0 руб.;</w:t>
            </w:r>
          </w:p>
          <w:p w14:paraId="5F51F0A5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- 0,0 руб.;</w:t>
            </w:r>
          </w:p>
          <w:p w14:paraId="6589D0F7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- 0,0 руб.;</w:t>
            </w:r>
          </w:p>
          <w:p w14:paraId="73228A90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2022 год - 0,0 руб.;</w:t>
            </w:r>
          </w:p>
          <w:p w14:paraId="0F2AB9AA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75217244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 год - 0,0 руб.;</w:t>
            </w:r>
          </w:p>
          <w:p w14:paraId="1F298DCC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г) за счет внебюджетных средств - 458 600 тыс. рублей, в том числе по годам:</w:t>
            </w:r>
          </w:p>
          <w:p w14:paraId="18317E96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 - 91 720 тыс. руб.;</w:t>
            </w:r>
          </w:p>
          <w:p w14:paraId="3DD2122A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 год - 91 720 тыс. руб.;</w:t>
            </w:r>
          </w:p>
          <w:p w14:paraId="3F0FAEA6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 год - 91 720 тыс. руб.;</w:t>
            </w:r>
          </w:p>
          <w:p w14:paraId="57ABE487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 год - 91 720 тыс. руб.;</w:t>
            </w:r>
          </w:p>
          <w:p w14:paraId="786B0128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 год - 91 720 тыс. руб.;</w:t>
            </w:r>
          </w:p>
          <w:p w14:paraId="3C184DDF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 год - 0,0 руб.;</w:t>
            </w:r>
          </w:p>
          <w:p w14:paraId="6C8CCC9D" w14:textId="6D159973" w:rsidR="004D1BB8" w:rsidRDefault="00624A21" w:rsidP="00624A21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2024 год - 0,0 руб.</w:t>
            </w:r>
          </w:p>
        </w:tc>
      </w:tr>
      <w:tr w:rsidR="004D1BB8" w14:paraId="174CB351" w14:textId="77777777" w:rsidTr="004D1BB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E252" w14:textId="77777777" w:rsidR="004D1BB8" w:rsidRDefault="004D1BB8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140A0" w14:textId="77777777" w:rsidR="004D1BB8" w:rsidRDefault="004D1BB8" w:rsidP="00803E54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14:paraId="3130CC1E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Увеличение доли муниципальных районов, в которых реализуются дополнительные общеобразовательные программы, соответствующие приоритетным направлениям технологического развития Российской Федерации, в том числе на базе детских технопарков в рамках реализации инициативы "Новая модель системы дополнительного образования детей", в общем количестве муниципальных районов республики, до 70%.</w:t>
            </w:r>
          </w:p>
          <w:p w14:paraId="38136F9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Увеличение доли обучающихся 1 - 11 классов общеобразовательных организаций, задействованных в детских общественных объединениях (Детское движение Республики Саха (Якутия) "Дьулуур", Российское движение школьников, Юнармия и др.), от общего числа обучающихся 1 - 11 классов, до 80%.</w:t>
            </w:r>
          </w:p>
          <w:p w14:paraId="5CABF141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Увеличение числа образовательных организаций, оснащенных спортивным инвентарем и спортивным оборудованием, до 50.</w:t>
            </w:r>
          </w:p>
          <w:p w14:paraId="4B5333D0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концу 2024 года:</w:t>
            </w:r>
          </w:p>
          <w:p w14:paraId="51F78D4D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 Увеличение доли детей в возрасте от 5 до 18 лет, охваченных дополнительным образованием, до 80%.</w:t>
            </w:r>
          </w:p>
          <w:p w14:paraId="20F49B8A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Увеличение числа детей, проживающих в Республике Саха (Якутия),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до 39 тыс. человек.</w:t>
            </w:r>
          </w:p>
          <w:p w14:paraId="62FFCB6E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 Увеличение числа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проектах, направленных на раннюю профориентацию, до 122 тыс. человек.</w:t>
            </w:r>
          </w:p>
          <w:p w14:paraId="0A2C340C" w14:textId="77777777" w:rsidR="00624A21" w:rsidRDefault="00624A21" w:rsidP="00624A21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 Увеличение числа детей, проживающих в Республике Саха (Якутия),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до 14 тыс. человек.</w:t>
            </w:r>
          </w:p>
          <w:p w14:paraId="7C850CE5" w14:textId="0471B73E" w:rsidR="004D1BB8" w:rsidRDefault="00624A21" w:rsidP="00624A21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8. Увеличение доли детей-инвалидов в возрасте от 5 до 18 лет, получающих дополнительное образование, от общей численности детей-инвалидов данного возраста, до 50%</w:t>
            </w:r>
            <w:bookmarkStart w:id="1" w:name="_GoBack"/>
            <w:bookmarkEnd w:id="1"/>
          </w:p>
        </w:tc>
      </w:tr>
    </w:tbl>
    <w:p w14:paraId="7487E34B" w14:textId="77777777" w:rsidR="008E387D" w:rsidRDefault="008E387D"/>
    <w:sectPr w:rsidR="008E387D" w:rsidSect="004D1B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B8"/>
    <w:rsid w:val="004D1BB8"/>
    <w:rsid w:val="00624A21"/>
    <w:rsid w:val="0076797D"/>
    <w:rsid w:val="008E387D"/>
    <w:rsid w:val="00D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1A86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1B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1B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D1BB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4</cp:revision>
  <dcterms:created xsi:type="dcterms:W3CDTF">2019-12-25T07:55:00Z</dcterms:created>
  <dcterms:modified xsi:type="dcterms:W3CDTF">2019-12-25T08:00:00Z</dcterms:modified>
</cp:coreProperties>
</file>