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90FD" w14:textId="77777777" w:rsidR="005C3084" w:rsidRDefault="005C3084" w:rsidP="005C3084">
      <w:pPr>
        <w:pStyle w:val="ConsPlusTitle"/>
        <w:jc w:val="center"/>
        <w:outlineLvl w:val="1"/>
      </w:pPr>
      <w:r>
        <w:t>Паспорт подпрограммы N 10</w:t>
      </w:r>
    </w:p>
    <w:p w14:paraId="24DC145A" w14:textId="77777777" w:rsidR="005C3084" w:rsidRDefault="005C3084" w:rsidP="005C3084">
      <w:pPr>
        <w:pStyle w:val="ConsPlusTitle"/>
        <w:jc w:val="center"/>
      </w:pPr>
      <w:r>
        <w:t>"Укрепление материально-технической базы</w:t>
      </w:r>
    </w:p>
    <w:p w14:paraId="2A057D64" w14:textId="77777777" w:rsidR="005C3084" w:rsidRDefault="005C3084" w:rsidP="005C3084">
      <w:pPr>
        <w:pStyle w:val="ConsPlusTitle"/>
        <w:jc w:val="center"/>
      </w:pPr>
      <w:r>
        <w:t>организаций образования"</w:t>
      </w:r>
    </w:p>
    <w:p w14:paraId="2FA81DC0" w14:textId="77777777" w:rsidR="005C3084" w:rsidRDefault="005C3084" w:rsidP="005C308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5C3084" w14:paraId="0B4D5502" w14:textId="77777777" w:rsidTr="00AC4F51">
        <w:tc>
          <w:tcPr>
            <w:tcW w:w="2835" w:type="dxa"/>
          </w:tcPr>
          <w:p w14:paraId="5F8A1FF8" w14:textId="77777777" w:rsidR="005C3084" w:rsidRDefault="005C3084" w:rsidP="00AC4F5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14:paraId="50F96966" w14:textId="77777777" w:rsidR="005C3084" w:rsidRDefault="005C3084" w:rsidP="00AC4F51">
            <w:pPr>
              <w:pStyle w:val="ConsPlusNormal"/>
              <w:jc w:val="both"/>
            </w:pPr>
            <w:r>
              <w:t>Укрепление материально-технической базы организаций образования</w:t>
            </w:r>
          </w:p>
        </w:tc>
      </w:tr>
      <w:tr w:rsidR="005C3084" w14:paraId="2DC45E8F" w14:textId="77777777" w:rsidTr="00AC4F51">
        <w:tc>
          <w:tcPr>
            <w:tcW w:w="2835" w:type="dxa"/>
          </w:tcPr>
          <w:p w14:paraId="30C2F73C" w14:textId="77777777" w:rsidR="005C3084" w:rsidRDefault="005C3084" w:rsidP="00AC4F5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236" w:type="dxa"/>
          </w:tcPr>
          <w:p w14:paraId="4293738A" w14:textId="77777777" w:rsidR="005C3084" w:rsidRDefault="005C3084" w:rsidP="00AC4F51">
            <w:pPr>
              <w:pStyle w:val="ConsPlusNormal"/>
              <w:jc w:val="both"/>
            </w:pPr>
            <w:r>
              <w:t>Министерство образования и науки Республики Саха (Якутия)</w:t>
            </w:r>
          </w:p>
        </w:tc>
      </w:tr>
      <w:tr w:rsidR="005C3084" w14:paraId="0FADF3BD" w14:textId="77777777" w:rsidTr="00AC4F51">
        <w:tc>
          <w:tcPr>
            <w:tcW w:w="2835" w:type="dxa"/>
          </w:tcPr>
          <w:p w14:paraId="616C5D3A" w14:textId="77777777" w:rsidR="005C3084" w:rsidRDefault="005C3084" w:rsidP="00AC4F5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236" w:type="dxa"/>
          </w:tcPr>
          <w:p w14:paraId="15416CA3" w14:textId="77777777" w:rsidR="005C3084" w:rsidRDefault="005C3084" w:rsidP="00AC4F51">
            <w:pPr>
              <w:pStyle w:val="ConsPlusNormal"/>
              <w:jc w:val="both"/>
            </w:pPr>
            <w:r>
              <w:t>Министерство строительства Республики Саха (Якутия);</w:t>
            </w:r>
          </w:p>
          <w:p w14:paraId="09F178A4" w14:textId="77777777" w:rsidR="005C3084" w:rsidRDefault="005C3084" w:rsidP="00AC4F51">
            <w:pPr>
              <w:pStyle w:val="ConsPlusNormal"/>
              <w:jc w:val="both"/>
            </w:pPr>
            <w:r>
              <w:t>Министерство экономики Республики Саха (Якутия)</w:t>
            </w:r>
          </w:p>
        </w:tc>
      </w:tr>
      <w:tr w:rsidR="005C3084" w14:paraId="09A5FED7" w14:textId="77777777" w:rsidTr="00AC4F51">
        <w:tc>
          <w:tcPr>
            <w:tcW w:w="2835" w:type="dxa"/>
          </w:tcPr>
          <w:p w14:paraId="1F6C4A11" w14:textId="77777777" w:rsidR="005C3084" w:rsidRDefault="005C3084" w:rsidP="00AC4F5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36" w:type="dxa"/>
          </w:tcPr>
          <w:p w14:paraId="18622EB1" w14:textId="77777777" w:rsidR="005C3084" w:rsidRDefault="005C3084" w:rsidP="00AC4F51">
            <w:pPr>
              <w:pStyle w:val="ConsPlusNormal"/>
              <w:jc w:val="both"/>
            </w:pPr>
            <w:r>
              <w:t>Органы местного самоуправления муниципальных районов и городских округов Республики Саха (Якутия)</w:t>
            </w:r>
          </w:p>
        </w:tc>
      </w:tr>
      <w:tr w:rsidR="005C3084" w14:paraId="35AE5B3E" w14:textId="77777777" w:rsidTr="00AC4F51">
        <w:tc>
          <w:tcPr>
            <w:tcW w:w="2835" w:type="dxa"/>
          </w:tcPr>
          <w:p w14:paraId="402E3CF8" w14:textId="77777777" w:rsidR="005C3084" w:rsidRDefault="005C3084" w:rsidP="00AC4F5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</w:tcPr>
          <w:p w14:paraId="48E5DF25" w14:textId="77777777" w:rsidR="005C3084" w:rsidRDefault="005C3084" w:rsidP="00AC4F51">
            <w:pPr>
              <w:pStyle w:val="ConsPlusNormal"/>
              <w:jc w:val="both"/>
            </w:pPr>
            <w:r>
              <w:t>Создание механизма устойчивого развития системы образования, обеспечение качественного образования в соответствии с федеральным государственным образовательным стандартом</w:t>
            </w:r>
          </w:p>
        </w:tc>
      </w:tr>
      <w:tr w:rsidR="005C3084" w14:paraId="3D1A7CB9" w14:textId="77777777" w:rsidTr="00AC4F51">
        <w:tc>
          <w:tcPr>
            <w:tcW w:w="2835" w:type="dxa"/>
          </w:tcPr>
          <w:p w14:paraId="7CEF3A54" w14:textId="77777777" w:rsidR="005C3084" w:rsidRDefault="005C3084" w:rsidP="00AC4F5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</w:tcPr>
          <w:p w14:paraId="009D9C6F" w14:textId="77777777" w:rsidR="005C3084" w:rsidRDefault="005C3084" w:rsidP="00AC4F51">
            <w:pPr>
              <w:pStyle w:val="ConsPlusNormal"/>
              <w:jc w:val="both"/>
            </w:pPr>
            <w:r>
              <w:t>1. Модернизация объектов дошкольного образования.</w:t>
            </w:r>
          </w:p>
          <w:p w14:paraId="398701CD" w14:textId="77777777" w:rsidR="005C3084" w:rsidRDefault="005C3084" w:rsidP="00AC4F51">
            <w:pPr>
              <w:pStyle w:val="ConsPlusNormal"/>
              <w:jc w:val="both"/>
            </w:pPr>
            <w:r>
              <w:t>2. Модернизация объектов общего образования.</w:t>
            </w:r>
          </w:p>
          <w:p w14:paraId="0B5CE726" w14:textId="77777777" w:rsidR="005C3084" w:rsidRDefault="005C3084" w:rsidP="00AC4F51">
            <w:pPr>
              <w:pStyle w:val="ConsPlusNormal"/>
              <w:jc w:val="both"/>
            </w:pPr>
            <w:r>
              <w:t>3. Модернизация объектов дополнительного образования.</w:t>
            </w:r>
          </w:p>
          <w:p w14:paraId="061C5B4C" w14:textId="77777777" w:rsidR="005C3084" w:rsidRDefault="005C3084" w:rsidP="00AC4F51">
            <w:pPr>
              <w:pStyle w:val="ConsPlusNormal"/>
              <w:jc w:val="both"/>
            </w:pPr>
            <w:r>
              <w:t>4. Модернизация объектов профессионального образования.</w:t>
            </w:r>
          </w:p>
          <w:p w14:paraId="08E738D2" w14:textId="77777777" w:rsidR="005C3084" w:rsidRDefault="005C3084" w:rsidP="00AC4F51">
            <w:pPr>
              <w:pStyle w:val="ConsPlusNormal"/>
              <w:jc w:val="both"/>
            </w:pPr>
            <w:r>
              <w:t>5. Капитальный ремонт образовательных организаций.</w:t>
            </w:r>
          </w:p>
          <w:p w14:paraId="297B8B56" w14:textId="77777777" w:rsidR="005C3084" w:rsidRDefault="005C3084" w:rsidP="00AC4F51">
            <w:pPr>
              <w:pStyle w:val="ConsPlusNormal"/>
              <w:jc w:val="both"/>
            </w:pPr>
            <w:r>
              <w:t>6. Энергосбережение и энергоэффективность государственных образовательных организаций.</w:t>
            </w:r>
          </w:p>
          <w:p w14:paraId="039D1AD1" w14:textId="77777777" w:rsidR="005C3084" w:rsidRDefault="005C3084" w:rsidP="00AC4F51">
            <w:pPr>
              <w:pStyle w:val="ConsPlusNormal"/>
              <w:jc w:val="both"/>
            </w:pPr>
            <w:r>
              <w:t>7. Создание условий для раннего развития детей в возрасте до трех лет</w:t>
            </w:r>
          </w:p>
        </w:tc>
      </w:tr>
      <w:tr w:rsidR="005C3084" w14:paraId="5D094702" w14:textId="77777777" w:rsidTr="00AC4F51">
        <w:tc>
          <w:tcPr>
            <w:tcW w:w="2835" w:type="dxa"/>
          </w:tcPr>
          <w:p w14:paraId="3C2F92E9" w14:textId="77777777" w:rsidR="005C3084" w:rsidRDefault="005C3084" w:rsidP="00AC4F51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236" w:type="dxa"/>
          </w:tcPr>
          <w:p w14:paraId="0823B5FC" w14:textId="77777777" w:rsidR="005C3084" w:rsidRDefault="005C3084" w:rsidP="00AC4F51">
            <w:pPr>
              <w:pStyle w:val="ConsPlusNormal"/>
              <w:jc w:val="both"/>
            </w:pPr>
            <w:r>
              <w:t>1. Количество новых зданий, создаваемых путем строительства, приобретения и реконструкции образовательных организаций: в 2020 году - 1, в 2021 году - 1, в 2022 году - 0, в 2023 году - 16, в 2024 году - 40, в 2025 году - 16, в 2026 году - 4</w:t>
            </w:r>
          </w:p>
        </w:tc>
      </w:tr>
      <w:tr w:rsidR="005C3084" w14:paraId="63B0AC45" w14:textId="77777777" w:rsidTr="00AC4F51">
        <w:tc>
          <w:tcPr>
            <w:tcW w:w="2835" w:type="dxa"/>
          </w:tcPr>
          <w:p w14:paraId="47F5F5FC" w14:textId="77777777" w:rsidR="005C3084" w:rsidRDefault="005C3084" w:rsidP="00AC4F5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14:paraId="41EAB1B8" w14:textId="77777777" w:rsidR="005C3084" w:rsidRDefault="005C3084" w:rsidP="00AC4F51">
            <w:pPr>
              <w:pStyle w:val="ConsPlusNormal"/>
              <w:jc w:val="both"/>
            </w:pPr>
            <w:r>
              <w:t>2020 - 2026 годы</w:t>
            </w:r>
          </w:p>
        </w:tc>
      </w:tr>
      <w:tr w:rsidR="005C3084" w14:paraId="1BFE824A" w14:textId="77777777" w:rsidTr="00AC4F51">
        <w:tc>
          <w:tcPr>
            <w:tcW w:w="2835" w:type="dxa"/>
          </w:tcPr>
          <w:p w14:paraId="0BCDB766" w14:textId="77777777" w:rsidR="005C3084" w:rsidRDefault="005C3084" w:rsidP="00AC4F51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6236" w:type="dxa"/>
          </w:tcPr>
          <w:p w14:paraId="6E017FD8" w14:textId="77777777" w:rsidR="005C3084" w:rsidRDefault="005C3084" w:rsidP="00AC4F51">
            <w:pPr>
              <w:pStyle w:val="ConsPlusNormal"/>
              <w:jc w:val="both"/>
            </w:pPr>
            <w:r>
              <w:t>Объем финансового обеспечения подпрограммы - 26 604 605 тыс. руб., в том числе по годам:</w:t>
            </w:r>
          </w:p>
          <w:p w14:paraId="4A927FB9" w14:textId="77777777" w:rsidR="005C3084" w:rsidRDefault="005C3084" w:rsidP="00AC4F51">
            <w:pPr>
              <w:pStyle w:val="ConsPlusNormal"/>
              <w:jc w:val="both"/>
            </w:pPr>
            <w:r>
              <w:t>2020 год - 3 243 446 тыс. руб.;</w:t>
            </w:r>
          </w:p>
          <w:p w14:paraId="713AB897" w14:textId="77777777" w:rsidR="005C3084" w:rsidRDefault="005C3084" w:rsidP="00AC4F51">
            <w:pPr>
              <w:pStyle w:val="ConsPlusNormal"/>
              <w:jc w:val="both"/>
            </w:pPr>
            <w:r>
              <w:t>2021 год - 3 620 609 тыс. руб.;</w:t>
            </w:r>
          </w:p>
          <w:p w14:paraId="74C877A2" w14:textId="77777777" w:rsidR="005C3084" w:rsidRDefault="005C3084" w:rsidP="00AC4F51">
            <w:pPr>
              <w:pStyle w:val="ConsPlusNormal"/>
              <w:jc w:val="both"/>
            </w:pPr>
            <w:r>
              <w:t>2022 год - 1 814 370 тыс. руб.;</w:t>
            </w:r>
          </w:p>
          <w:p w14:paraId="49A26894" w14:textId="77777777" w:rsidR="005C3084" w:rsidRDefault="005C3084" w:rsidP="00AC4F51">
            <w:pPr>
              <w:pStyle w:val="ConsPlusNormal"/>
              <w:jc w:val="both"/>
            </w:pPr>
            <w:r>
              <w:t>2023 год - 4 065 431 тыс. руб.;</w:t>
            </w:r>
          </w:p>
          <w:p w14:paraId="7692D0CD" w14:textId="77777777" w:rsidR="005C3084" w:rsidRDefault="005C3084" w:rsidP="00AC4F51">
            <w:pPr>
              <w:pStyle w:val="ConsPlusNormal"/>
              <w:jc w:val="both"/>
            </w:pPr>
            <w:r>
              <w:t>2024 год - 5 768 945 тыс. руб.;</w:t>
            </w:r>
          </w:p>
          <w:p w14:paraId="79613CE8" w14:textId="77777777" w:rsidR="005C3084" w:rsidRDefault="005C3084" w:rsidP="00AC4F51">
            <w:pPr>
              <w:pStyle w:val="ConsPlusNormal"/>
              <w:jc w:val="both"/>
            </w:pPr>
            <w:r>
              <w:t>2025 год - 6 479 698 тыс. руб.;</w:t>
            </w:r>
          </w:p>
          <w:p w14:paraId="226A9AFA" w14:textId="77777777" w:rsidR="005C3084" w:rsidRDefault="005C3084" w:rsidP="00AC4F51">
            <w:pPr>
              <w:pStyle w:val="ConsPlusNormal"/>
              <w:jc w:val="both"/>
            </w:pPr>
            <w:r>
              <w:t>2026 год - 1 612 106 тыс. руб.;</w:t>
            </w:r>
          </w:p>
          <w:p w14:paraId="6EC824AF" w14:textId="77777777" w:rsidR="005C3084" w:rsidRDefault="005C3084" w:rsidP="00AC4F51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- 20 054 671 тыс. руб., в том числе по годам:</w:t>
            </w:r>
          </w:p>
          <w:p w14:paraId="0F3452CD" w14:textId="77777777" w:rsidR="005C3084" w:rsidRDefault="005C3084" w:rsidP="00AC4F51">
            <w:pPr>
              <w:pStyle w:val="ConsPlusNormal"/>
              <w:jc w:val="both"/>
            </w:pPr>
            <w:r>
              <w:t>2020 год - 1 331 740 тыс. руб.;</w:t>
            </w:r>
          </w:p>
          <w:p w14:paraId="65593473" w14:textId="77777777" w:rsidR="005C3084" w:rsidRDefault="005C3084" w:rsidP="00AC4F51">
            <w:pPr>
              <w:pStyle w:val="ConsPlusNormal"/>
              <w:jc w:val="both"/>
            </w:pPr>
            <w:r>
              <w:t>2021 год - 1 310 166 тыс. руб.;</w:t>
            </w:r>
          </w:p>
          <w:p w14:paraId="2A3DFF8A" w14:textId="77777777" w:rsidR="005C3084" w:rsidRDefault="005C3084" w:rsidP="00AC4F51">
            <w:pPr>
              <w:pStyle w:val="ConsPlusNormal"/>
              <w:jc w:val="both"/>
            </w:pPr>
            <w:r>
              <w:t>2022 год - 1 348 445 тыс. руб.;</w:t>
            </w:r>
          </w:p>
          <w:p w14:paraId="278109DB" w14:textId="77777777" w:rsidR="005C3084" w:rsidRDefault="005C3084" w:rsidP="00AC4F51">
            <w:pPr>
              <w:pStyle w:val="ConsPlusNormal"/>
              <w:jc w:val="both"/>
            </w:pPr>
            <w:r>
              <w:t>2023 год - 3 421 373 тыс. руб.;</w:t>
            </w:r>
          </w:p>
          <w:p w14:paraId="1C63DD4B" w14:textId="77777777" w:rsidR="005C3084" w:rsidRDefault="005C3084" w:rsidP="00AC4F51">
            <w:pPr>
              <w:pStyle w:val="ConsPlusNormal"/>
              <w:jc w:val="both"/>
            </w:pPr>
            <w:r>
              <w:t>2024 год - 5 219 172 тыс. руб.;</w:t>
            </w:r>
          </w:p>
          <w:p w14:paraId="3E2D4BB4" w14:textId="77777777" w:rsidR="005C3084" w:rsidRDefault="005C3084" w:rsidP="00AC4F51">
            <w:pPr>
              <w:pStyle w:val="ConsPlusNormal"/>
              <w:jc w:val="both"/>
            </w:pPr>
            <w:r>
              <w:lastRenderedPageBreak/>
              <w:t>2025 год - 6 082 838 тыс. руб.;</w:t>
            </w:r>
          </w:p>
          <w:p w14:paraId="6ABE20D7" w14:textId="77777777" w:rsidR="005C3084" w:rsidRDefault="005C3084" w:rsidP="00AC4F51">
            <w:pPr>
              <w:pStyle w:val="ConsPlusNormal"/>
              <w:jc w:val="both"/>
            </w:pPr>
            <w:r>
              <w:t>2026 год - 1 340 937 тыс. руб.;</w:t>
            </w:r>
          </w:p>
          <w:p w14:paraId="1AFEB9E4" w14:textId="77777777" w:rsidR="005C3084" w:rsidRDefault="005C3084" w:rsidP="00AC4F51">
            <w:pPr>
              <w:pStyle w:val="ConsPlusNormal"/>
              <w:jc w:val="both"/>
            </w:pPr>
            <w:r>
              <w:t>б) за счет средств федерального бюджета - 2 114 685 тыс. руб., в том числе по годам:</w:t>
            </w:r>
          </w:p>
          <w:p w14:paraId="392E14E1" w14:textId="77777777" w:rsidR="005C3084" w:rsidRDefault="005C3084" w:rsidP="00AC4F51">
            <w:pPr>
              <w:pStyle w:val="ConsPlusNormal"/>
              <w:jc w:val="both"/>
            </w:pPr>
            <w:r>
              <w:t>2020 год - 800 876 тыс. руб.;</w:t>
            </w:r>
          </w:p>
          <w:p w14:paraId="37E3C64B" w14:textId="77777777" w:rsidR="005C3084" w:rsidRDefault="005C3084" w:rsidP="00AC4F51">
            <w:pPr>
              <w:pStyle w:val="ConsPlusNormal"/>
              <w:jc w:val="both"/>
            </w:pPr>
            <w:r>
              <w:t>2021 год - 1 313 809 тыс. руб.;</w:t>
            </w:r>
          </w:p>
          <w:p w14:paraId="383AFAD2" w14:textId="77777777" w:rsidR="005C3084" w:rsidRDefault="005C3084" w:rsidP="00AC4F51">
            <w:pPr>
              <w:pStyle w:val="ConsPlusNormal"/>
              <w:jc w:val="both"/>
            </w:pPr>
            <w:r>
              <w:t>2022 год - 0 тыс. руб.;</w:t>
            </w:r>
          </w:p>
          <w:p w14:paraId="49B52062" w14:textId="77777777" w:rsidR="005C3084" w:rsidRDefault="005C3084" w:rsidP="00AC4F51">
            <w:pPr>
              <w:pStyle w:val="ConsPlusNormal"/>
              <w:jc w:val="both"/>
            </w:pPr>
            <w:r>
              <w:t>2023 год - 0 тыс. руб.;</w:t>
            </w:r>
          </w:p>
          <w:p w14:paraId="44A81E20" w14:textId="77777777" w:rsidR="005C3084" w:rsidRDefault="005C3084" w:rsidP="00AC4F51">
            <w:pPr>
              <w:pStyle w:val="ConsPlusNormal"/>
              <w:jc w:val="both"/>
            </w:pPr>
            <w:r>
              <w:t>2024 год - 0 тыс. руб.;</w:t>
            </w:r>
          </w:p>
          <w:p w14:paraId="00989941" w14:textId="77777777" w:rsidR="005C3084" w:rsidRDefault="005C3084" w:rsidP="00AC4F51">
            <w:pPr>
              <w:pStyle w:val="ConsPlusNormal"/>
              <w:jc w:val="both"/>
            </w:pPr>
            <w:r>
              <w:t>2025 год - 0 тыс. руб.;</w:t>
            </w:r>
          </w:p>
          <w:p w14:paraId="793C0E1A" w14:textId="77777777" w:rsidR="005C3084" w:rsidRDefault="005C3084" w:rsidP="00AC4F51">
            <w:pPr>
              <w:pStyle w:val="ConsPlusNormal"/>
              <w:jc w:val="both"/>
            </w:pPr>
            <w:r>
              <w:t>2026 год - 0 тыс. руб.;</w:t>
            </w:r>
          </w:p>
          <w:p w14:paraId="0FF60432" w14:textId="77777777" w:rsidR="005C3084" w:rsidRDefault="005C3084" w:rsidP="00AC4F51">
            <w:pPr>
              <w:pStyle w:val="ConsPlusNormal"/>
              <w:jc w:val="both"/>
            </w:pPr>
            <w:r>
              <w:t>в) за счет средств местных бюджетов - 3 192 023 тыс. руб., в том числе по годам:</w:t>
            </w:r>
          </w:p>
          <w:p w14:paraId="6C0B9DD8" w14:textId="77777777" w:rsidR="005C3084" w:rsidRDefault="005C3084" w:rsidP="00AC4F51">
            <w:pPr>
              <w:pStyle w:val="ConsPlusNormal"/>
              <w:jc w:val="both"/>
            </w:pPr>
            <w:r>
              <w:t>2020 год - 415 802 тыс. руб.;</w:t>
            </w:r>
          </w:p>
          <w:p w14:paraId="14B363B4" w14:textId="77777777" w:rsidR="005C3084" w:rsidRDefault="005C3084" w:rsidP="00AC4F51">
            <w:pPr>
              <w:pStyle w:val="ConsPlusNormal"/>
              <w:jc w:val="both"/>
            </w:pPr>
            <w:r>
              <w:t>2021 год - 448 436 тыс. руб.;</w:t>
            </w:r>
          </w:p>
          <w:p w14:paraId="4104AA29" w14:textId="77777777" w:rsidR="005C3084" w:rsidRDefault="005C3084" w:rsidP="00AC4F51">
            <w:pPr>
              <w:pStyle w:val="ConsPlusNormal"/>
              <w:jc w:val="both"/>
            </w:pPr>
            <w:r>
              <w:t>2022 год - 465 925 тыс. руб.;</w:t>
            </w:r>
          </w:p>
          <w:p w14:paraId="6B00C274" w14:textId="77777777" w:rsidR="005C3084" w:rsidRDefault="005C3084" w:rsidP="00AC4F51">
            <w:pPr>
              <w:pStyle w:val="ConsPlusNormal"/>
              <w:jc w:val="both"/>
            </w:pPr>
            <w:r>
              <w:t>2023 год - 644 058 тыс. руб.;</w:t>
            </w:r>
          </w:p>
          <w:p w14:paraId="1730DAFF" w14:textId="77777777" w:rsidR="005C3084" w:rsidRDefault="005C3084" w:rsidP="00AC4F51">
            <w:pPr>
              <w:pStyle w:val="ConsPlusNormal"/>
              <w:jc w:val="both"/>
            </w:pPr>
            <w:r>
              <w:t>2024 год - 549 773 тыс. руб.;</w:t>
            </w:r>
          </w:p>
          <w:p w14:paraId="484E300B" w14:textId="77777777" w:rsidR="005C3084" w:rsidRDefault="005C3084" w:rsidP="00AC4F51">
            <w:pPr>
              <w:pStyle w:val="ConsPlusNormal"/>
              <w:jc w:val="both"/>
            </w:pPr>
            <w:r>
              <w:t>2025 год - 396 860 тыс. руб.;</w:t>
            </w:r>
          </w:p>
          <w:p w14:paraId="7A95F3CE" w14:textId="77777777" w:rsidR="005C3084" w:rsidRDefault="005C3084" w:rsidP="00AC4F51">
            <w:pPr>
              <w:pStyle w:val="ConsPlusNormal"/>
              <w:jc w:val="both"/>
            </w:pPr>
            <w:r>
              <w:t>2026 год - 271 169 тыс. руб.;</w:t>
            </w:r>
          </w:p>
          <w:p w14:paraId="65B70F8F" w14:textId="77777777" w:rsidR="005C3084" w:rsidRDefault="005C3084" w:rsidP="00AC4F51">
            <w:pPr>
              <w:pStyle w:val="ConsPlusNormal"/>
              <w:jc w:val="both"/>
            </w:pPr>
            <w:r>
              <w:t>г) за счет внебюджетных средств - 1 243 226 тыс. руб., в том числе по годам:</w:t>
            </w:r>
          </w:p>
          <w:p w14:paraId="3ADCC62E" w14:textId="77777777" w:rsidR="005C3084" w:rsidRDefault="005C3084" w:rsidP="00AC4F51">
            <w:pPr>
              <w:pStyle w:val="ConsPlusNormal"/>
              <w:jc w:val="both"/>
            </w:pPr>
            <w:r>
              <w:t>2020 год - 695 028 тыс. руб.;</w:t>
            </w:r>
          </w:p>
          <w:p w14:paraId="42AB9566" w14:textId="77777777" w:rsidR="005C3084" w:rsidRDefault="005C3084" w:rsidP="00AC4F51">
            <w:pPr>
              <w:pStyle w:val="ConsPlusNormal"/>
              <w:jc w:val="both"/>
            </w:pPr>
            <w:r>
              <w:t>2021 год - 548 198 тыс. руб.;</w:t>
            </w:r>
          </w:p>
          <w:p w14:paraId="4B8F36DB" w14:textId="77777777" w:rsidR="005C3084" w:rsidRDefault="005C3084" w:rsidP="00AC4F51">
            <w:pPr>
              <w:pStyle w:val="ConsPlusNormal"/>
              <w:jc w:val="both"/>
            </w:pPr>
            <w:r>
              <w:t>2022 год - 0 тыс. руб.;</w:t>
            </w:r>
          </w:p>
          <w:p w14:paraId="5038505E" w14:textId="77777777" w:rsidR="005C3084" w:rsidRDefault="005C3084" w:rsidP="00AC4F51">
            <w:pPr>
              <w:pStyle w:val="ConsPlusNormal"/>
              <w:jc w:val="both"/>
            </w:pPr>
            <w:r>
              <w:t>2023 год - 0 тыс. руб.;</w:t>
            </w:r>
          </w:p>
          <w:p w14:paraId="1B6FF3B4" w14:textId="77777777" w:rsidR="005C3084" w:rsidRDefault="005C3084" w:rsidP="00AC4F51">
            <w:pPr>
              <w:pStyle w:val="ConsPlusNormal"/>
              <w:jc w:val="both"/>
            </w:pPr>
            <w:r>
              <w:t>2024 год - 0 тыс. руб.;</w:t>
            </w:r>
          </w:p>
          <w:p w14:paraId="30E4F3CB" w14:textId="77777777" w:rsidR="005C3084" w:rsidRDefault="005C3084" w:rsidP="00AC4F51">
            <w:pPr>
              <w:pStyle w:val="ConsPlusNormal"/>
              <w:jc w:val="both"/>
            </w:pPr>
            <w:r>
              <w:t>2025 год - 0 тыс. руб.;</w:t>
            </w:r>
          </w:p>
          <w:p w14:paraId="5A697D73" w14:textId="77777777" w:rsidR="005C3084" w:rsidRDefault="005C3084" w:rsidP="00AC4F51">
            <w:pPr>
              <w:pStyle w:val="ConsPlusNormal"/>
              <w:jc w:val="both"/>
            </w:pPr>
            <w:r>
              <w:t>2026 год - 0 тыс. руб.</w:t>
            </w:r>
          </w:p>
        </w:tc>
      </w:tr>
      <w:tr w:rsidR="005C3084" w14:paraId="29E36B9A" w14:textId="77777777" w:rsidTr="00AC4F51">
        <w:tc>
          <w:tcPr>
            <w:tcW w:w="2835" w:type="dxa"/>
          </w:tcPr>
          <w:p w14:paraId="0DD91EBD" w14:textId="77777777" w:rsidR="005C3084" w:rsidRDefault="005C3084" w:rsidP="00AC4F51">
            <w:pPr>
              <w:pStyle w:val="ConsPlusNormal"/>
            </w:pPr>
            <w:r>
              <w:lastRenderedPageBreak/>
              <w:t>Ожидаемый результат реализации подпрограммы</w:t>
            </w:r>
          </w:p>
        </w:tc>
        <w:tc>
          <w:tcPr>
            <w:tcW w:w="6236" w:type="dxa"/>
          </w:tcPr>
          <w:p w14:paraId="5D7CE192" w14:textId="77777777" w:rsidR="005C3084" w:rsidRDefault="005C3084" w:rsidP="00AC4F51">
            <w:pPr>
              <w:pStyle w:val="ConsPlusNormal"/>
              <w:jc w:val="both"/>
            </w:pPr>
            <w:r>
              <w:t>Введение в эксплуатацию 78 новых зданий путем строительства, приобретения и реконструкции образовательных организаций Республики Саха (Якутия), в том числе:</w:t>
            </w:r>
          </w:p>
          <w:p w14:paraId="1AE67EA0" w14:textId="77777777" w:rsidR="005C3084" w:rsidRDefault="005C3084" w:rsidP="00AC4F51">
            <w:pPr>
              <w:pStyle w:val="ConsPlusNormal"/>
              <w:jc w:val="both"/>
            </w:pPr>
            <w:r>
              <w:t>объектов дошкольного образования - 56;</w:t>
            </w:r>
          </w:p>
          <w:p w14:paraId="179478C6" w14:textId="77777777" w:rsidR="005C3084" w:rsidRDefault="005C3084" w:rsidP="00AC4F51">
            <w:pPr>
              <w:pStyle w:val="ConsPlusNormal"/>
              <w:jc w:val="both"/>
            </w:pPr>
            <w:r>
              <w:t>объектов общего образования - 5;</w:t>
            </w:r>
          </w:p>
          <w:p w14:paraId="35EA03B2" w14:textId="77777777" w:rsidR="005C3084" w:rsidRDefault="005C3084" w:rsidP="00AC4F51">
            <w:pPr>
              <w:pStyle w:val="ConsPlusNormal"/>
              <w:jc w:val="both"/>
            </w:pPr>
            <w:r>
              <w:t>объектов дополнительного образования - 1;</w:t>
            </w:r>
          </w:p>
          <w:p w14:paraId="6D9C8D3E" w14:textId="77777777" w:rsidR="005C3084" w:rsidRDefault="005C3084" w:rsidP="00AC4F51">
            <w:pPr>
              <w:pStyle w:val="ConsPlusNormal"/>
              <w:jc w:val="both"/>
            </w:pPr>
            <w:r>
              <w:t>объектов профессионального образования - 16</w:t>
            </w:r>
          </w:p>
        </w:tc>
      </w:tr>
    </w:tbl>
    <w:p w14:paraId="3C3F8274" w14:textId="7E02EEC3" w:rsidR="009D238D" w:rsidRPr="00BD563C" w:rsidRDefault="009D238D" w:rsidP="005C3084">
      <w:pPr>
        <w:pStyle w:val="ConsPlusTitle"/>
        <w:jc w:val="center"/>
        <w:outlineLvl w:val="1"/>
      </w:pPr>
      <w:bookmarkStart w:id="0" w:name="_GoBack"/>
      <w:bookmarkEnd w:id="0"/>
    </w:p>
    <w:sectPr w:rsidR="009D238D" w:rsidRPr="00BD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013A11"/>
    <w:rsid w:val="000D5721"/>
    <w:rsid w:val="00260155"/>
    <w:rsid w:val="00357C02"/>
    <w:rsid w:val="005C3084"/>
    <w:rsid w:val="0060570C"/>
    <w:rsid w:val="00685C3F"/>
    <w:rsid w:val="00762D14"/>
    <w:rsid w:val="007A3356"/>
    <w:rsid w:val="008A1099"/>
    <w:rsid w:val="008A353B"/>
    <w:rsid w:val="008D74CB"/>
    <w:rsid w:val="009D238D"/>
    <w:rsid w:val="009F4DB3"/>
    <w:rsid w:val="00A87CF4"/>
    <w:rsid w:val="00BB489E"/>
    <w:rsid w:val="00BD563C"/>
    <w:rsid w:val="00C56877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13</cp:revision>
  <dcterms:created xsi:type="dcterms:W3CDTF">2020-02-11T08:47:00Z</dcterms:created>
  <dcterms:modified xsi:type="dcterms:W3CDTF">2020-02-12T05:40:00Z</dcterms:modified>
</cp:coreProperties>
</file>