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A304" w14:textId="77777777" w:rsidR="000B0B10" w:rsidRDefault="000B0B10" w:rsidP="000B0B10">
      <w:pPr>
        <w:pStyle w:val="ConsPlusTitle"/>
        <w:jc w:val="center"/>
        <w:outlineLvl w:val="1"/>
      </w:pPr>
      <w:r>
        <w:t>Паспорт подпрограммы N 2.</w:t>
      </w:r>
    </w:p>
    <w:p w14:paraId="2FEE93AA" w14:textId="77777777" w:rsidR="000B0B10" w:rsidRDefault="000B0B10" w:rsidP="000B0B10">
      <w:pPr>
        <w:pStyle w:val="ConsPlusTitle"/>
        <w:jc w:val="center"/>
      </w:pPr>
      <w:r>
        <w:t>Развитие рынка труда Республики Саха (Якутия)</w:t>
      </w:r>
    </w:p>
    <w:p w14:paraId="6EA3B7F9" w14:textId="77777777" w:rsidR="000B0B10" w:rsidRDefault="000B0B10" w:rsidP="000B0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0B0B10" w14:paraId="6DD6515C" w14:textId="77777777" w:rsidTr="004575D0">
        <w:tc>
          <w:tcPr>
            <w:tcW w:w="3345" w:type="dxa"/>
          </w:tcPr>
          <w:p w14:paraId="19D5B5C8" w14:textId="77777777" w:rsidR="000B0B10" w:rsidRDefault="000B0B10" w:rsidP="004575D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26" w:type="dxa"/>
          </w:tcPr>
          <w:p w14:paraId="36AB89E8" w14:textId="77777777" w:rsidR="000B0B10" w:rsidRDefault="000B0B10" w:rsidP="004575D0">
            <w:pPr>
              <w:pStyle w:val="ConsPlusNormal"/>
              <w:jc w:val="both"/>
            </w:pPr>
            <w:r>
              <w:t>Развитие рынка труда Республики Саха (Якутия)</w:t>
            </w:r>
          </w:p>
        </w:tc>
      </w:tr>
      <w:tr w:rsidR="000B0B10" w14:paraId="11B70306" w14:textId="77777777" w:rsidTr="004575D0">
        <w:tc>
          <w:tcPr>
            <w:tcW w:w="3345" w:type="dxa"/>
          </w:tcPr>
          <w:p w14:paraId="51FC2C95" w14:textId="77777777" w:rsidR="000B0B10" w:rsidRDefault="000B0B10" w:rsidP="004575D0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5726" w:type="dxa"/>
          </w:tcPr>
          <w:p w14:paraId="52473B33" w14:textId="77777777" w:rsidR="000B0B10" w:rsidRDefault="000B0B10" w:rsidP="004575D0">
            <w:pPr>
              <w:pStyle w:val="ConsPlusNormal"/>
              <w:jc w:val="both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0B0B10" w14:paraId="5DD1D909" w14:textId="77777777" w:rsidTr="004575D0">
        <w:tc>
          <w:tcPr>
            <w:tcW w:w="3345" w:type="dxa"/>
          </w:tcPr>
          <w:p w14:paraId="34FBBB72" w14:textId="77777777" w:rsidR="000B0B10" w:rsidRDefault="000B0B10" w:rsidP="004575D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726" w:type="dxa"/>
          </w:tcPr>
          <w:p w14:paraId="3852DC15" w14:textId="77777777" w:rsidR="000B0B10" w:rsidRDefault="000B0B10" w:rsidP="004575D0">
            <w:pPr>
              <w:pStyle w:val="ConsPlusNormal"/>
              <w:jc w:val="both"/>
            </w:pPr>
            <w:r>
              <w:t>Отраслевые исполнительные органы государственной власти Республики Саха (Якутия)</w:t>
            </w:r>
          </w:p>
        </w:tc>
      </w:tr>
      <w:tr w:rsidR="000B0B10" w14:paraId="33CF8310" w14:textId="77777777" w:rsidTr="004575D0">
        <w:tc>
          <w:tcPr>
            <w:tcW w:w="3345" w:type="dxa"/>
          </w:tcPr>
          <w:p w14:paraId="56800C14" w14:textId="77777777" w:rsidR="000B0B10" w:rsidRDefault="000B0B10" w:rsidP="004575D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726" w:type="dxa"/>
          </w:tcPr>
          <w:p w14:paraId="095C44FE" w14:textId="77777777" w:rsidR="000B0B10" w:rsidRDefault="000B0B10" w:rsidP="004575D0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развитию рынка труда</w:t>
            </w:r>
          </w:p>
        </w:tc>
      </w:tr>
      <w:tr w:rsidR="000B0B10" w14:paraId="093048A1" w14:textId="77777777" w:rsidTr="004575D0">
        <w:tc>
          <w:tcPr>
            <w:tcW w:w="3345" w:type="dxa"/>
          </w:tcPr>
          <w:p w14:paraId="3AE3DEE5" w14:textId="77777777" w:rsidR="000B0B10" w:rsidRDefault="000B0B10" w:rsidP="004575D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26" w:type="dxa"/>
          </w:tcPr>
          <w:p w14:paraId="52EAC81D" w14:textId="77777777" w:rsidR="000B0B10" w:rsidRDefault="000B0B10" w:rsidP="004575D0">
            <w:pPr>
              <w:pStyle w:val="ConsPlusNormal"/>
              <w:jc w:val="both"/>
            </w:pPr>
            <w:r>
              <w:t>1. Проведение мониторинга и формирование прогнозных оценок развития рынка труда.</w:t>
            </w:r>
          </w:p>
          <w:p w14:paraId="140BE0F9" w14:textId="77777777" w:rsidR="000B0B10" w:rsidRDefault="000B0B10" w:rsidP="004575D0">
            <w:pPr>
              <w:pStyle w:val="ConsPlusNormal"/>
              <w:jc w:val="both"/>
            </w:pPr>
            <w:r>
              <w:t>2. Повышение эффективного использования иностранной рабочей силы и обеспечение трудовых прав граждан Российской Федерации на приоритетное трудоустройство.</w:t>
            </w:r>
          </w:p>
          <w:p w14:paraId="26C25B2B" w14:textId="77777777" w:rsidR="000B0B10" w:rsidRDefault="000B0B10" w:rsidP="004575D0">
            <w:pPr>
              <w:pStyle w:val="ConsPlusNormal"/>
              <w:jc w:val="both"/>
            </w:pPr>
            <w:r>
              <w:t xml:space="preserve">3. Развитие форм </w:t>
            </w:r>
            <w:proofErr w:type="spellStart"/>
            <w:r>
              <w:t>проактивного</w:t>
            </w:r>
            <w:proofErr w:type="spellEnd"/>
            <w:r>
              <w:t xml:space="preserve"> взаимодействия с работодателями</w:t>
            </w:r>
          </w:p>
        </w:tc>
      </w:tr>
      <w:tr w:rsidR="000B0B10" w14:paraId="186F94E8" w14:textId="77777777" w:rsidTr="004575D0">
        <w:tc>
          <w:tcPr>
            <w:tcW w:w="3345" w:type="dxa"/>
          </w:tcPr>
          <w:p w14:paraId="1C5F1152" w14:textId="77777777" w:rsidR="000B0B10" w:rsidRDefault="000B0B10" w:rsidP="004575D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726" w:type="dxa"/>
          </w:tcPr>
          <w:p w14:paraId="06283F8C" w14:textId="77777777" w:rsidR="000B0B10" w:rsidRDefault="000B0B10" w:rsidP="004575D0">
            <w:pPr>
              <w:pStyle w:val="ConsPlusNormal"/>
              <w:jc w:val="both"/>
            </w:pPr>
            <w:r>
              <w:t>Коэффициент напряженности на рынке труда:</w:t>
            </w:r>
          </w:p>
          <w:p w14:paraId="511A9FA5" w14:textId="77777777" w:rsidR="000B0B10" w:rsidRDefault="000B0B10" w:rsidP="004575D0">
            <w:pPr>
              <w:pStyle w:val="ConsPlusNormal"/>
              <w:jc w:val="both"/>
            </w:pPr>
            <w:r>
              <w:t>2020 год - 1,0;</w:t>
            </w:r>
          </w:p>
          <w:p w14:paraId="056B6937" w14:textId="77777777" w:rsidR="000B0B10" w:rsidRDefault="000B0B10" w:rsidP="004575D0">
            <w:pPr>
              <w:pStyle w:val="ConsPlusNormal"/>
              <w:jc w:val="both"/>
            </w:pPr>
            <w:r>
              <w:t>2021 год - 0,9;</w:t>
            </w:r>
          </w:p>
          <w:p w14:paraId="04B02885" w14:textId="77777777" w:rsidR="000B0B10" w:rsidRDefault="000B0B10" w:rsidP="004575D0">
            <w:pPr>
              <w:pStyle w:val="ConsPlusNormal"/>
              <w:jc w:val="both"/>
            </w:pPr>
            <w:r>
              <w:t>2022 год - 0,9;</w:t>
            </w:r>
          </w:p>
          <w:p w14:paraId="750F1901" w14:textId="77777777" w:rsidR="000B0B10" w:rsidRDefault="000B0B10" w:rsidP="004575D0">
            <w:pPr>
              <w:pStyle w:val="ConsPlusNormal"/>
              <w:jc w:val="both"/>
            </w:pPr>
            <w:r>
              <w:t>2023 год - 0,8;</w:t>
            </w:r>
          </w:p>
          <w:p w14:paraId="5F3F3F63" w14:textId="77777777" w:rsidR="000B0B10" w:rsidRDefault="000B0B10" w:rsidP="004575D0">
            <w:pPr>
              <w:pStyle w:val="ConsPlusNormal"/>
              <w:jc w:val="both"/>
            </w:pPr>
            <w:r>
              <w:t>2024 год - 0,7</w:t>
            </w:r>
          </w:p>
        </w:tc>
      </w:tr>
      <w:tr w:rsidR="000B0B10" w14:paraId="7F2ECF4C" w14:textId="77777777" w:rsidTr="004575D0">
        <w:tc>
          <w:tcPr>
            <w:tcW w:w="3345" w:type="dxa"/>
          </w:tcPr>
          <w:p w14:paraId="0BB036E4" w14:textId="77777777" w:rsidR="000B0B10" w:rsidRDefault="000B0B10" w:rsidP="004575D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14:paraId="02367B8F" w14:textId="77777777" w:rsidR="000B0B10" w:rsidRDefault="000B0B10" w:rsidP="004575D0">
            <w:pPr>
              <w:pStyle w:val="ConsPlusNormal"/>
            </w:pPr>
            <w:r>
              <w:t>2020 - 2024 годы</w:t>
            </w:r>
          </w:p>
        </w:tc>
      </w:tr>
      <w:tr w:rsidR="000B0B10" w14:paraId="35D16464" w14:textId="77777777" w:rsidTr="004575D0">
        <w:tc>
          <w:tcPr>
            <w:tcW w:w="3345" w:type="dxa"/>
          </w:tcPr>
          <w:p w14:paraId="41D39936" w14:textId="77777777" w:rsidR="000B0B10" w:rsidRDefault="000B0B10" w:rsidP="004575D0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5726" w:type="dxa"/>
          </w:tcPr>
          <w:p w14:paraId="6DA98E19" w14:textId="77777777" w:rsidR="000B0B10" w:rsidRDefault="000B0B10" w:rsidP="004575D0">
            <w:pPr>
              <w:pStyle w:val="ConsPlusNormal"/>
              <w:jc w:val="both"/>
            </w:pPr>
            <w:r>
              <w:t>Объемы финансового обеспечения подпрограммы - 1 250,00 тыс. рублей, в том числе:</w:t>
            </w:r>
          </w:p>
          <w:p w14:paraId="1CBD3AFD" w14:textId="77777777" w:rsidR="000B0B10" w:rsidRDefault="000B0B10" w:rsidP="004575D0">
            <w:pPr>
              <w:pStyle w:val="ConsPlusNormal"/>
            </w:pPr>
            <w:r>
              <w:t>2020 год - 250,00 тыс. руб.;</w:t>
            </w:r>
          </w:p>
          <w:p w14:paraId="228CB096" w14:textId="77777777" w:rsidR="000B0B10" w:rsidRDefault="000B0B10" w:rsidP="004575D0">
            <w:pPr>
              <w:pStyle w:val="ConsPlusNormal"/>
            </w:pPr>
            <w:r>
              <w:t>2021 год - 250,00 тыс. руб.;</w:t>
            </w:r>
          </w:p>
          <w:p w14:paraId="0A5F3892" w14:textId="77777777" w:rsidR="000B0B10" w:rsidRDefault="000B0B10" w:rsidP="004575D0">
            <w:pPr>
              <w:pStyle w:val="ConsPlusNormal"/>
            </w:pPr>
            <w:r>
              <w:t>2022 год - 250,00 тыс. руб.;</w:t>
            </w:r>
          </w:p>
          <w:p w14:paraId="0209F6DC" w14:textId="77777777" w:rsidR="000B0B10" w:rsidRDefault="000B0B10" w:rsidP="004575D0">
            <w:pPr>
              <w:pStyle w:val="ConsPlusNormal"/>
            </w:pPr>
            <w:r>
              <w:t>2023 год - 250,00 тыс. руб.;</w:t>
            </w:r>
          </w:p>
          <w:p w14:paraId="535003C7" w14:textId="77777777" w:rsidR="000B0B10" w:rsidRDefault="000B0B10" w:rsidP="004575D0">
            <w:pPr>
              <w:pStyle w:val="ConsPlusNormal"/>
            </w:pPr>
            <w:r>
              <w:t>2024 год - 250,00 тыс. руб.</w:t>
            </w:r>
          </w:p>
          <w:p w14:paraId="3FADC96E" w14:textId="77777777" w:rsidR="000B0B10" w:rsidRDefault="000B0B10" w:rsidP="004575D0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- 1 250,00 тыс. рублей, в том числе:</w:t>
            </w:r>
          </w:p>
          <w:p w14:paraId="09154D2B" w14:textId="77777777" w:rsidR="000B0B10" w:rsidRDefault="000B0B10" w:rsidP="004575D0">
            <w:pPr>
              <w:pStyle w:val="ConsPlusNormal"/>
              <w:jc w:val="both"/>
            </w:pPr>
            <w:r>
              <w:t>2020 год - 250,00 тыс. руб.;</w:t>
            </w:r>
          </w:p>
          <w:p w14:paraId="113E13AF" w14:textId="77777777" w:rsidR="000B0B10" w:rsidRDefault="000B0B10" w:rsidP="004575D0">
            <w:pPr>
              <w:pStyle w:val="ConsPlusNormal"/>
              <w:jc w:val="both"/>
            </w:pPr>
            <w:r>
              <w:t>2021 год - 250,00 тыс. руб.;</w:t>
            </w:r>
          </w:p>
          <w:p w14:paraId="1585E8BC" w14:textId="77777777" w:rsidR="000B0B10" w:rsidRDefault="000B0B10" w:rsidP="004575D0">
            <w:pPr>
              <w:pStyle w:val="ConsPlusNormal"/>
              <w:jc w:val="both"/>
            </w:pPr>
            <w:r>
              <w:t>2022 год - 250,00 тыс. руб.;</w:t>
            </w:r>
          </w:p>
          <w:p w14:paraId="4D3E24B3" w14:textId="77777777" w:rsidR="000B0B10" w:rsidRDefault="000B0B10" w:rsidP="004575D0">
            <w:pPr>
              <w:pStyle w:val="ConsPlusNormal"/>
              <w:jc w:val="both"/>
            </w:pPr>
            <w:r>
              <w:t>2023 год - 250,00 тыс. руб.;</w:t>
            </w:r>
          </w:p>
          <w:p w14:paraId="6412CDE7" w14:textId="77777777" w:rsidR="000B0B10" w:rsidRDefault="000B0B10" w:rsidP="004575D0">
            <w:pPr>
              <w:pStyle w:val="ConsPlusNormal"/>
              <w:jc w:val="both"/>
            </w:pPr>
            <w:r>
              <w:t>2024 год - 250,00 тыс. руб.</w:t>
            </w:r>
          </w:p>
          <w:p w14:paraId="4071FFD1" w14:textId="77777777" w:rsidR="000B0B10" w:rsidRDefault="000B0B10" w:rsidP="004575D0">
            <w:pPr>
              <w:pStyle w:val="ConsPlusNormal"/>
              <w:jc w:val="both"/>
            </w:pPr>
            <w:r>
              <w:t>б) за счет средств федерального бюджета - 0,00 тыс. рублей, в том числе по годам:</w:t>
            </w:r>
          </w:p>
          <w:p w14:paraId="706FDA27" w14:textId="77777777" w:rsidR="000B0B10" w:rsidRDefault="000B0B10" w:rsidP="004575D0">
            <w:pPr>
              <w:pStyle w:val="ConsPlusNormal"/>
              <w:jc w:val="both"/>
            </w:pPr>
            <w:r>
              <w:t>2020 год - 0,00 тыс. руб.;</w:t>
            </w:r>
          </w:p>
          <w:p w14:paraId="0E10F339" w14:textId="77777777" w:rsidR="000B0B10" w:rsidRDefault="000B0B10" w:rsidP="004575D0">
            <w:pPr>
              <w:pStyle w:val="ConsPlusNormal"/>
              <w:jc w:val="both"/>
            </w:pPr>
            <w:r>
              <w:t>2021 год - 0,00 тыс. руб.;</w:t>
            </w:r>
          </w:p>
          <w:p w14:paraId="3B4F784C" w14:textId="77777777" w:rsidR="000B0B10" w:rsidRDefault="000B0B10" w:rsidP="004575D0">
            <w:pPr>
              <w:pStyle w:val="ConsPlusNormal"/>
              <w:jc w:val="both"/>
            </w:pPr>
            <w:r>
              <w:t>2022 год - 0,00 тыс. руб.;</w:t>
            </w:r>
          </w:p>
          <w:p w14:paraId="72C6C3FD" w14:textId="77777777" w:rsidR="000B0B10" w:rsidRDefault="000B0B10" w:rsidP="004575D0">
            <w:pPr>
              <w:pStyle w:val="ConsPlusNormal"/>
              <w:jc w:val="both"/>
            </w:pPr>
            <w:r>
              <w:t>2023 год - 0,00 тыс. руб.;</w:t>
            </w:r>
          </w:p>
          <w:p w14:paraId="4E59AC95" w14:textId="77777777" w:rsidR="000B0B10" w:rsidRDefault="000B0B10" w:rsidP="004575D0">
            <w:pPr>
              <w:pStyle w:val="ConsPlusNormal"/>
              <w:jc w:val="both"/>
            </w:pPr>
            <w:r>
              <w:t>2024 год - 0,00 тыс. руб.</w:t>
            </w:r>
          </w:p>
          <w:p w14:paraId="613EAAB7" w14:textId="77777777" w:rsidR="000B0B10" w:rsidRDefault="000B0B10" w:rsidP="004575D0">
            <w:pPr>
              <w:pStyle w:val="ConsPlusNormal"/>
              <w:jc w:val="both"/>
            </w:pPr>
            <w:r>
              <w:lastRenderedPageBreak/>
              <w:t>в) за счет средств местного бюджета - 0,00 тыс. рублей, в том числе по годам:</w:t>
            </w:r>
          </w:p>
          <w:p w14:paraId="3C281F79" w14:textId="77777777" w:rsidR="000B0B10" w:rsidRDefault="000B0B10" w:rsidP="004575D0">
            <w:pPr>
              <w:pStyle w:val="ConsPlusNormal"/>
              <w:jc w:val="both"/>
            </w:pPr>
            <w:r>
              <w:t>2020 год - 0,00 тыс. руб.;</w:t>
            </w:r>
          </w:p>
          <w:p w14:paraId="6A4C3B7F" w14:textId="77777777" w:rsidR="000B0B10" w:rsidRDefault="000B0B10" w:rsidP="004575D0">
            <w:pPr>
              <w:pStyle w:val="ConsPlusNormal"/>
            </w:pPr>
            <w:r>
              <w:t>2021 год - 0,00 тыс. руб.;</w:t>
            </w:r>
          </w:p>
          <w:p w14:paraId="09936F7A" w14:textId="77777777" w:rsidR="000B0B10" w:rsidRDefault="000B0B10" w:rsidP="004575D0">
            <w:pPr>
              <w:pStyle w:val="ConsPlusNormal"/>
            </w:pPr>
            <w:r>
              <w:t>2022 год - 0,00 тыс. руб.;</w:t>
            </w:r>
          </w:p>
          <w:p w14:paraId="782843DA" w14:textId="77777777" w:rsidR="000B0B10" w:rsidRDefault="000B0B10" w:rsidP="004575D0">
            <w:pPr>
              <w:pStyle w:val="ConsPlusNormal"/>
            </w:pPr>
            <w:r>
              <w:t>2023 год - 0,00 тыс. руб.;</w:t>
            </w:r>
          </w:p>
          <w:p w14:paraId="3BC00CAA" w14:textId="77777777" w:rsidR="000B0B10" w:rsidRDefault="000B0B10" w:rsidP="004575D0">
            <w:pPr>
              <w:pStyle w:val="ConsPlusNormal"/>
            </w:pPr>
            <w:r>
              <w:t>2024 год - 0,00 тыс. руб.</w:t>
            </w:r>
          </w:p>
          <w:p w14:paraId="51B2A302" w14:textId="77777777" w:rsidR="000B0B10" w:rsidRDefault="000B0B10" w:rsidP="004575D0">
            <w:pPr>
              <w:pStyle w:val="ConsPlusNormal"/>
              <w:jc w:val="both"/>
            </w:pPr>
            <w:r>
              <w:t>г) за счет средств внебюджетных источников - 0,00 тыс. рублей, в том числе по годам:</w:t>
            </w:r>
          </w:p>
          <w:p w14:paraId="4D2467FB" w14:textId="77777777" w:rsidR="000B0B10" w:rsidRDefault="000B0B10" w:rsidP="004575D0">
            <w:pPr>
              <w:pStyle w:val="ConsPlusNormal"/>
            </w:pPr>
            <w:r>
              <w:t>2020 год - 0,00 тыс. руб.;</w:t>
            </w:r>
          </w:p>
          <w:p w14:paraId="08B5E360" w14:textId="77777777" w:rsidR="000B0B10" w:rsidRDefault="000B0B10" w:rsidP="004575D0">
            <w:pPr>
              <w:pStyle w:val="ConsPlusNormal"/>
            </w:pPr>
            <w:r>
              <w:t>2021 год - 0,00 тыс. руб.;</w:t>
            </w:r>
          </w:p>
          <w:p w14:paraId="44E08F86" w14:textId="77777777" w:rsidR="000B0B10" w:rsidRDefault="000B0B10" w:rsidP="004575D0">
            <w:pPr>
              <w:pStyle w:val="ConsPlusNormal"/>
            </w:pPr>
            <w:r>
              <w:t>2022 год - 0,00 тыс. руб.;</w:t>
            </w:r>
          </w:p>
          <w:p w14:paraId="75EEE39D" w14:textId="77777777" w:rsidR="000B0B10" w:rsidRDefault="000B0B10" w:rsidP="004575D0">
            <w:pPr>
              <w:pStyle w:val="ConsPlusNormal"/>
            </w:pPr>
            <w:r>
              <w:t>2023 год - 0,00 тыс. руб.;</w:t>
            </w:r>
          </w:p>
          <w:p w14:paraId="689EF95D" w14:textId="77777777" w:rsidR="000B0B10" w:rsidRDefault="000B0B10" w:rsidP="004575D0">
            <w:pPr>
              <w:pStyle w:val="ConsPlusNormal"/>
            </w:pPr>
            <w:r>
              <w:t>2024 год - 0,00 тыс. руб.</w:t>
            </w:r>
          </w:p>
        </w:tc>
      </w:tr>
      <w:tr w:rsidR="000B0B10" w14:paraId="784E5AEB" w14:textId="77777777" w:rsidTr="004575D0">
        <w:tc>
          <w:tcPr>
            <w:tcW w:w="3345" w:type="dxa"/>
          </w:tcPr>
          <w:p w14:paraId="3D05109E" w14:textId="77777777" w:rsidR="000B0B10" w:rsidRDefault="000B0B10" w:rsidP="004575D0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726" w:type="dxa"/>
          </w:tcPr>
          <w:p w14:paraId="065B5166" w14:textId="77777777" w:rsidR="000B0B10" w:rsidRDefault="000B0B10" w:rsidP="004575D0">
            <w:pPr>
              <w:pStyle w:val="ConsPlusNormal"/>
              <w:jc w:val="both"/>
            </w:pPr>
            <w:r>
              <w:t>Снижение коэффициента напряженности на рынке труда до 0,7 человек на 1 вакансию</w:t>
            </w:r>
          </w:p>
        </w:tc>
      </w:tr>
    </w:tbl>
    <w:p w14:paraId="7102D14B" w14:textId="77777777" w:rsidR="000B0B10" w:rsidRDefault="000B0B10" w:rsidP="000B0B10">
      <w:pPr>
        <w:pStyle w:val="ConsPlusNormal"/>
        <w:jc w:val="both"/>
      </w:pPr>
      <w:bookmarkStart w:id="0" w:name="_GoBack"/>
      <w:bookmarkEnd w:id="0"/>
    </w:p>
    <w:sectPr w:rsidR="000B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B0B10"/>
    <w:rsid w:val="00301CC0"/>
    <w:rsid w:val="00357C02"/>
    <w:rsid w:val="003F5883"/>
    <w:rsid w:val="00685C3F"/>
    <w:rsid w:val="008A1099"/>
    <w:rsid w:val="008A353B"/>
    <w:rsid w:val="009D238D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6</cp:revision>
  <dcterms:created xsi:type="dcterms:W3CDTF">2020-02-11T08:47:00Z</dcterms:created>
  <dcterms:modified xsi:type="dcterms:W3CDTF">2020-02-14T06:42:00Z</dcterms:modified>
</cp:coreProperties>
</file>