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F116" w14:textId="77777777" w:rsidR="00152EBA" w:rsidRDefault="00152EBA" w:rsidP="00152EBA">
      <w:pPr>
        <w:pStyle w:val="ConsPlusTitle"/>
        <w:jc w:val="center"/>
        <w:outlineLvl w:val="1"/>
      </w:pPr>
      <w:r>
        <w:t>Паспорт подпрограммы N 2</w:t>
      </w:r>
    </w:p>
    <w:p w14:paraId="3C3D7CE2" w14:textId="77777777" w:rsidR="00152EBA" w:rsidRDefault="00152EBA" w:rsidP="00152EBA">
      <w:pPr>
        <w:pStyle w:val="ConsPlusTitle"/>
        <w:jc w:val="center"/>
      </w:pPr>
      <w:r>
        <w:t>государственной программы Республики Саха (Якутия)</w:t>
      </w:r>
    </w:p>
    <w:p w14:paraId="1DECC42B" w14:textId="77777777" w:rsidR="00152EBA" w:rsidRDefault="00152EBA" w:rsidP="00152E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953"/>
      </w:tblGrid>
      <w:tr w:rsidR="00152EBA" w14:paraId="6F38B2EC" w14:textId="77777777" w:rsidTr="000048D3">
        <w:tc>
          <w:tcPr>
            <w:tcW w:w="1984" w:type="dxa"/>
          </w:tcPr>
          <w:p w14:paraId="1F2E7439" w14:textId="77777777" w:rsidR="00152EBA" w:rsidRDefault="00152EBA" w:rsidP="000048D3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14:paraId="542D76F0" w14:textId="77777777" w:rsidR="00152EBA" w:rsidRDefault="00152EBA" w:rsidP="000048D3">
            <w:pPr>
              <w:pStyle w:val="ConsPlusNormal"/>
              <w:jc w:val="both"/>
            </w:pPr>
            <w:r>
              <w:t>Развитие социального обслуживания населения</w:t>
            </w:r>
          </w:p>
        </w:tc>
      </w:tr>
      <w:tr w:rsidR="00152EBA" w14:paraId="0D51291A" w14:textId="77777777" w:rsidTr="000048D3">
        <w:tc>
          <w:tcPr>
            <w:tcW w:w="1984" w:type="dxa"/>
          </w:tcPr>
          <w:p w14:paraId="6D34EA7D" w14:textId="77777777" w:rsidR="00152EBA" w:rsidRDefault="00152EBA" w:rsidP="000048D3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5953" w:type="dxa"/>
          </w:tcPr>
          <w:p w14:paraId="2214A6D6" w14:textId="77777777" w:rsidR="00152EBA" w:rsidRDefault="00152EBA" w:rsidP="000048D3">
            <w:pPr>
              <w:pStyle w:val="ConsPlusNormal"/>
              <w:jc w:val="both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152EBA" w14:paraId="06829A6C" w14:textId="77777777" w:rsidTr="000048D3">
        <w:tc>
          <w:tcPr>
            <w:tcW w:w="1984" w:type="dxa"/>
          </w:tcPr>
          <w:p w14:paraId="7DA27740" w14:textId="77777777" w:rsidR="00152EBA" w:rsidRDefault="00152EBA" w:rsidP="000048D3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5953" w:type="dxa"/>
          </w:tcPr>
          <w:p w14:paraId="5CC5C3EA" w14:textId="77777777" w:rsidR="00152EBA" w:rsidRDefault="00152EBA" w:rsidP="000048D3">
            <w:pPr>
              <w:pStyle w:val="ConsPlusNormal"/>
              <w:jc w:val="both"/>
            </w:pPr>
            <w:r>
              <w:t>Министерство строительства Республики Саха (Якутия);</w:t>
            </w:r>
          </w:p>
          <w:p w14:paraId="29F9D6FA" w14:textId="77777777" w:rsidR="00152EBA" w:rsidRDefault="00152EBA" w:rsidP="000048D3">
            <w:pPr>
              <w:pStyle w:val="ConsPlusNormal"/>
              <w:jc w:val="both"/>
            </w:pPr>
            <w:r>
              <w:t>Управление записи актов гражданского состояния при Правительстве Республики Саха (Якутия);</w:t>
            </w:r>
          </w:p>
          <w:p w14:paraId="70B90F08" w14:textId="77777777" w:rsidR="00152EBA" w:rsidRDefault="00152EBA" w:rsidP="000048D3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152EBA" w14:paraId="2D59E468" w14:textId="77777777" w:rsidTr="000048D3">
        <w:tc>
          <w:tcPr>
            <w:tcW w:w="1984" w:type="dxa"/>
          </w:tcPr>
          <w:p w14:paraId="5B6AE618" w14:textId="77777777" w:rsidR="00152EBA" w:rsidRDefault="00152EBA" w:rsidP="000048D3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953" w:type="dxa"/>
          </w:tcPr>
          <w:p w14:paraId="2F09FDC9" w14:textId="77777777" w:rsidR="00152EBA" w:rsidRDefault="00152EBA" w:rsidP="000048D3">
            <w:pPr>
              <w:pStyle w:val="ConsPlusNormal"/>
              <w:jc w:val="both"/>
            </w:pPr>
            <w:r>
              <w:t>Повышение качества жизни граждан старшего возраста, инвалидов, включая детей-инвалидов, семей и детей, в том числе детей-сирот и детей, оставшихся без попечения родителей, на основе развития сети учреждений социального обслуживания</w:t>
            </w:r>
          </w:p>
        </w:tc>
      </w:tr>
      <w:tr w:rsidR="00152EBA" w14:paraId="66A2A1B4" w14:textId="77777777" w:rsidTr="000048D3">
        <w:tc>
          <w:tcPr>
            <w:tcW w:w="1984" w:type="dxa"/>
          </w:tcPr>
          <w:p w14:paraId="6C9C4232" w14:textId="77777777" w:rsidR="00152EBA" w:rsidRDefault="00152EBA" w:rsidP="000048D3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953" w:type="dxa"/>
          </w:tcPr>
          <w:p w14:paraId="41A45EE4" w14:textId="77777777" w:rsidR="00152EBA" w:rsidRDefault="00152EBA" w:rsidP="000048D3">
            <w:pPr>
              <w:pStyle w:val="ConsPlusNormal"/>
              <w:jc w:val="both"/>
            </w:pPr>
            <w:r>
              <w:t>1. Социальное обслуживание граждан.</w:t>
            </w:r>
          </w:p>
          <w:p w14:paraId="59D92BDD" w14:textId="77777777" w:rsidR="00152EBA" w:rsidRDefault="00152EBA" w:rsidP="000048D3">
            <w:pPr>
              <w:pStyle w:val="ConsPlusNormal"/>
              <w:jc w:val="both"/>
            </w:pPr>
            <w:r>
              <w:t>2. Обеспечение комплексной безопасности, повышение энергетической эффективности и укрепление материально-технической базы учреждений социального обслуживания населения.</w:t>
            </w:r>
          </w:p>
          <w:p w14:paraId="7B74B1B8" w14:textId="77777777" w:rsidR="00152EBA" w:rsidRDefault="00152EBA" w:rsidP="000048D3">
            <w:pPr>
              <w:pStyle w:val="ConsPlusNormal"/>
              <w:jc w:val="both"/>
            </w:pPr>
            <w:r>
              <w:t>3. Осуществление деятельности по опеке и попечительству.</w:t>
            </w:r>
          </w:p>
          <w:p w14:paraId="46D2EA63" w14:textId="77777777" w:rsidR="00152EBA" w:rsidRDefault="00152EBA" w:rsidP="000048D3">
            <w:pPr>
              <w:pStyle w:val="ConsPlusNormal"/>
              <w:jc w:val="both"/>
            </w:pPr>
            <w:r>
              <w:t>4. Поддержка социально ориентированных некоммерческих организаций.</w:t>
            </w:r>
          </w:p>
          <w:p w14:paraId="2476AC43" w14:textId="77777777" w:rsidR="00152EBA" w:rsidRDefault="00152EBA" w:rsidP="000048D3">
            <w:pPr>
              <w:pStyle w:val="ConsPlusNormal"/>
              <w:jc w:val="both"/>
            </w:pPr>
            <w:r>
              <w:t>5. Реализация государственной семейной и демографической политики.</w:t>
            </w:r>
          </w:p>
          <w:p w14:paraId="77BB4713" w14:textId="77777777" w:rsidR="00152EBA" w:rsidRDefault="00152EBA" w:rsidP="000048D3">
            <w:pPr>
              <w:pStyle w:val="ConsPlusNormal"/>
              <w:jc w:val="both"/>
            </w:pPr>
            <w:r>
              <w:t>6. Разработка и реализация программы системной поддержки и повышения качества жизни граждан старшего поколения</w:t>
            </w:r>
          </w:p>
        </w:tc>
      </w:tr>
      <w:tr w:rsidR="00152EBA" w14:paraId="46A0B4CD" w14:textId="77777777" w:rsidTr="000048D3">
        <w:tc>
          <w:tcPr>
            <w:tcW w:w="1984" w:type="dxa"/>
          </w:tcPr>
          <w:p w14:paraId="082275B3" w14:textId="77777777" w:rsidR="00152EBA" w:rsidRDefault="00152EBA" w:rsidP="000048D3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5953" w:type="dxa"/>
          </w:tcPr>
          <w:p w14:paraId="2D09F872" w14:textId="77777777" w:rsidR="00152EBA" w:rsidRDefault="00152EBA" w:rsidP="000048D3">
            <w:pPr>
              <w:pStyle w:val="ConsPlusNormal"/>
              <w:jc w:val="both"/>
            </w:pPr>
            <w:r>
              <w:t>Доля граждан, получивших социальные услуги в учреждениях социального обслуживания населения, в общей численности граждан, обратившихся за получением социальных услуг в учреждения социального обслуживания населения:</w:t>
            </w:r>
          </w:p>
          <w:p w14:paraId="728CEB87" w14:textId="77777777" w:rsidR="00152EBA" w:rsidRDefault="00152EBA" w:rsidP="000048D3">
            <w:pPr>
              <w:pStyle w:val="ConsPlusNormal"/>
              <w:jc w:val="both"/>
            </w:pPr>
            <w:r>
              <w:t>2020 год - 100%;</w:t>
            </w:r>
          </w:p>
          <w:p w14:paraId="23348A23" w14:textId="77777777" w:rsidR="00152EBA" w:rsidRDefault="00152EBA" w:rsidP="000048D3">
            <w:pPr>
              <w:pStyle w:val="ConsPlusNormal"/>
              <w:jc w:val="both"/>
            </w:pPr>
            <w:r>
              <w:t>2021 год - 100%;</w:t>
            </w:r>
          </w:p>
          <w:p w14:paraId="31A4305D" w14:textId="77777777" w:rsidR="00152EBA" w:rsidRDefault="00152EBA" w:rsidP="000048D3">
            <w:pPr>
              <w:pStyle w:val="ConsPlusNormal"/>
              <w:jc w:val="both"/>
            </w:pPr>
            <w:r>
              <w:t>2022 год - 100%;</w:t>
            </w:r>
          </w:p>
          <w:p w14:paraId="02E03CDA" w14:textId="77777777" w:rsidR="00152EBA" w:rsidRDefault="00152EBA" w:rsidP="000048D3">
            <w:pPr>
              <w:pStyle w:val="ConsPlusNormal"/>
              <w:jc w:val="both"/>
            </w:pPr>
            <w:r>
              <w:t>2023 год - 100%;</w:t>
            </w:r>
          </w:p>
          <w:p w14:paraId="6F8B1B3C" w14:textId="77777777" w:rsidR="00152EBA" w:rsidRDefault="00152EBA" w:rsidP="000048D3">
            <w:pPr>
              <w:pStyle w:val="ConsPlusNormal"/>
              <w:jc w:val="both"/>
            </w:pPr>
            <w:r>
              <w:t>2024 год - 100%</w:t>
            </w:r>
          </w:p>
        </w:tc>
      </w:tr>
      <w:tr w:rsidR="00152EBA" w14:paraId="51E7716E" w14:textId="77777777" w:rsidTr="000048D3">
        <w:tc>
          <w:tcPr>
            <w:tcW w:w="1984" w:type="dxa"/>
          </w:tcPr>
          <w:p w14:paraId="1E44EB86" w14:textId="77777777" w:rsidR="00152EBA" w:rsidRDefault="00152EBA" w:rsidP="000048D3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953" w:type="dxa"/>
          </w:tcPr>
          <w:p w14:paraId="550C3F5B" w14:textId="77777777" w:rsidR="00152EBA" w:rsidRDefault="00152EBA" w:rsidP="000048D3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152EBA" w14:paraId="162A1D9E" w14:textId="77777777" w:rsidTr="000048D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36F76DF7" w14:textId="77777777" w:rsidR="00152EBA" w:rsidRDefault="00152EBA" w:rsidP="000048D3">
            <w:pPr>
              <w:pStyle w:val="ConsPlusNormal"/>
              <w:jc w:val="both"/>
            </w:pPr>
            <w:r>
              <w:t>Объем финансового обеспечения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14:paraId="4D4270E0" w14:textId="77777777" w:rsidR="00152EBA" w:rsidRDefault="00152EBA" w:rsidP="000048D3">
            <w:pPr>
              <w:pStyle w:val="ConsPlusNormal"/>
              <w:jc w:val="both"/>
            </w:pPr>
            <w:r>
              <w:t>Объем финансового обеспечения в целом на реализацию подпрограммы 30 623 084 тыс. руб., в том числе по годам:</w:t>
            </w:r>
          </w:p>
          <w:p w14:paraId="08F11A8B" w14:textId="77777777" w:rsidR="00152EBA" w:rsidRDefault="00152EBA" w:rsidP="000048D3">
            <w:pPr>
              <w:pStyle w:val="ConsPlusNormal"/>
              <w:jc w:val="both"/>
            </w:pPr>
            <w:r>
              <w:t>2020 год - 6 934 613 тыс. руб.;</w:t>
            </w:r>
          </w:p>
          <w:p w14:paraId="2493FFD1" w14:textId="77777777" w:rsidR="00152EBA" w:rsidRDefault="00152EBA" w:rsidP="000048D3">
            <w:pPr>
              <w:pStyle w:val="ConsPlusNormal"/>
              <w:jc w:val="both"/>
            </w:pPr>
            <w:r>
              <w:t>2021 год - 6 705 212 тыс. руб.;</w:t>
            </w:r>
          </w:p>
          <w:p w14:paraId="5CC9CD0A" w14:textId="77777777" w:rsidR="00152EBA" w:rsidRDefault="00152EBA" w:rsidP="000048D3">
            <w:pPr>
              <w:pStyle w:val="ConsPlusNormal"/>
              <w:jc w:val="both"/>
            </w:pPr>
            <w:r>
              <w:t>2022 год - 6 978 270 тыс. руб.;</w:t>
            </w:r>
          </w:p>
          <w:p w14:paraId="44CBE9D9" w14:textId="77777777" w:rsidR="00152EBA" w:rsidRDefault="00152EBA" w:rsidP="000048D3">
            <w:pPr>
              <w:pStyle w:val="ConsPlusNormal"/>
              <w:jc w:val="both"/>
            </w:pPr>
            <w:r>
              <w:t>2023 год - 4 741 894 тыс. руб.;</w:t>
            </w:r>
          </w:p>
          <w:p w14:paraId="5DD71547" w14:textId="77777777" w:rsidR="00152EBA" w:rsidRDefault="00152EBA" w:rsidP="000048D3">
            <w:pPr>
              <w:pStyle w:val="ConsPlusNormal"/>
              <w:jc w:val="both"/>
            </w:pPr>
            <w:r>
              <w:lastRenderedPageBreak/>
              <w:t>2024 год - 5 263 095 тыс. руб.;</w:t>
            </w:r>
          </w:p>
          <w:p w14:paraId="1F5830C4" w14:textId="77777777" w:rsidR="00152EBA" w:rsidRDefault="00152EBA" w:rsidP="000048D3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- 27 302 109 тыс. руб., в том числе по годам:</w:t>
            </w:r>
          </w:p>
          <w:p w14:paraId="15539F3B" w14:textId="77777777" w:rsidR="00152EBA" w:rsidRDefault="00152EBA" w:rsidP="000048D3">
            <w:pPr>
              <w:pStyle w:val="ConsPlusNormal"/>
              <w:jc w:val="both"/>
            </w:pPr>
            <w:r>
              <w:t>2020 год - 6 137 000 тыс. руб.;</w:t>
            </w:r>
          </w:p>
          <w:p w14:paraId="44104D9C" w14:textId="77777777" w:rsidR="00152EBA" w:rsidRDefault="00152EBA" w:rsidP="000048D3">
            <w:pPr>
              <w:pStyle w:val="ConsPlusNormal"/>
              <w:jc w:val="both"/>
            </w:pPr>
            <w:r>
              <w:t>2021 год - 5 992 899 тыс. руб.;</w:t>
            </w:r>
          </w:p>
          <w:p w14:paraId="407E35D5" w14:textId="77777777" w:rsidR="00152EBA" w:rsidRDefault="00152EBA" w:rsidP="000048D3">
            <w:pPr>
              <w:pStyle w:val="ConsPlusNormal"/>
              <w:jc w:val="both"/>
            </w:pPr>
            <w:r>
              <w:t>2022 год - 6 112 657 тыс. руб.;</w:t>
            </w:r>
          </w:p>
          <w:p w14:paraId="44E41641" w14:textId="77777777" w:rsidR="00152EBA" w:rsidRDefault="00152EBA" w:rsidP="000048D3">
            <w:pPr>
              <w:pStyle w:val="ConsPlusNormal"/>
              <w:jc w:val="both"/>
            </w:pPr>
            <w:r>
              <w:t>2023 год - 4 269 176 тыс. руб.;</w:t>
            </w:r>
          </w:p>
          <w:p w14:paraId="7D368856" w14:textId="77777777" w:rsidR="00152EBA" w:rsidRDefault="00152EBA" w:rsidP="000048D3">
            <w:pPr>
              <w:pStyle w:val="ConsPlusNormal"/>
              <w:jc w:val="both"/>
            </w:pPr>
            <w:r>
              <w:t>2024 год - 4 790 377 тыс. руб.;</w:t>
            </w:r>
          </w:p>
          <w:p w14:paraId="30194B72" w14:textId="77777777" w:rsidR="00152EBA" w:rsidRDefault="00152EBA" w:rsidP="000048D3">
            <w:pPr>
              <w:pStyle w:val="ConsPlusNormal"/>
              <w:jc w:val="both"/>
            </w:pPr>
            <w:r>
              <w:t>б) за счет средств федерального бюджета - 975 201 тыс. руб., в том числе по годам:</w:t>
            </w:r>
          </w:p>
          <w:p w14:paraId="55702629" w14:textId="77777777" w:rsidR="00152EBA" w:rsidRDefault="00152EBA" w:rsidP="000048D3">
            <w:pPr>
              <w:pStyle w:val="ConsPlusNormal"/>
              <w:jc w:val="both"/>
            </w:pPr>
            <w:r>
              <w:t>2020 год - 341 591 тыс. руб.;</w:t>
            </w:r>
          </w:p>
          <w:p w14:paraId="4A74D341" w14:textId="77777777" w:rsidR="00152EBA" w:rsidRDefault="00152EBA" w:rsidP="000048D3">
            <w:pPr>
              <w:pStyle w:val="ConsPlusNormal"/>
              <w:jc w:val="both"/>
            </w:pPr>
            <w:r>
              <w:t>2021 год - 239 875 тыс. руб.;</w:t>
            </w:r>
          </w:p>
          <w:p w14:paraId="7ED92EB7" w14:textId="77777777" w:rsidR="00152EBA" w:rsidRDefault="00152EBA" w:rsidP="000048D3">
            <w:pPr>
              <w:pStyle w:val="ConsPlusNormal"/>
              <w:jc w:val="both"/>
            </w:pPr>
            <w:r>
              <w:t>2022 год - 393 175 тыс. руб.;</w:t>
            </w:r>
          </w:p>
          <w:p w14:paraId="6CE214F8" w14:textId="77777777" w:rsidR="00152EBA" w:rsidRDefault="00152EBA" w:rsidP="000048D3">
            <w:pPr>
              <w:pStyle w:val="ConsPlusNormal"/>
              <w:jc w:val="both"/>
            </w:pPr>
            <w:r>
              <w:t>2023 год - 280 тыс. руб.;</w:t>
            </w:r>
          </w:p>
          <w:p w14:paraId="384B5CEA" w14:textId="77777777" w:rsidR="00152EBA" w:rsidRDefault="00152EBA" w:rsidP="000048D3">
            <w:pPr>
              <w:pStyle w:val="ConsPlusNormal"/>
              <w:jc w:val="both"/>
            </w:pPr>
            <w:r>
              <w:t>2024 год - 280 тыс. руб.;</w:t>
            </w:r>
          </w:p>
          <w:p w14:paraId="3E38495C" w14:textId="77777777" w:rsidR="00152EBA" w:rsidRDefault="00152EBA" w:rsidP="000048D3">
            <w:pPr>
              <w:pStyle w:val="ConsPlusNormal"/>
              <w:jc w:val="both"/>
            </w:pPr>
            <w:r>
              <w:t>г) за счет средств местных бюджетов - 0 тыс. руб., в том числе по годам:</w:t>
            </w:r>
          </w:p>
          <w:p w14:paraId="10632BC9" w14:textId="77777777" w:rsidR="00152EBA" w:rsidRDefault="00152EBA" w:rsidP="000048D3">
            <w:pPr>
              <w:pStyle w:val="ConsPlusNormal"/>
              <w:jc w:val="both"/>
            </w:pPr>
            <w:r>
              <w:t>2020 год - 0 тыс. руб.;</w:t>
            </w:r>
          </w:p>
          <w:p w14:paraId="47937DEF" w14:textId="77777777" w:rsidR="00152EBA" w:rsidRDefault="00152EBA" w:rsidP="000048D3">
            <w:pPr>
              <w:pStyle w:val="ConsPlusNormal"/>
              <w:jc w:val="both"/>
            </w:pPr>
            <w:r>
              <w:t>2021 год - 0 тыс. руб.;</w:t>
            </w:r>
          </w:p>
          <w:p w14:paraId="00531158" w14:textId="77777777" w:rsidR="00152EBA" w:rsidRDefault="00152EBA" w:rsidP="000048D3">
            <w:pPr>
              <w:pStyle w:val="ConsPlusNormal"/>
              <w:jc w:val="both"/>
            </w:pPr>
            <w:r>
              <w:t>2022 год - 0 тыс. руб.;</w:t>
            </w:r>
          </w:p>
          <w:p w14:paraId="0DCD1671" w14:textId="77777777" w:rsidR="00152EBA" w:rsidRDefault="00152EBA" w:rsidP="000048D3">
            <w:pPr>
              <w:pStyle w:val="ConsPlusNormal"/>
              <w:jc w:val="both"/>
            </w:pPr>
            <w:r>
              <w:t>2023 год - 0 тыс. руб.;</w:t>
            </w:r>
          </w:p>
          <w:p w14:paraId="0FE2ACBF" w14:textId="77777777" w:rsidR="00152EBA" w:rsidRDefault="00152EBA" w:rsidP="000048D3">
            <w:pPr>
              <w:pStyle w:val="ConsPlusNormal"/>
              <w:jc w:val="both"/>
            </w:pPr>
            <w:r>
              <w:t>2024 год - 0 тыс. руб.;</w:t>
            </w:r>
          </w:p>
          <w:p w14:paraId="0609C602" w14:textId="77777777" w:rsidR="00152EBA" w:rsidRDefault="00152EBA" w:rsidP="000048D3">
            <w:pPr>
              <w:pStyle w:val="ConsPlusNormal"/>
              <w:jc w:val="both"/>
            </w:pPr>
            <w:r>
              <w:t>в) за счет внебюджетных средств - 2 345 774 тыс. руб., в том числе по годам:</w:t>
            </w:r>
          </w:p>
          <w:p w14:paraId="3FFDDD40" w14:textId="77777777" w:rsidR="00152EBA" w:rsidRDefault="00152EBA" w:rsidP="000048D3">
            <w:pPr>
              <w:pStyle w:val="ConsPlusNormal"/>
              <w:jc w:val="both"/>
            </w:pPr>
            <w:r>
              <w:t>2020 год - 456 022 тыс. руб.;</w:t>
            </w:r>
          </w:p>
          <w:p w14:paraId="091DB7D3" w14:textId="77777777" w:rsidR="00152EBA" w:rsidRDefault="00152EBA" w:rsidP="000048D3">
            <w:pPr>
              <w:pStyle w:val="ConsPlusNormal"/>
              <w:jc w:val="both"/>
            </w:pPr>
            <w:r>
              <w:t>2021 год - 472 438 тыс. руб.;</w:t>
            </w:r>
          </w:p>
          <w:p w14:paraId="5421E1F5" w14:textId="77777777" w:rsidR="00152EBA" w:rsidRDefault="00152EBA" w:rsidP="000048D3">
            <w:pPr>
              <w:pStyle w:val="ConsPlusNormal"/>
              <w:jc w:val="both"/>
            </w:pPr>
            <w:r>
              <w:t>2022 год - 472 438 тыс. руб.;</w:t>
            </w:r>
          </w:p>
          <w:p w14:paraId="32E658B5" w14:textId="77777777" w:rsidR="00152EBA" w:rsidRDefault="00152EBA" w:rsidP="000048D3">
            <w:pPr>
              <w:pStyle w:val="ConsPlusNormal"/>
              <w:jc w:val="both"/>
            </w:pPr>
            <w:r>
              <w:t>2023 год - 472 438 тыс. руб.;</w:t>
            </w:r>
          </w:p>
          <w:p w14:paraId="49E5F663" w14:textId="77777777" w:rsidR="00152EBA" w:rsidRDefault="00152EBA" w:rsidP="000048D3">
            <w:pPr>
              <w:pStyle w:val="ConsPlusNormal"/>
              <w:jc w:val="both"/>
            </w:pPr>
            <w:r>
              <w:t>2024 год - 472 438 тыс. руб.</w:t>
            </w:r>
          </w:p>
        </w:tc>
      </w:tr>
      <w:tr w:rsidR="00152EBA" w14:paraId="7FC5C08B" w14:textId="77777777" w:rsidTr="000048D3">
        <w:tblPrEx>
          <w:tblBorders>
            <w:insideH w:val="nil"/>
          </w:tblBorders>
        </w:tblPrEx>
        <w:tc>
          <w:tcPr>
            <w:tcW w:w="7937" w:type="dxa"/>
            <w:gridSpan w:val="2"/>
            <w:tcBorders>
              <w:top w:val="nil"/>
            </w:tcBorders>
          </w:tcPr>
          <w:p w14:paraId="68BEEE38" w14:textId="77777777" w:rsidR="00152EBA" w:rsidRDefault="00152EBA" w:rsidP="000048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РС(Я) от 24.01.2020 N 980)</w:t>
            </w:r>
          </w:p>
        </w:tc>
      </w:tr>
      <w:tr w:rsidR="00152EBA" w14:paraId="20BE09D9" w14:textId="77777777" w:rsidTr="000048D3">
        <w:tc>
          <w:tcPr>
            <w:tcW w:w="1984" w:type="dxa"/>
          </w:tcPr>
          <w:p w14:paraId="60788B68" w14:textId="77777777" w:rsidR="00152EBA" w:rsidRDefault="00152EBA" w:rsidP="000048D3">
            <w:pPr>
              <w:pStyle w:val="ConsPlusNormal"/>
              <w:jc w:val="both"/>
            </w:pPr>
            <w:r>
              <w:t>Ожидаемые результаты подпрограммы</w:t>
            </w:r>
          </w:p>
        </w:tc>
        <w:tc>
          <w:tcPr>
            <w:tcW w:w="5953" w:type="dxa"/>
          </w:tcPr>
          <w:p w14:paraId="0B88F8D0" w14:textId="77777777" w:rsidR="00152EBA" w:rsidRDefault="00152EBA" w:rsidP="000048D3">
            <w:pPr>
              <w:pStyle w:val="ConsPlusNormal"/>
              <w:jc w:val="both"/>
            </w:pPr>
            <w:r>
              <w:t>Доля граждан, получивших социальные услуги в учреждениях социального обслуживания населения, в общей численности граждан, обратившихся за получением социальных услуг в учреждения социального обслуживания населения, 100%</w:t>
            </w:r>
          </w:p>
        </w:tc>
      </w:tr>
    </w:tbl>
    <w:p w14:paraId="358C8BD8" w14:textId="77777777" w:rsidR="00152EBA" w:rsidRDefault="00152EBA" w:rsidP="00152EBA">
      <w:pPr>
        <w:pStyle w:val="ConsPlusNormal"/>
        <w:jc w:val="both"/>
      </w:pPr>
      <w:bookmarkStart w:id="0" w:name="_GoBack"/>
      <w:bookmarkEnd w:id="0"/>
    </w:p>
    <w:sectPr w:rsidR="0015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152EBA"/>
    <w:rsid w:val="00301CC0"/>
    <w:rsid w:val="00357C02"/>
    <w:rsid w:val="00685C3F"/>
    <w:rsid w:val="008A1099"/>
    <w:rsid w:val="008A353B"/>
    <w:rsid w:val="009D238D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D4A6EE9CEECBB4B645089F58076964D34990683D58F335E2F9AE3D786C51292B4C5C96A40E144AA46FC0513EDE0716F33F860D5925913B02EDB9G2d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5</cp:revision>
  <dcterms:created xsi:type="dcterms:W3CDTF">2020-02-11T08:47:00Z</dcterms:created>
  <dcterms:modified xsi:type="dcterms:W3CDTF">2020-02-14T06:14:00Z</dcterms:modified>
</cp:coreProperties>
</file>