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8654" w14:textId="77777777" w:rsidR="000D5721" w:rsidRDefault="000D5721" w:rsidP="000D5721">
      <w:pPr>
        <w:pStyle w:val="ConsPlusTitle"/>
        <w:jc w:val="center"/>
        <w:outlineLvl w:val="1"/>
      </w:pPr>
      <w:r>
        <w:t>Паспорт подпрограммы N 3</w:t>
      </w:r>
    </w:p>
    <w:p w14:paraId="48491C08" w14:textId="77777777" w:rsidR="000D5721" w:rsidRDefault="000D5721" w:rsidP="000D5721">
      <w:pPr>
        <w:pStyle w:val="ConsPlusTitle"/>
        <w:jc w:val="center"/>
      </w:pPr>
      <w:r>
        <w:t>"Профессиональное образование"</w:t>
      </w:r>
    </w:p>
    <w:p w14:paraId="37C53EBE" w14:textId="77777777" w:rsidR="000D5721" w:rsidRDefault="000D5721" w:rsidP="000D572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0D5721" w14:paraId="42A29F8D" w14:textId="77777777" w:rsidTr="00AC4F51">
        <w:tc>
          <w:tcPr>
            <w:tcW w:w="2835" w:type="dxa"/>
          </w:tcPr>
          <w:p w14:paraId="2504BEB7" w14:textId="77777777" w:rsidR="000D5721" w:rsidRDefault="000D5721" w:rsidP="00AC4F51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14:paraId="42153518" w14:textId="77777777" w:rsidR="000D5721" w:rsidRDefault="000D5721" w:rsidP="00AC4F51">
            <w:pPr>
              <w:pStyle w:val="ConsPlusNormal"/>
              <w:jc w:val="both"/>
            </w:pPr>
            <w:r>
              <w:t>Профессиональное образование</w:t>
            </w:r>
          </w:p>
        </w:tc>
      </w:tr>
      <w:tr w:rsidR="000D5721" w14:paraId="01E7CF69" w14:textId="77777777" w:rsidTr="00AC4F51">
        <w:tc>
          <w:tcPr>
            <w:tcW w:w="2835" w:type="dxa"/>
          </w:tcPr>
          <w:p w14:paraId="73CFC926" w14:textId="77777777" w:rsidR="000D5721" w:rsidRDefault="000D5721" w:rsidP="00AC4F5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236" w:type="dxa"/>
          </w:tcPr>
          <w:p w14:paraId="0564AA59" w14:textId="77777777" w:rsidR="000D5721" w:rsidRDefault="000D5721" w:rsidP="00AC4F51">
            <w:pPr>
              <w:pStyle w:val="ConsPlusNormal"/>
              <w:jc w:val="both"/>
            </w:pPr>
            <w:r>
              <w:t>Министерство образования и науки Республики Саха (Якутия)</w:t>
            </w:r>
          </w:p>
        </w:tc>
      </w:tr>
      <w:tr w:rsidR="000D5721" w14:paraId="7C8CD5B3" w14:textId="77777777" w:rsidTr="00AC4F51">
        <w:tc>
          <w:tcPr>
            <w:tcW w:w="2835" w:type="dxa"/>
          </w:tcPr>
          <w:p w14:paraId="350C8FAA" w14:textId="77777777" w:rsidR="000D5721" w:rsidRDefault="000D5721" w:rsidP="00AC4F5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236" w:type="dxa"/>
          </w:tcPr>
          <w:p w14:paraId="3DF04028" w14:textId="77777777" w:rsidR="000D5721" w:rsidRDefault="000D5721" w:rsidP="00AC4F51">
            <w:pPr>
              <w:pStyle w:val="ConsPlusNormal"/>
              <w:jc w:val="both"/>
            </w:pPr>
            <w:r>
              <w:t>Министерство инноваций, цифрового развития и инфокоммуникационных технологий Республики Саха (Якутия);</w:t>
            </w:r>
          </w:p>
          <w:p w14:paraId="44DA0F61" w14:textId="77777777" w:rsidR="000D5721" w:rsidRDefault="000D5721" w:rsidP="00AC4F51">
            <w:pPr>
              <w:pStyle w:val="ConsPlusNormal"/>
              <w:jc w:val="both"/>
            </w:pPr>
            <w:r>
              <w:t>Министерство культуры и духовного развития Республики Саха (Якутия)</w:t>
            </w:r>
          </w:p>
        </w:tc>
      </w:tr>
      <w:tr w:rsidR="000D5721" w14:paraId="73135612" w14:textId="77777777" w:rsidTr="00AC4F51">
        <w:tc>
          <w:tcPr>
            <w:tcW w:w="2835" w:type="dxa"/>
          </w:tcPr>
          <w:p w14:paraId="41EF2F96" w14:textId="77777777" w:rsidR="000D5721" w:rsidRDefault="000D5721" w:rsidP="00AC4F51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236" w:type="dxa"/>
          </w:tcPr>
          <w:p w14:paraId="10015534" w14:textId="77777777" w:rsidR="000D5721" w:rsidRDefault="000D5721" w:rsidP="00AC4F51">
            <w:pPr>
              <w:pStyle w:val="ConsPlusNormal"/>
              <w:jc w:val="both"/>
            </w:pPr>
            <w:r>
              <w:t>Исполнительные органы государственной власти Республики Саха (Якутия);</w:t>
            </w:r>
          </w:p>
          <w:p w14:paraId="1E2E58DA" w14:textId="77777777" w:rsidR="000D5721" w:rsidRDefault="000D5721" w:rsidP="00AC4F51">
            <w:pPr>
              <w:pStyle w:val="ConsPlusNormal"/>
              <w:jc w:val="both"/>
            </w:pPr>
            <w:r>
              <w:t>территориальные органы федеральных органов исполнительной власти в Республике Саха (Якутия)</w:t>
            </w:r>
          </w:p>
        </w:tc>
      </w:tr>
      <w:tr w:rsidR="000D5721" w14:paraId="16AB8B15" w14:textId="77777777" w:rsidTr="00AC4F51">
        <w:tc>
          <w:tcPr>
            <w:tcW w:w="2835" w:type="dxa"/>
          </w:tcPr>
          <w:p w14:paraId="47D9D731" w14:textId="77777777" w:rsidR="000D5721" w:rsidRDefault="000D5721" w:rsidP="00AC4F51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14:paraId="0B2146F3" w14:textId="77777777" w:rsidR="000D5721" w:rsidRDefault="000D5721" w:rsidP="00AC4F51">
            <w:pPr>
              <w:pStyle w:val="ConsPlusNormal"/>
              <w:jc w:val="both"/>
            </w:pPr>
            <w:r>
              <w:t>Обеспечение трудовыми ресурсами потребности экономики в соответствии с прогнозом потребности в кадрах для отраслей экономики Республики Саха (Якутия)</w:t>
            </w:r>
          </w:p>
        </w:tc>
      </w:tr>
      <w:tr w:rsidR="000D5721" w14:paraId="7D758A71" w14:textId="77777777" w:rsidTr="00AC4F51">
        <w:tc>
          <w:tcPr>
            <w:tcW w:w="2835" w:type="dxa"/>
          </w:tcPr>
          <w:p w14:paraId="4E035DF3" w14:textId="77777777" w:rsidR="000D5721" w:rsidRDefault="000D5721" w:rsidP="00AC4F5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14:paraId="72380B64" w14:textId="77777777" w:rsidR="000D5721" w:rsidRDefault="000D5721" w:rsidP="00AC4F51">
            <w:pPr>
              <w:pStyle w:val="ConsPlusNormal"/>
              <w:jc w:val="both"/>
            </w:pPr>
            <w:r>
              <w:t>1. Организация предоставления доступного и качественного профессионального образования.</w:t>
            </w:r>
          </w:p>
          <w:p w14:paraId="6B19EC8B" w14:textId="77777777" w:rsidR="000D5721" w:rsidRDefault="000D5721" w:rsidP="00AC4F51">
            <w:pPr>
              <w:pStyle w:val="ConsPlusNormal"/>
              <w:jc w:val="both"/>
            </w:pPr>
            <w:r>
              <w:t>2. Внедрение регионального стандарта кадрового обеспечения промышленного (экономического) роста в Республике Саха (Якутия).</w:t>
            </w:r>
          </w:p>
          <w:p w14:paraId="5C947C04" w14:textId="77777777" w:rsidR="000D5721" w:rsidRDefault="000D5721" w:rsidP="00AC4F51">
            <w:pPr>
              <w:pStyle w:val="ConsPlusNormal"/>
              <w:jc w:val="both"/>
            </w:pPr>
            <w:r>
              <w:t>3. Развитие региональной системы инклюзивного профессионального образования для инвалидов и лиц с ограниченными возможностями здоровья.</w:t>
            </w:r>
          </w:p>
          <w:p w14:paraId="47669878" w14:textId="77777777" w:rsidR="000D5721" w:rsidRDefault="000D5721" w:rsidP="00AC4F51">
            <w:pPr>
              <w:pStyle w:val="ConsPlusNormal"/>
              <w:jc w:val="both"/>
            </w:pPr>
            <w:r>
              <w:t>4. Развитие региональной системы дополнительного профессионального образования и профессионального обучения.</w:t>
            </w:r>
          </w:p>
          <w:p w14:paraId="45F40677" w14:textId="77777777" w:rsidR="000D5721" w:rsidRDefault="000D5721" w:rsidP="00AC4F51">
            <w:pPr>
              <w:pStyle w:val="ConsPlusNormal"/>
              <w:jc w:val="both"/>
            </w:pPr>
            <w:r>
              <w:t>5. Подготовка квалифицированных кадров на условиях целевого обучения в российских и международных научно-образовательных центрах, передовых инновационных организациях.</w:t>
            </w:r>
          </w:p>
          <w:p w14:paraId="3DA8D906" w14:textId="77777777" w:rsidR="000D5721" w:rsidRDefault="000D5721" w:rsidP="00AC4F51">
            <w:pPr>
              <w:pStyle w:val="ConsPlusNormal"/>
              <w:jc w:val="both"/>
            </w:pPr>
            <w:r>
              <w:t>6. Создание условий для внедрения современной цифровой образовательной среды, обеспечивающей формирование ценности саморазвития и самообразования у обучающихся образовательных организаций.</w:t>
            </w:r>
          </w:p>
          <w:p w14:paraId="119A9433" w14:textId="77777777" w:rsidR="000D5721" w:rsidRDefault="000D5721" w:rsidP="00AC4F51">
            <w:pPr>
              <w:pStyle w:val="ConsPlusNormal"/>
              <w:jc w:val="both"/>
            </w:pPr>
            <w:r>
              <w:t>7. Реализация регионального проекта "Молодые профессионалы (Повышение конкурентоспособности профессионального образования)".</w:t>
            </w:r>
          </w:p>
          <w:p w14:paraId="723413E8" w14:textId="77777777" w:rsidR="000D5721" w:rsidRDefault="000D5721" w:rsidP="00AC4F51">
            <w:pPr>
              <w:pStyle w:val="ConsPlusNormal"/>
              <w:jc w:val="both"/>
            </w:pPr>
            <w:r>
              <w:t>8. Реализация регионального проекта "Социальные лифты для каждого".</w:t>
            </w:r>
          </w:p>
          <w:p w14:paraId="52ECB200" w14:textId="77777777" w:rsidR="000D5721" w:rsidRDefault="000D5721" w:rsidP="00AC4F51">
            <w:pPr>
              <w:pStyle w:val="ConsPlusNormal"/>
              <w:jc w:val="both"/>
            </w:pPr>
            <w:r>
              <w:t>9. Реализация регионального проекта "Экспорт образования".</w:t>
            </w:r>
          </w:p>
          <w:p w14:paraId="5D759A9E" w14:textId="77777777" w:rsidR="000D5721" w:rsidRDefault="000D5721" w:rsidP="00AC4F51">
            <w:pPr>
              <w:pStyle w:val="ConsPlusNormal"/>
              <w:jc w:val="both"/>
            </w:pPr>
            <w:r>
              <w:t>10. Реализация регионального проекта "Новые возможности для каждого".</w:t>
            </w:r>
          </w:p>
          <w:p w14:paraId="03B97977" w14:textId="77777777" w:rsidR="000D5721" w:rsidRDefault="000D5721" w:rsidP="00AC4F51">
            <w:pPr>
              <w:pStyle w:val="ConsPlusNormal"/>
              <w:jc w:val="both"/>
            </w:pPr>
            <w:r>
              <w:t>11. Реализация регионального проекта "Кадры для цифровой экономики"</w:t>
            </w:r>
          </w:p>
        </w:tc>
      </w:tr>
      <w:tr w:rsidR="000D5721" w14:paraId="42C2C732" w14:textId="77777777" w:rsidTr="00AC4F51">
        <w:tc>
          <w:tcPr>
            <w:tcW w:w="2835" w:type="dxa"/>
          </w:tcPr>
          <w:p w14:paraId="214D0471" w14:textId="77777777" w:rsidR="000D5721" w:rsidRDefault="000D5721" w:rsidP="00AC4F51">
            <w:pPr>
              <w:pStyle w:val="ConsPlusNormal"/>
            </w:pPr>
            <w:r>
              <w:t xml:space="preserve">Целевые показатели </w:t>
            </w:r>
            <w:r>
              <w:lastRenderedPageBreak/>
              <w:t>(индикаторы) подпрограммы</w:t>
            </w:r>
          </w:p>
        </w:tc>
        <w:tc>
          <w:tcPr>
            <w:tcW w:w="6236" w:type="dxa"/>
          </w:tcPr>
          <w:p w14:paraId="22B03267" w14:textId="77777777" w:rsidR="000D5721" w:rsidRDefault="000D5721" w:rsidP="00AC4F51">
            <w:pPr>
              <w:pStyle w:val="ConsPlusNormal"/>
              <w:jc w:val="both"/>
            </w:pPr>
            <w:r>
              <w:lastRenderedPageBreak/>
              <w:t xml:space="preserve">1. Доля населения в возрасте от 15 до 19 лет, обучающегося по </w:t>
            </w:r>
            <w:r>
              <w:lastRenderedPageBreak/>
              <w:t>программам среднего профессионального образования: в 2020 году - 40%, в 2021 году - 41%, в 2022 году - 42%, в 2023 году - 43%, в 2024 году - 44%.</w:t>
            </w:r>
          </w:p>
          <w:p w14:paraId="5C8A5A9B" w14:textId="77777777" w:rsidR="000D5721" w:rsidRDefault="000D5721" w:rsidP="00AC4F51">
            <w:pPr>
              <w:pStyle w:val="ConsPlusNormal"/>
              <w:jc w:val="both"/>
            </w:pPr>
            <w:r>
              <w:t>2. Доля окончивших обучение от общего количества поступивших на условиях целевого обучения: в 2020 году - 67,6%, в 2021 году - 68,4%, в 2022 году - 69,2%, в 2023 году - 70%, в 2024 году - 70,8%</w:t>
            </w:r>
          </w:p>
        </w:tc>
      </w:tr>
      <w:tr w:rsidR="000D5721" w14:paraId="16472D2F" w14:textId="77777777" w:rsidTr="00AC4F51">
        <w:tc>
          <w:tcPr>
            <w:tcW w:w="2835" w:type="dxa"/>
          </w:tcPr>
          <w:p w14:paraId="4560AFAA" w14:textId="77777777" w:rsidR="000D5721" w:rsidRDefault="000D5721" w:rsidP="00AC4F51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236" w:type="dxa"/>
          </w:tcPr>
          <w:p w14:paraId="293FF92E" w14:textId="77777777" w:rsidR="000D5721" w:rsidRDefault="000D5721" w:rsidP="00AC4F51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0D5721" w14:paraId="304DEBA6" w14:textId="77777777" w:rsidTr="00AC4F51">
        <w:tc>
          <w:tcPr>
            <w:tcW w:w="2835" w:type="dxa"/>
          </w:tcPr>
          <w:p w14:paraId="439D24E3" w14:textId="77777777" w:rsidR="000D5721" w:rsidRDefault="000D5721" w:rsidP="00AC4F51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6236" w:type="dxa"/>
          </w:tcPr>
          <w:p w14:paraId="7E9CF6DF" w14:textId="77777777" w:rsidR="000D5721" w:rsidRDefault="000D5721" w:rsidP="00AC4F51">
            <w:pPr>
              <w:pStyle w:val="ConsPlusNormal"/>
              <w:jc w:val="both"/>
            </w:pPr>
            <w:r>
              <w:t>Объем финансового обеспечения подпрограммы - 27 914 630 тыс. руб., в том числе по годам:</w:t>
            </w:r>
          </w:p>
          <w:p w14:paraId="66B7C41E" w14:textId="77777777" w:rsidR="000D5721" w:rsidRDefault="000D5721" w:rsidP="00AC4F51">
            <w:pPr>
              <w:pStyle w:val="ConsPlusNormal"/>
              <w:jc w:val="both"/>
            </w:pPr>
            <w:r>
              <w:t>2020 год - 5 592 340 тыс. руб.;</w:t>
            </w:r>
          </w:p>
          <w:p w14:paraId="32EB9D86" w14:textId="77777777" w:rsidR="000D5721" w:rsidRDefault="000D5721" w:rsidP="00AC4F51">
            <w:pPr>
              <w:pStyle w:val="ConsPlusNormal"/>
              <w:jc w:val="both"/>
            </w:pPr>
            <w:r>
              <w:t>2021 год - 5 534 618 тыс. руб.;</w:t>
            </w:r>
          </w:p>
          <w:p w14:paraId="1406E35E" w14:textId="77777777" w:rsidR="000D5721" w:rsidRDefault="000D5721" w:rsidP="00AC4F51">
            <w:pPr>
              <w:pStyle w:val="ConsPlusNormal"/>
              <w:jc w:val="both"/>
            </w:pPr>
            <w:r>
              <w:t>2022 год - 5 533 616 тыс. руб.;</w:t>
            </w:r>
          </w:p>
          <w:p w14:paraId="674D3DC6" w14:textId="77777777" w:rsidR="000D5721" w:rsidRDefault="000D5721" w:rsidP="00AC4F51">
            <w:pPr>
              <w:pStyle w:val="ConsPlusNormal"/>
              <w:jc w:val="both"/>
            </w:pPr>
            <w:r>
              <w:t>2023 год - 5 627 028 тыс. руб.;</w:t>
            </w:r>
          </w:p>
          <w:p w14:paraId="1947D0B7" w14:textId="77777777" w:rsidR="000D5721" w:rsidRDefault="000D5721" w:rsidP="00AC4F51">
            <w:pPr>
              <w:pStyle w:val="ConsPlusNormal"/>
              <w:jc w:val="both"/>
            </w:pPr>
            <w:r>
              <w:t>2024 год - 5 627 028 тыс. руб.;</w:t>
            </w:r>
          </w:p>
          <w:p w14:paraId="731EB2A7" w14:textId="77777777" w:rsidR="000D5721" w:rsidRDefault="000D5721" w:rsidP="00AC4F51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- 26 281 630 тыс. руб., в том числе по годам:</w:t>
            </w:r>
          </w:p>
          <w:p w14:paraId="7BB89704" w14:textId="77777777" w:rsidR="000D5721" w:rsidRDefault="000D5721" w:rsidP="00AC4F51">
            <w:pPr>
              <w:pStyle w:val="ConsPlusNormal"/>
              <w:jc w:val="both"/>
            </w:pPr>
            <w:r>
              <w:t>2020 год - 5 265 740 тыс. руб.;</w:t>
            </w:r>
          </w:p>
          <w:p w14:paraId="73867973" w14:textId="77777777" w:rsidR="000D5721" w:rsidRDefault="000D5721" w:rsidP="00AC4F51">
            <w:pPr>
              <w:pStyle w:val="ConsPlusNormal"/>
              <w:jc w:val="both"/>
            </w:pPr>
            <w:r>
              <w:t>2021 год - 5 208 018 тыс. руб.;</w:t>
            </w:r>
          </w:p>
          <w:p w14:paraId="08EE1A81" w14:textId="77777777" w:rsidR="000D5721" w:rsidRDefault="000D5721" w:rsidP="00AC4F51">
            <w:pPr>
              <w:pStyle w:val="ConsPlusNormal"/>
              <w:jc w:val="both"/>
            </w:pPr>
            <w:r>
              <w:t>2022 год - 5 207 016 тыс. руб.;</w:t>
            </w:r>
          </w:p>
          <w:p w14:paraId="317B85BB" w14:textId="77777777" w:rsidR="000D5721" w:rsidRDefault="000D5721" w:rsidP="00AC4F51">
            <w:pPr>
              <w:pStyle w:val="ConsPlusNormal"/>
              <w:jc w:val="both"/>
            </w:pPr>
            <w:r>
              <w:t>2023 год - 5 300 428 тыс. руб.;</w:t>
            </w:r>
          </w:p>
          <w:p w14:paraId="6AC6199E" w14:textId="77777777" w:rsidR="000D5721" w:rsidRDefault="000D5721" w:rsidP="00AC4F51">
            <w:pPr>
              <w:pStyle w:val="ConsPlusNormal"/>
              <w:jc w:val="both"/>
            </w:pPr>
            <w:r>
              <w:t>2024 год - 5 300 428 тыс. руб.;</w:t>
            </w:r>
          </w:p>
          <w:p w14:paraId="4CD1B590" w14:textId="77777777" w:rsidR="000D5721" w:rsidRDefault="000D5721" w:rsidP="00AC4F51">
            <w:pPr>
              <w:pStyle w:val="ConsPlusNormal"/>
              <w:jc w:val="both"/>
            </w:pPr>
            <w:r>
              <w:t>б) за счет средств федерального бюджета - 0 тыс. руб., в том числе по годам:</w:t>
            </w:r>
          </w:p>
          <w:p w14:paraId="242F3632" w14:textId="77777777" w:rsidR="000D5721" w:rsidRDefault="000D5721" w:rsidP="00AC4F51">
            <w:pPr>
              <w:pStyle w:val="ConsPlusNormal"/>
              <w:jc w:val="both"/>
            </w:pPr>
            <w:r>
              <w:t>2020 год - 0 тыс. руб.;</w:t>
            </w:r>
          </w:p>
          <w:p w14:paraId="423EF0AF" w14:textId="77777777" w:rsidR="000D5721" w:rsidRDefault="000D5721" w:rsidP="00AC4F51">
            <w:pPr>
              <w:pStyle w:val="ConsPlusNormal"/>
              <w:jc w:val="both"/>
            </w:pPr>
            <w:r>
              <w:t>2021 год - 0 тыс. руб.;</w:t>
            </w:r>
          </w:p>
          <w:p w14:paraId="03A43F39" w14:textId="77777777" w:rsidR="000D5721" w:rsidRDefault="000D5721" w:rsidP="00AC4F51">
            <w:pPr>
              <w:pStyle w:val="ConsPlusNormal"/>
              <w:jc w:val="both"/>
            </w:pPr>
            <w:r>
              <w:t>2022 год - 0 тыс. руб.;</w:t>
            </w:r>
          </w:p>
          <w:p w14:paraId="4F1A126C" w14:textId="77777777" w:rsidR="000D5721" w:rsidRDefault="000D5721" w:rsidP="00AC4F51">
            <w:pPr>
              <w:pStyle w:val="ConsPlusNormal"/>
              <w:jc w:val="both"/>
            </w:pPr>
            <w:r>
              <w:t>2023 год - 0 тыс. руб.;</w:t>
            </w:r>
          </w:p>
          <w:p w14:paraId="36419339" w14:textId="77777777" w:rsidR="000D5721" w:rsidRDefault="000D5721" w:rsidP="00AC4F51">
            <w:pPr>
              <w:pStyle w:val="ConsPlusNormal"/>
              <w:jc w:val="both"/>
            </w:pPr>
            <w:r>
              <w:t>2024 год - 0 тыс. руб.;</w:t>
            </w:r>
          </w:p>
          <w:p w14:paraId="0CB9D152" w14:textId="77777777" w:rsidR="000D5721" w:rsidRDefault="000D5721" w:rsidP="00AC4F51">
            <w:pPr>
              <w:pStyle w:val="ConsPlusNormal"/>
              <w:jc w:val="both"/>
            </w:pPr>
            <w:r>
              <w:t>в) за счет средств местных бюджетов - 0 тыс. руб., в том числе по годам:</w:t>
            </w:r>
          </w:p>
          <w:p w14:paraId="4F9FE193" w14:textId="77777777" w:rsidR="000D5721" w:rsidRDefault="000D5721" w:rsidP="00AC4F51">
            <w:pPr>
              <w:pStyle w:val="ConsPlusNormal"/>
              <w:jc w:val="both"/>
            </w:pPr>
            <w:r>
              <w:t>2020 год - 0 тыс. руб.;</w:t>
            </w:r>
          </w:p>
          <w:p w14:paraId="439D9360" w14:textId="77777777" w:rsidR="000D5721" w:rsidRDefault="000D5721" w:rsidP="00AC4F51">
            <w:pPr>
              <w:pStyle w:val="ConsPlusNormal"/>
              <w:jc w:val="both"/>
            </w:pPr>
            <w:r>
              <w:t>2021 год - 0 тыс. руб.;</w:t>
            </w:r>
          </w:p>
          <w:p w14:paraId="0F2BB4F3" w14:textId="77777777" w:rsidR="000D5721" w:rsidRDefault="000D5721" w:rsidP="00AC4F51">
            <w:pPr>
              <w:pStyle w:val="ConsPlusNormal"/>
              <w:jc w:val="both"/>
            </w:pPr>
            <w:r>
              <w:t>2022 год - 0 тыс. руб.;</w:t>
            </w:r>
          </w:p>
          <w:p w14:paraId="1AC99769" w14:textId="77777777" w:rsidR="000D5721" w:rsidRDefault="000D5721" w:rsidP="00AC4F51">
            <w:pPr>
              <w:pStyle w:val="ConsPlusNormal"/>
              <w:jc w:val="both"/>
            </w:pPr>
            <w:r>
              <w:t>2023 год - 0 тыс. руб.;</w:t>
            </w:r>
          </w:p>
          <w:p w14:paraId="42C25569" w14:textId="77777777" w:rsidR="000D5721" w:rsidRDefault="000D5721" w:rsidP="00AC4F51">
            <w:pPr>
              <w:pStyle w:val="ConsPlusNormal"/>
              <w:jc w:val="both"/>
            </w:pPr>
            <w:r>
              <w:t>2024 год - 0 тыс. руб.;</w:t>
            </w:r>
          </w:p>
          <w:p w14:paraId="345374D0" w14:textId="77777777" w:rsidR="000D5721" w:rsidRDefault="000D5721" w:rsidP="00AC4F51">
            <w:pPr>
              <w:pStyle w:val="ConsPlusNormal"/>
              <w:jc w:val="both"/>
            </w:pPr>
            <w:r>
              <w:t>г) за счет внебюджетных средств - 1 633 000 тыс. руб., в том числе по годам:</w:t>
            </w:r>
          </w:p>
          <w:p w14:paraId="00B516F9" w14:textId="77777777" w:rsidR="000D5721" w:rsidRDefault="000D5721" w:rsidP="00AC4F51">
            <w:pPr>
              <w:pStyle w:val="ConsPlusNormal"/>
              <w:jc w:val="both"/>
            </w:pPr>
            <w:r>
              <w:t>2020 год - 326 600 тыс. руб.;</w:t>
            </w:r>
          </w:p>
          <w:p w14:paraId="3E3F05E8" w14:textId="77777777" w:rsidR="000D5721" w:rsidRDefault="000D5721" w:rsidP="00AC4F51">
            <w:pPr>
              <w:pStyle w:val="ConsPlusNormal"/>
              <w:jc w:val="both"/>
            </w:pPr>
            <w:r>
              <w:t>2021 год - 326 600 тыс. руб.;</w:t>
            </w:r>
          </w:p>
          <w:p w14:paraId="12D258A5" w14:textId="77777777" w:rsidR="000D5721" w:rsidRDefault="000D5721" w:rsidP="00AC4F51">
            <w:pPr>
              <w:pStyle w:val="ConsPlusNormal"/>
              <w:jc w:val="both"/>
            </w:pPr>
            <w:r>
              <w:t>2022 год - 326 600 тыс. руб.;</w:t>
            </w:r>
          </w:p>
          <w:p w14:paraId="2A9F7C32" w14:textId="77777777" w:rsidR="000D5721" w:rsidRDefault="000D5721" w:rsidP="00AC4F51">
            <w:pPr>
              <w:pStyle w:val="ConsPlusNormal"/>
              <w:jc w:val="both"/>
            </w:pPr>
            <w:r>
              <w:t>2023 год - 326 600 тыс. руб.;</w:t>
            </w:r>
          </w:p>
          <w:p w14:paraId="436C643A" w14:textId="77777777" w:rsidR="000D5721" w:rsidRDefault="000D5721" w:rsidP="00AC4F51">
            <w:pPr>
              <w:pStyle w:val="ConsPlusNormal"/>
              <w:jc w:val="both"/>
            </w:pPr>
            <w:r>
              <w:t>2024 год - 326 600 тыс. руб.</w:t>
            </w:r>
          </w:p>
        </w:tc>
      </w:tr>
      <w:tr w:rsidR="000D5721" w14:paraId="75060EA6" w14:textId="77777777" w:rsidTr="00AC4F51">
        <w:tc>
          <w:tcPr>
            <w:tcW w:w="2835" w:type="dxa"/>
          </w:tcPr>
          <w:p w14:paraId="38560C55" w14:textId="77777777" w:rsidR="000D5721" w:rsidRDefault="000D5721" w:rsidP="00AC4F51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</w:tcPr>
          <w:p w14:paraId="5823E83A" w14:textId="77777777" w:rsidR="000D5721" w:rsidRDefault="000D5721" w:rsidP="00AC4F51">
            <w:pPr>
              <w:pStyle w:val="ConsPlusNormal"/>
              <w:jc w:val="both"/>
            </w:pPr>
            <w:r>
              <w:t>1. Увеличение доли населения в возрасте от 15 до 19 лет, обучающегося по программам среднего профессионального образования, до 44%.</w:t>
            </w:r>
          </w:p>
          <w:p w14:paraId="7490E09E" w14:textId="77777777" w:rsidR="000D5721" w:rsidRDefault="000D5721" w:rsidP="00AC4F51">
            <w:pPr>
              <w:pStyle w:val="ConsPlusNormal"/>
              <w:jc w:val="both"/>
            </w:pPr>
            <w:r>
              <w:t>2. Увеличение доли окончивших обучение от общего количества поступивших на условиях целевого обучения, до 70,8%</w:t>
            </w:r>
          </w:p>
        </w:tc>
      </w:tr>
    </w:tbl>
    <w:p w14:paraId="3C3F8274" w14:textId="7E02EEC3" w:rsidR="009D238D" w:rsidRPr="00BD563C" w:rsidRDefault="009D238D" w:rsidP="000D5721">
      <w:pPr>
        <w:pStyle w:val="ConsPlusTitle"/>
        <w:jc w:val="center"/>
        <w:outlineLvl w:val="1"/>
      </w:pPr>
      <w:bookmarkStart w:id="0" w:name="_GoBack"/>
      <w:bookmarkEnd w:id="0"/>
    </w:p>
    <w:sectPr w:rsidR="009D238D" w:rsidRPr="00B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0D5721"/>
    <w:rsid w:val="00357C02"/>
    <w:rsid w:val="00685C3F"/>
    <w:rsid w:val="008A1099"/>
    <w:rsid w:val="008A353B"/>
    <w:rsid w:val="008D74CB"/>
    <w:rsid w:val="009D238D"/>
    <w:rsid w:val="00A87CF4"/>
    <w:rsid w:val="00BB489E"/>
    <w:rsid w:val="00BD563C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6</cp:revision>
  <dcterms:created xsi:type="dcterms:W3CDTF">2020-02-11T08:47:00Z</dcterms:created>
  <dcterms:modified xsi:type="dcterms:W3CDTF">2020-02-12T05:31:00Z</dcterms:modified>
</cp:coreProperties>
</file>