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AFD7" w14:textId="77777777" w:rsidR="00C06120" w:rsidRDefault="00C06120" w:rsidP="00C06120">
      <w:pPr>
        <w:pStyle w:val="ConsPlusTitle"/>
        <w:jc w:val="center"/>
        <w:outlineLvl w:val="1"/>
      </w:pPr>
      <w:r>
        <w:t>Паспорт подпрограммы N 3.</w:t>
      </w:r>
    </w:p>
    <w:p w14:paraId="490EBE58" w14:textId="77777777" w:rsidR="00C06120" w:rsidRDefault="00C06120" w:rsidP="00C06120">
      <w:pPr>
        <w:pStyle w:val="ConsPlusTitle"/>
        <w:jc w:val="center"/>
      </w:pPr>
      <w:r>
        <w:t>Повышение конкурентоспособности граждан на рынке труда</w:t>
      </w:r>
    </w:p>
    <w:p w14:paraId="55A91DBE" w14:textId="77777777" w:rsidR="00C06120" w:rsidRDefault="00C06120" w:rsidP="00C061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C06120" w14:paraId="37E3885C" w14:textId="77777777" w:rsidTr="004575D0">
        <w:tc>
          <w:tcPr>
            <w:tcW w:w="3345" w:type="dxa"/>
          </w:tcPr>
          <w:p w14:paraId="53E6F1D1" w14:textId="77777777" w:rsidR="00C06120" w:rsidRDefault="00C06120" w:rsidP="004575D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26" w:type="dxa"/>
          </w:tcPr>
          <w:p w14:paraId="5DD7B910" w14:textId="77777777" w:rsidR="00C06120" w:rsidRDefault="00C06120" w:rsidP="004575D0">
            <w:pPr>
              <w:pStyle w:val="ConsPlusNormal"/>
              <w:jc w:val="both"/>
            </w:pPr>
            <w:r>
              <w:t>Повышение конкурентоспособности граждан на рынке труда</w:t>
            </w:r>
          </w:p>
        </w:tc>
      </w:tr>
      <w:tr w:rsidR="00C06120" w14:paraId="7DCC6030" w14:textId="77777777" w:rsidTr="004575D0">
        <w:tc>
          <w:tcPr>
            <w:tcW w:w="3345" w:type="dxa"/>
          </w:tcPr>
          <w:p w14:paraId="2EF2FA54" w14:textId="77777777" w:rsidR="00C06120" w:rsidRDefault="00C06120" w:rsidP="004575D0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5726" w:type="dxa"/>
          </w:tcPr>
          <w:p w14:paraId="3A7A383D" w14:textId="77777777" w:rsidR="00C06120" w:rsidRDefault="00C06120" w:rsidP="004575D0">
            <w:pPr>
              <w:pStyle w:val="ConsPlusNormal"/>
              <w:jc w:val="both"/>
            </w:pPr>
            <w:r>
              <w:t>Государственный комитет Республики Саха (Якутия) по занятости населения</w:t>
            </w:r>
          </w:p>
        </w:tc>
      </w:tr>
      <w:tr w:rsidR="00C06120" w14:paraId="18EF31FE" w14:textId="77777777" w:rsidTr="004575D0">
        <w:tc>
          <w:tcPr>
            <w:tcW w:w="3345" w:type="dxa"/>
          </w:tcPr>
          <w:p w14:paraId="2492FE16" w14:textId="77777777" w:rsidR="00C06120" w:rsidRDefault="00C06120" w:rsidP="004575D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726" w:type="dxa"/>
          </w:tcPr>
          <w:p w14:paraId="362A5428" w14:textId="77777777" w:rsidR="00C06120" w:rsidRDefault="00C06120" w:rsidP="004575D0">
            <w:pPr>
              <w:pStyle w:val="ConsPlusNormal"/>
              <w:jc w:val="both"/>
            </w:pPr>
            <w:r>
              <w:t>Министерство образования и науки Республики Саха (Якутия);</w:t>
            </w:r>
          </w:p>
          <w:p w14:paraId="10EB44EC" w14:textId="77777777" w:rsidR="00C06120" w:rsidRDefault="00C06120" w:rsidP="004575D0">
            <w:pPr>
              <w:pStyle w:val="ConsPlusNormal"/>
              <w:jc w:val="both"/>
            </w:pPr>
            <w:r>
              <w:t>Министерство экономики Республики Саха (Якутия);</w:t>
            </w:r>
          </w:p>
          <w:p w14:paraId="2CBFC2AA" w14:textId="77777777" w:rsidR="00C06120" w:rsidRDefault="00C06120" w:rsidP="004575D0">
            <w:pPr>
              <w:pStyle w:val="ConsPlusNormal"/>
              <w:jc w:val="both"/>
            </w:pPr>
            <w:r>
              <w:t>Министерство труда и социального развития Республики Саха (Якутия);</w:t>
            </w:r>
          </w:p>
          <w:p w14:paraId="539BBEAF" w14:textId="77777777" w:rsidR="00C06120" w:rsidRDefault="00C06120" w:rsidP="004575D0">
            <w:pPr>
              <w:pStyle w:val="ConsPlusNormal"/>
              <w:jc w:val="both"/>
            </w:pPr>
            <w:r>
              <w:t>Министерство по делам молодежи и социальным коммуникациям Республики Саха (Якутия)</w:t>
            </w:r>
          </w:p>
        </w:tc>
      </w:tr>
      <w:tr w:rsidR="00C06120" w14:paraId="42D84D2E" w14:textId="77777777" w:rsidTr="004575D0">
        <w:tc>
          <w:tcPr>
            <w:tcW w:w="3345" w:type="dxa"/>
          </w:tcPr>
          <w:p w14:paraId="2B5D9EC3" w14:textId="77777777" w:rsidR="00C06120" w:rsidRDefault="00C06120" w:rsidP="004575D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726" w:type="dxa"/>
          </w:tcPr>
          <w:p w14:paraId="41A06F3D" w14:textId="77777777" w:rsidR="00C06120" w:rsidRDefault="00C06120" w:rsidP="004575D0">
            <w:pPr>
              <w:pStyle w:val="ConsPlusNormal"/>
              <w:jc w:val="both"/>
            </w:pPr>
            <w:r>
              <w:t>Повышение конкурентоспособности граждан через развитие личных профессиональных квалификаций и компетенций</w:t>
            </w:r>
          </w:p>
        </w:tc>
      </w:tr>
      <w:tr w:rsidR="00C06120" w14:paraId="098047B3" w14:textId="77777777" w:rsidTr="004575D0">
        <w:tc>
          <w:tcPr>
            <w:tcW w:w="3345" w:type="dxa"/>
          </w:tcPr>
          <w:p w14:paraId="7F15A544" w14:textId="77777777" w:rsidR="00C06120" w:rsidRDefault="00C06120" w:rsidP="004575D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726" w:type="dxa"/>
          </w:tcPr>
          <w:p w14:paraId="7C720D72" w14:textId="77777777" w:rsidR="00C06120" w:rsidRDefault="00C06120" w:rsidP="004575D0">
            <w:pPr>
              <w:pStyle w:val="ConsPlusNormal"/>
              <w:jc w:val="both"/>
            </w:pPr>
            <w:r>
              <w:t>1. Создание условий для повышения качества рабочей силы и развития ее профессиональной мобильности.</w:t>
            </w:r>
          </w:p>
          <w:p w14:paraId="3E7AD669" w14:textId="77777777" w:rsidR="00C06120" w:rsidRDefault="00C06120" w:rsidP="004575D0">
            <w:pPr>
              <w:pStyle w:val="ConsPlusNormal"/>
              <w:jc w:val="both"/>
            </w:pPr>
            <w:r>
              <w:t>2. Активизация позиции граждан к поиску работы и трудоустройству</w:t>
            </w:r>
          </w:p>
        </w:tc>
      </w:tr>
      <w:tr w:rsidR="00C06120" w14:paraId="49B4FF11" w14:textId="77777777" w:rsidTr="004575D0">
        <w:tc>
          <w:tcPr>
            <w:tcW w:w="3345" w:type="dxa"/>
          </w:tcPr>
          <w:p w14:paraId="194B516E" w14:textId="77777777" w:rsidR="00C06120" w:rsidRDefault="00C06120" w:rsidP="004575D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726" w:type="dxa"/>
          </w:tcPr>
          <w:p w14:paraId="797FB3A9" w14:textId="77777777" w:rsidR="00C06120" w:rsidRDefault="00C06120" w:rsidP="004575D0">
            <w:pPr>
              <w:pStyle w:val="ConsPlusNormal"/>
              <w:jc w:val="both"/>
            </w:pPr>
            <w:r>
              <w:t>Численность граждан, получивших государственные услуги:</w:t>
            </w:r>
          </w:p>
          <w:p w14:paraId="331C5E45" w14:textId="77777777" w:rsidR="00C06120" w:rsidRDefault="00C06120" w:rsidP="004575D0">
            <w:pPr>
              <w:pStyle w:val="ConsPlusNormal"/>
              <w:jc w:val="both"/>
            </w:pPr>
            <w:r>
              <w:t>2020 год - 10 189;</w:t>
            </w:r>
          </w:p>
          <w:p w14:paraId="62594AEA" w14:textId="77777777" w:rsidR="00C06120" w:rsidRDefault="00C06120" w:rsidP="004575D0">
            <w:pPr>
              <w:pStyle w:val="ConsPlusNormal"/>
              <w:jc w:val="both"/>
            </w:pPr>
            <w:r>
              <w:t>2021 год - 10 289;</w:t>
            </w:r>
          </w:p>
          <w:p w14:paraId="169BE8A6" w14:textId="77777777" w:rsidR="00C06120" w:rsidRDefault="00C06120" w:rsidP="004575D0">
            <w:pPr>
              <w:pStyle w:val="ConsPlusNormal"/>
              <w:jc w:val="both"/>
            </w:pPr>
            <w:r>
              <w:t>2022 год - 10 465;</w:t>
            </w:r>
          </w:p>
          <w:p w14:paraId="7638E285" w14:textId="77777777" w:rsidR="00C06120" w:rsidRDefault="00C06120" w:rsidP="004575D0">
            <w:pPr>
              <w:pStyle w:val="ConsPlusNormal"/>
              <w:jc w:val="both"/>
            </w:pPr>
            <w:r>
              <w:t>2023 год - 10 465;</w:t>
            </w:r>
          </w:p>
          <w:p w14:paraId="7F570DAF" w14:textId="77777777" w:rsidR="00C06120" w:rsidRDefault="00C06120" w:rsidP="004575D0">
            <w:pPr>
              <w:pStyle w:val="ConsPlusNormal"/>
              <w:jc w:val="both"/>
            </w:pPr>
            <w:r>
              <w:t>2024 год - 10 465</w:t>
            </w:r>
          </w:p>
        </w:tc>
      </w:tr>
      <w:tr w:rsidR="00C06120" w14:paraId="1D903CA2" w14:textId="77777777" w:rsidTr="004575D0">
        <w:tc>
          <w:tcPr>
            <w:tcW w:w="3345" w:type="dxa"/>
          </w:tcPr>
          <w:p w14:paraId="3FA9F8D5" w14:textId="77777777" w:rsidR="00C06120" w:rsidRDefault="00C06120" w:rsidP="004575D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14:paraId="76BBCC0E" w14:textId="77777777" w:rsidR="00C06120" w:rsidRDefault="00C06120" w:rsidP="004575D0">
            <w:pPr>
              <w:pStyle w:val="ConsPlusNormal"/>
            </w:pPr>
            <w:r>
              <w:t>2020 - 2024 годы</w:t>
            </w:r>
          </w:p>
        </w:tc>
      </w:tr>
      <w:tr w:rsidR="00C06120" w14:paraId="7D13B66E" w14:textId="77777777" w:rsidTr="004575D0">
        <w:tc>
          <w:tcPr>
            <w:tcW w:w="3345" w:type="dxa"/>
          </w:tcPr>
          <w:p w14:paraId="4172DCF5" w14:textId="77777777" w:rsidR="00C06120" w:rsidRDefault="00C06120" w:rsidP="004575D0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5726" w:type="dxa"/>
          </w:tcPr>
          <w:p w14:paraId="6E936F21" w14:textId="77777777" w:rsidR="00C06120" w:rsidRDefault="00C06120" w:rsidP="004575D0">
            <w:pPr>
              <w:pStyle w:val="ConsPlusNormal"/>
              <w:jc w:val="both"/>
            </w:pPr>
            <w:r>
              <w:t>Объемы финансового обеспечения подпрограммы - 212 654,45 тыс. рублей, в том числе:</w:t>
            </w:r>
          </w:p>
          <w:p w14:paraId="291B33CF" w14:textId="77777777" w:rsidR="00C06120" w:rsidRDefault="00C06120" w:rsidP="004575D0">
            <w:pPr>
              <w:pStyle w:val="ConsPlusNormal"/>
            </w:pPr>
            <w:r>
              <w:t>2020 год - 42 530,89 тыс. руб.;</w:t>
            </w:r>
          </w:p>
          <w:p w14:paraId="139F588E" w14:textId="77777777" w:rsidR="00C06120" w:rsidRDefault="00C06120" w:rsidP="004575D0">
            <w:pPr>
              <w:pStyle w:val="ConsPlusNormal"/>
            </w:pPr>
            <w:r>
              <w:t>2021 год - 42 530,89 тыс. руб.;</w:t>
            </w:r>
          </w:p>
          <w:p w14:paraId="6314F695" w14:textId="77777777" w:rsidR="00C06120" w:rsidRDefault="00C06120" w:rsidP="004575D0">
            <w:pPr>
              <w:pStyle w:val="ConsPlusNormal"/>
            </w:pPr>
            <w:r>
              <w:t>2022 год - 42 530,89 тыс. руб.;</w:t>
            </w:r>
          </w:p>
          <w:p w14:paraId="36449868" w14:textId="77777777" w:rsidR="00C06120" w:rsidRDefault="00C06120" w:rsidP="004575D0">
            <w:pPr>
              <w:pStyle w:val="ConsPlusNormal"/>
            </w:pPr>
            <w:r>
              <w:t>2023 год - 42 530,89 тыс. руб.;</w:t>
            </w:r>
          </w:p>
          <w:p w14:paraId="0097A54D" w14:textId="77777777" w:rsidR="00C06120" w:rsidRDefault="00C06120" w:rsidP="004575D0">
            <w:pPr>
              <w:pStyle w:val="ConsPlusNormal"/>
            </w:pPr>
            <w:r>
              <w:t>2024 год - 42 530,89 тыс. руб.;</w:t>
            </w:r>
          </w:p>
          <w:p w14:paraId="54AD3471" w14:textId="77777777" w:rsidR="00C06120" w:rsidRDefault="00C06120" w:rsidP="004575D0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- 56 349,95 тыс. рублей, в том числе:</w:t>
            </w:r>
          </w:p>
          <w:p w14:paraId="13C1B91B" w14:textId="77777777" w:rsidR="00C06120" w:rsidRDefault="00C06120" w:rsidP="004575D0">
            <w:pPr>
              <w:pStyle w:val="ConsPlusNormal"/>
            </w:pPr>
            <w:r>
              <w:t>2020 год - 11 269,99 тыс. руб.;</w:t>
            </w:r>
          </w:p>
          <w:p w14:paraId="09E70EE3" w14:textId="77777777" w:rsidR="00C06120" w:rsidRDefault="00C06120" w:rsidP="004575D0">
            <w:pPr>
              <w:pStyle w:val="ConsPlusNormal"/>
            </w:pPr>
            <w:r>
              <w:t>2021 год - 11 269,99 тыс. руб.;</w:t>
            </w:r>
          </w:p>
          <w:p w14:paraId="0032D849" w14:textId="77777777" w:rsidR="00C06120" w:rsidRDefault="00C06120" w:rsidP="004575D0">
            <w:pPr>
              <w:pStyle w:val="ConsPlusNormal"/>
            </w:pPr>
            <w:r>
              <w:t>2022 год - 11 269,99 тыс. руб.;</w:t>
            </w:r>
          </w:p>
          <w:p w14:paraId="39A01660" w14:textId="77777777" w:rsidR="00C06120" w:rsidRDefault="00C06120" w:rsidP="004575D0">
            <w:pPr>
              <w:pStyle w:val="ConsPlusNormal"/>
            </w:pPr>
            <w:r>
              <w:t>2023 год - 11 269,99 тыс. руб.;</w:t>
            </w:r>
          </w:p>
          <w:p w14:paraId="4D874102" w14:textId="77777777" w:rsidR="00C06120" w:rsidRDefault="00C06120" w:rsidP="004575D0">
            <w:pPr>
              <w:pStyle w:val="ConsPlusNormal"/>
            </w:pPr>
            <w:r>
              <w:t>2024 год - 11 269,99 тыс. руб.;</w:t>
            </w:r>
          </w:p>
          <w:p w14:paraId="58D5D3AD" w14:textId="77777777" w:rsidR="00C06120" w:rsidRDefault="00C06120" w:rsidP="004575D0">
            <w:pPr>
              <w:pStyle w:val="ConsPlusNormal"/>
              <w:jc w:val="both"/>
            </w:pPr>
            <w:r>
              <w:t>б) за счет средств федерального бюджета - 156 304,50 тыс. рублей, в том числе:</w:t>
            </w:r>
          </w:p>
          <w:p w14:paraId="1E26678C" w14:textId="77777777" w:rsidR="00C06120" w:rsidRDefault="00C06120" w:rsidP="004575D0">
            <w:pPr>
              <w:pStyle w:val="ConsPlusNormal"/>
            </w:pPr>
            <w:r>
              <w:lastRenderedPageBreak/>
              <w:t>2020 год - 31 260,90 тыс. руб.;</w:t>
            </w:r>
          </w:p>
          <w:p w14:paraId="425F1537" w14:textId="77777777" w:rsidR="00C06120" w:rsidRDefault="00C06120" w:rsidP="004575D0">
            <w:pPr>
              <w:pStyle w:val="ConsPlusNormal"/>
            </w:pPr>
            <w:r>
              <w:t>2021 год - 31 260,90 тыс. руб.;</w:t>
            </w:r>
          </w:p>
          <w:p w14:paraId="54BDB107" w14:textId="77777777" w:rsidR="00C06120" w:rsidRDefault="00C06120" w:rsidP="004575D0">
            <w:pPr>
              <w:pStyle w:val="ConsPlusNormal"/>
            </w:pPr>
            <w:r>
              <w:t>2022 год - 31 260,90 тыс. руб.;</w:t>
            </w:r>
          </w:p>
          <w:p w14:paraId="0C3D2F6A" w14:textId="77777777" w:rsidR="00C06120" w:rsidRDefault="00C06120" w:rsidP="004575D0">
            <w:pPr>
              <w:pStyle w:val="ConsPlusNormal"/>
            </w:pPr>
            <w:r>
              <w:t>2023 год - 31 260,90 тыс. руб.;</w:t>
            </w:r>
          </w:p>
          <w:p w14:paraId="2250AF21" w14:textId="77777777" w:rsidR="00C06120" w:rsidRDefault="00C06120" w:rsidP="004575D0">
            <w:pPr>
              <w:pStyle w:val="ConsPlusNormal"/>
            </w:pPr>
            <w:r>
              <w:t>2024 год - 31 260,90 тыс. руб.;</w:t>
            </w:r>
          </w:p>
          <w:p w14:paraId="0C5B529E" w14:textId="77777777" w:rsidR="00C06120" w:rsidRDefault="00C06120" w:rsidP="004575D0">
            <w:pPr>
              <w:pStyle w:val="ConsPlusNormal"/>
            </w:pPr>
            <w:r>
              <w:t>в) за счет средств местного бюджета - 0,00 тыс. рублей, в том числе по годам:</w:t>
            </w:r>
          </w:p>
          <w:p w14:paraId="267D31C5" w14:textId="77777777" w:rsidR="00C06120" w:rsidRDefault="00C06120" w:rsidP="004575D0">
            <w:pPr>
              <w:pStyle w:val="ConsPlusNormal"/>
            </w:pPr>
            <w:r>
              <w:t>2020 год - 0,00 тыс. руб.;</w:t>
            </w:r>
          </w:p>
          <w:p w14:paraId="2BEB1927" w14:textId="77777777" w:rsidR="00C06120" w:rsidRDefault="00C06120" w:rsidP="004575D0">
            <w:pPr>
              <w:pStyle w:val="ConsPlusNormal"/>
            </w:pPr>
            <w:r>
              <w:t>2021 год - 0,00 тыс. руб.;</w:t>
            </w:r>
          </w:p>
          <w:p w14:paraId="7530A4B0" w14:textId="77777777" w:rsidR="00C06120" w:rsidRDefault="00C06120" w:rsidP="004575D0">
            <w:pPr>
              <w:pStyle w:val="ConsPlusNormal"/>
            </w:pPr>
            <w:r>
              <w:t>2022 год - 0,00 тыс. руб.;</w:t>
            </w:r>
          </w:p>
          <w:p w14:paraId="662AE4A1" w14:textId="77777777" w:rsidR="00C06120" w:rsidRDefault="00C06120" w:rsidP="004575D0">
            <w:pPr>
              <w:pStyle w:val="ConsPlusNormal"/>
            </w:pPr>
            <w:r>
              <w:t>2023 год - 0,00 тыс. руб.;</w:t>
            </w:r>
          </w:p>
          <w:p w14:paraId="1691D586" w14:textId="77777777" w:rsidR="00C06120" w:rsidRDefault="00C06120" w:rsidP="004575D0">
            <w:pPr>
              <w:pStyle w:val="ConsPlusNormal"/>
            </w:pPr>
            <w:r>
              <w:t>2024 год - 0,00 тыс. руб.;</w:t>
            </w:r>
          </w:p>
          <w:p w14:paraId="73B931C5" w14:textId="77777777" w:rsidR="00C06120" w:rsidRDefault="00C06120" w:rsidP="004575D0">
            <w:pPr>
              <w:pStyle w:val="ConsPlusNormal"/>
            </w:pPr>
            <w:r>
              <w:t>г) за счет средств внебюджетных источников - 0,00 тыс. рублей, в том числе по годам:</w:t>
            </w:r>
          </w:p>
          <w:p w14:paraId="22B74655" w14:textId="77777777" w:rsidR="00C06120" w:rsidRDefault="00C06120" w:rsidP="004575D0">
            <w:pPr>
              <w:pStyle w:val="ConsPlusNormal"/>
            </w:pPr>
            <w:r>
              <w:t>2020 год - 0,00 тыс. руб.;</w:t>
            </w:r>
          </w:p>
          <w:p w14:paraId="6C11F6C7" w14:textId="77777777" w:rsidR="00C06120" w:rsidRDefault="00C06120" w:rsidP="004575D0">
            <w:pPr>
              <w:pStyle w:val="ConsPlusNormal"/>
            </w:pPr>
            <w:r>
              <w:t>2021 год - 0,00 тыс. руб.;</w:t>
            </w:r>
          </w:p>
          <w:p w14:paraId="08353093" w14:textId="77777777" w:rsidR="00C06120" w:rsidRDefault="00C06120" w:rsidP="004575D0">
            <w:pPr>
              <w:pStyle w:val="ConsPlusNormal"/>
            </w:pPr>
            <w:r>
              <w:t>2022 год - 0,00 тыс. руб.;</w:t>
            </w:r>
          </w:p>
          <w:p w14:paraId="7B9529AD" w14:textId="77777777" w:rsidR="00C06120" w:rsidRDefault="00C06120" w:rsidP="004575D0">
            <w:pPr>
              <w:pStyle w:val="ConsPlusNormal"/>
            </w:pPr>
            <w:r>
              <w:t>2023 год - 0,00 тыс. руб.;</w:t>
            </w:r>
          </w:p>
          <w:p w14:paraId="246CCD7B" w14:textId="77777777" w:rsidR="00C06120" w:rsidRDefault="00C06120" w:rsidP="004575D0">
            <w:pPr>
              <w:pStyle w:val="ConsPlusNormal"/>
            </w:pPr>
            <w:r>
              <w:t>2024 год - 0,00 тыс. руб.</w:t>
            </w:r>
          </w:p>
        </w:tc>
      </w:tr>
      <w:tr w:rsidR="00C06120" w14:paraId="181A1507" w14:textId="77777777" w:rsidTr="004575D0">
        <w:tc>
          <w:tcPr>
            <w:tcW w:w="3345" w:type="dxa"/>
          </w:tcPr>
          <w:p w14:paraId="784A967D" w14:textId="77777777" w:rsidR="00C06120" w:rsidRDefault="00C06120" w:rsidP="004575D0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726" w:type="dxa"/>
          </w:tcPr>
          <w:p w14:paraId="607C356A" w14:textId="77777777" w:rsidR="00C06120" w:rsidRDefault="00C06120" w:rsidP="004575D0">
            <w:pPr>
              <w:pStyle w:val="ConsPlusNormal"/>
              <w:jc w:val="both"/>
            </w:pPr>
            <w:r>
              <w:t>Увеличение численности граждан, получивших государственные услуги, до 10 578 чел.</w:t>
            </w:r>
          </w:p>
        </w:tc>
      </w:tr>
    </w:tbl>
    <w:p w14:paraId="3BA56823" w14:textId="77777777" w:rsidR="00C06120" w:rsidRDefault="00C06120" w:rsidP="00C06120">
      <w:pPr>
        <w:pStyle w:val="ConsPlusNormal"/>
        <w:jc w:val="both"/>
      </w:pPr>
      <w:bookmarkStart w:id="0" w:name="_GoBack"/>
      <w:bookmarkEnd w:id="0"/>
    </w:p>
    <w:sectPr w:rsidR="00C0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0B0B10"/>
    <w:rsid w:val="00301CC0"/>
    <w:rsid w:val="00357C02"/>
    <w:rsid w:val="003F5883"/>
    <w:rsid w:val="00685C3F"/>
    <w:rsid w:val="008A1099"/>
    <w:rsid w:val="008A353B"/>
    <w:rsid w:val="009D238D"/>
    <w:rsid w:val="00BB489E"/>
    <w:rsid w:val="00BD563C"/>
    <w:rsid w:val="00C06120"/>
    <w:rsid w:val="00C56877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7</cp:revision>
  <dcterms:created xsi:type="dcterms:W3CDTF">2020-02-11T08:47:00Z</dcterms:created>
  <dcterms:modified xsi:type="dcterms:W3CDTF">2020-02-14T06:43:00Z</dcterms:modified>
</cp:coreProperties>
</file>