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ED0B" w14:textId="77777777" w:rsidR="00014C77" w:rsidRDefault="00014C77" w:rsidP="00014C77">
      <w:pPr>
        <w:pStyle w:val="ConsPlusTitle"/>
        <w:jc w:val="center"/>
        <w:outlineLvl w:val="1"/>
      </w:pPr>
      <w:r>
        <w:t>Паспорт подпрограммы N 8.</w:t>
      </w:r>
    </w:p>
    <w:p w14:paraId="3A438E59" w14:textId="77777777" w:rsidR="00014C77" w:rsidRDefault="00014C77" w:rsidP="00014C77">
      <w:pPr>
        <w:pStyle w:val="ConsPlusTitle"/>
        <w:jc w:val="center"/>
      </w:pPr>
      <w:r>
        <w:t>Осуществление социальных выплат</w:t>
      </w:r>
    </w:p>
    <w:p w14:paraId="4CB8AD85" w14:textId="77777777" w:rsidR="00014C77" w:rsidRDefault="00014C77" w:rsidP="00014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014C77" w14:paraId="59CC67C0" w14:textId="77777777" w:rsidTr="004575D0">
        <w:tc>
          <w:tcPr>
            <w:tcW w:w="3345" w:type="dxa"/>
          </w:tcPr>
          <w:p w14:paraId="63E5A234" w14:textId="77777777" w:rsidR="00014C77" w:rsidRDefault="00014C77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7B8C8B64" w14:textId="77777777" w:rsidR="00014C77" w:rsidRDefault="00014C77" w:rsidP="004575D0">
            <w:pPr>
              <w:pStyle w:val="ConsPlusNormal"/>
            </w:pPr>
            <w:r>
              <w:t>Осуществление социальных выплат</w:t>
            </w:r>
          </w:p>
        </w:tc>
      </w:tr>
      <w:tr w:rsidR="00014C77" w14:paraId="1059999F" w14:textId="77777777" w:rsidTr="004575D0">
        <w:tc>
          <w:tcPr>
            <w:tcW w:w="3345" w:type="dxa"/>
          </w:tcPr>
          <w:p w14:paraId="11B5044C" w14:textId="77777777" w:rsidR="00014C77" w:rsidRDefault="00014C77" w:rsidP="004575D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5726" w:type="dxa"/>
          </w:tcPr>
          <w:p w14:paraId="68729F63" w14:textId="77777777" w:rsidR="00014C77" w:rsidRDefault="00014C77" w:rsidP="004575D0">
            <w:pPr>
              <w:pStyle w:val="ConsPlusNormal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014C77" w14:paraId="7DD1B2A7" w14:textId="77777777" w:rsidTr="004575D0">
        <w:tc>
          <w:tcPr>
            <w:tcW w:w="3345" w:type="dxa"/>
          </w:tcPr>
          <w:p w14:paraId="58671784" w14:textId="77777777" w:rsidR="00014C77" w:rsidRDefault="00014C77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05FE09FC" w14:textId="77777777" w:rsidR="00014C77" w:rsidRDefault="00014C77" w:rsidP="004575D0">
            <w:pPr>
              <w:pStyle w:val="ConsPlusNormal"/>
              <w:jc w:val="center"/>
            </w:pPr>
            <w:r>
              <w:t>-</w:t>
            </w:r>
          </w:p>
        </w:tc>
      </w:tr>
      <w:tr w:rsidR="00014C77" w14:paraId="4ADC4E51" w14:textId="77777777" w:rsidTr="004575D0">
        <w:tc>
          <w:tcPr>
            <w:tcW w:w="3345" w:type="dxa"/>
          </w:tcPr>
          <w:p w14:paraId="70BFB404" w14:textId="77777777" w:rsidR="00014C77" w:rsidRDefault="00014C77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0569E755" w14:textId="77777777" w:rsidR="00014C77" w:rsidRDefault="00014C77" w:rsidP="004575D0">
            <w:pPr>
              <w:pStyle w:val="ConsPlusNormal"/>
              <w:jc w:val="both"/>
            </w:pPr>
            <w:r>
              <w:t>Обеспечение государственных гарантий социальной поддержки безработных граждан</w:t>
            </w:r>
          </w:p>
        </w:tc>
      </w:tr>
      <w:tr w:rsidR="00014C77" w14:paraId="45FC9919" w14:textId="77777777" w:rsidTr="004575D0">
        <w:tc>
          <w:tcPr>
            <w:tcW w:w="3345" w:type="dxa"/>
          </w:tcPr>
          <w:p w14:paraId="00B55A3D" w14:textId="77777777" w:rsidR="00014C77" w:rsidRDefault="00014C77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48537D59" w14:textId="77777777" w:rsidR="00014C77" w:rsidRDefault="00014C77" w:rsidP="004575D0">
            <w:pPr>
              <w:pStyle w:val="ConsPlusNormal"/>
              <w:jc w:val="both"/>
            </w:pPr>
            <w:r>
              <w:t>Исполнение обязательств по социальной поддержке безработных граждан</w:t>
            </w:r>
          </w:p>
        </w:tc>
      </w:tr>
      <w:tr w:rsidR="00014C77" w14:paraId="3FD39287" w14:textId="77777777" w:rsidTr="004575D0">
        <w:tc>
          <w:tcPr>
            <w:tcW w:w="3345" w:type="dxa"/>
          </w:tcPr>
          <w:p w14:paraId="068A2A41" w14:textId="77777777" w:rsidR="00014C77" w:rsidRDefault="00014C77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7D83AEBD" w14:textId="77777777" w:rsidR="00014C77" w:rsidRDefault="00014C77" w:rsidP="004575D0">
            <w:pPr>
              <w:pStyle w:val="ConsPlusNormal"/>
              <w:jc w:val="both"/>
            </w:pPr>
            <w:r>
              <w:t>Осуществление социальных выплат гражданам, признанным в установленном порядке безработными, в 2020 - 2024 годах ежегодно</w:t>
            </w:r>
          </w:p>
        </w:tc>
      </w:tr>
      <w:tr w:rsidR="00014C77" w14:paraId="2BD6FA13" w14:textId="77777777" w:rsidTr="004575D0">
        <w:tc>
          <w:tcPr>
            <w:tcW w:w="3345" w:type="dxa"/>
          </w:tcPr>
          <w:p w14:paraId="32A92746" w14:textId="77777777" w:rsidR="00014C77" w:rsidRDefault="00014C77" w:rsidP="004575D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14:paraId="1E54874B" w14:textId="77777777" w:rsidR="00014C77" w:rsidRDefault="00014C77" w:rsidP="004575D0">
            <w:pPr>
              <w:pStyle w:val="ConsPlusNormal"/>
            </w:pPr>
            <w:r>
              <w:t>2020 - 2024 годы</w:t>
            </w:r>
          </w:p>
        </w:tc>
      </w:tr>
      <w:tr w:rsidR="00014C77" w14:paraId="4CEABDE8" w14:textId="77777777" w:rsidTr="004575D0">
        <w:tc>
          <w:tcPr>
            <w:tcW w:w="3345" w:type="dxa"/>
          </w:tcPr>
          <w:p w14:paraId="71447CB9" w14:textId="77777777" w:rsidR="00014C77" w:rsidRDefault="00014C77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6B71AC88" w14:textId="77777777" w:rsidR="00014C77" w:rsidRDefault="00014C77" w:rsidP="004575D0">
            <w:pPr>
              <w:pStyle w:val="ConsPlusNormal"/>
              <w:jc w:val="both"/>
            </w:pPr>
            <w:r>
              <w:t>Объемы финансового обеспечения подпрограммы - 3 702 058,20 тыс. рублей, в том числе:</w:t>
            </w:r>
          </w:p>
          <w:p w14:paraId="02F4C9D5" w14:textId="77777777" w:rsidR="00014C77" w:rsidRDefault="00014C77" w:rsidP="004575D0">
            <w:pPr>
              <w:pStyle w:val="ConsPlusNormal"/>
            </w:pPr>
            <w:r>
              <w:t>2020 год - 746 933,10 тыс. руб.;</w:t>
            </w:r>
          </w:p>
          <w:p w14:paraId="03EF9D91" w14:textId="77777777" w:rsidR="00014C77" w:rsidRDefault="00014C77" w:rsidP="004575D0">
            <w:pPr>
              <w:pStyle w:val="ConsPlusNormal"/>
            </w:pPr>
            <w:r>
              <w:t>2021 год - 748 716,60 тыс. руб.;</w:t>
            </w:r>
          </w:p>
          <w:p w14:paraId="1A7C6519" w14:textId="77777777" w:rsidR="00014C77" w:rsidRDefault="00014C77" w:rsidP="004575D0">
            <w:pPr>
              <w:pStyle w:val="ConsPlusNormal"/>
            </w:pPr>
            <w:r>
              <w:t>2022 год - 748 716,60 тыс. руб.;</w:t>
            </w:r>
          </w:p>
          <w:p w14:paraId="313F3B01" w14:textId="77777777" w:rsidR="00014C77" w:rsidRDefault="00014C77" w:rsidP="004575D0">
            <w:pPr>
              <w:pStyle w:val="ConsPlusNormal"/>
            </w:pPr>
            <w:r>
              <w:t>2023 год - 709 585,45 тыс. руб.;</w:t>
            </w:r>
          </w:p>
          <w:p w14:paraId="61C7522A" w14:textId="77777777" w:rsidR="00014C77" w:rsidRDefault="00014C77" w:rsidP="004575D0">
            <w:pPr>
              <w:pStyle w:val="ConsPlusNormal"/>
            </w:pPr>
            <w:r>
              <w:t>2024 год - 748 106,45 тыс. руб.;</w:t>
            </w:r>
          </w:p>
          <w:p w14:paraId="36A811AD" w14:textId="77777777" w:rsidR="00014C77" w:rsidRDefault="00014C77" w:rsidP="004575D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- 0,00 тыс. рублей, в том числе:</w:t>
            </w:r>
          </w:p>
          <w:p w14:paraId="68BAF81B" w14:textId="77777777" w:rsidR="00014C77" w:rsidRDefault="00014C77" w:rsidP="004575D0">
            <w:pPr>
              <w:pStyle w:val="ConsPlusNormal"/>
            </w:pPr>
            <w:r>
              <w:t>2020 год - 0,00 тыс. руб.;</w:t>
            </w:r>
          </w:p>
          <w:p w14:paraId="67CD10FA" w14:textId="77777777" w:rsidR="00014C77" w:rsidRDefault="00014C77" w:rsidP="004575D0">
            <w:pPr>
              <w:pStyle w:val="ConsPlusNormal"/>
            </w:pPr>
            <w:r>
              <w:t>2021 год - 0,00 тыс. руб.;</w:t>
            </w:r>
          </w:p>
          <w:p w14:paraId="4111399C" w14:textId="77777777" w:rsidR="00014C77" w:rsidRDefault="00014C77" w:rsidP="004575D0">
            <w:pPr>
              <w:pStyle w:val="ConsPlusNormal"/>
            </w:pPr>
            <w:r>
              <w:t>2022 год - 0,00 тыс. руб.;</w:t>
            </w:r>
          </w:p>
          <w:p w14:paraId="4CDBFA00" w14:textId="77777777" w:rsidR="00014C77" w:rsidRDefault="00014C77" w:rsidP="004575D0">
            <w:pPr>
              <w:pStyle w:val="ConsPlusNormal"/>
            </w:pPr>
            <w:r>
              <w:t>2023 год - 0,00 тыс. руб.;</w:t>
            </w:r>
          </w:p>
          <w:p w14:paraId="2E12B428" w14:textId="77777777" w:rsidR="00014C77" w:rsidRDefault="00014C77" w:rsidP="004575D0">
            <w:pPr>
              <w:pStyle w:val="ConsPlusNormal"/>
            </w:pPr>
            <w:r>
              <w:t>2024 год - 0,00 тыс. руб.;</w:t>
            </w:r>
          </w:p>
          <w:p w14:paraId="1E963A6D" w14:textId="77777777" w:rsidR="00014C77" w:rsidRDefault="00014C77" w:rsidP="004575D0">
            <w:pPr>
              <w:pStyle w:val="ConsPlusNormal"/>
              <w:jc w:val="both"/>
            </w:pPr>
            <w:r>
              <w:t>б) за счет средств федерального бюджета - 3 702 058,20 тыс. рублей, в том числе:</w:t>
            </w:r>
          </w:p>
          <w:p w14:paraId="044C1D8D" w14:textId="77777777" w:rsidR="00014C77" w:rsidRDefault="00014C77" w:rsidP="004575D0">
            <w:pPr>
              <w:pStyle w:val="ConsPlusNormal"/>
            </w:pPr>
            <w:r>
              <w:t>2020 год - 746 933,10 тыс. руб.;</w:t>
            </w:r>
          </w:p>
          <w:p w14:paraId="7716554E" w14:textId="77777777" w:rsidR="00014C77" w:rsidRDefault="00014C77" w:rsidP="004575D0">
            <w:pPr>
              <w:pStyle w:val="ConsPlusNormal"/>
            </w:pPr>
            <w:r>
              <w:t>2021 год - 748 716,60 тыс. руб.;</w:t>
            </w:r>
          </w:p>
          <w:p w14:paraId="2ED37C2F" w14:textId="77777777" w:rsidR="00014C77" w:rsidRDefault="00014C77" w:rsidP="004575D0">
            <w:pPr>
              <w:pStyle w:val="ConsPlusNormal"/>
            </w:pPr>
            <w:r>
              <w:t>2022 год - 748 716,60 тыс. руб.;</w:t>
            </w:r>
          </w:p>
          <w:p w14:paraId="024FF1D1" w14:textId="77777777" w:rsidR="00014C77" w:rsidRDefault="00014C77" w:rsidP="004575D0">
            <w:pPr>
              <w:pStyle w:val="ConsPlusNormal"/>
            </w:pPr>
            <w:r>
              <w:t>2023 год - 709 585,45 тыс. руб.;</w:t>
            </w:r>
          </w:p>
          <w:p w14:paraId="4FFC9121" w14:textId="77777777" w:rsidR="00014C77" w:rsidRDefault="00014C77" w:rsidP="004575D0">
            <w:pPr>
              <w:pStyle w:val="ConsPlusNormal"/>
            </w:pPr>
            <w:r>
              <w:t>2024 год - 748 106,45 тыс. руб.;</w:t>
            </w:r>
          </w:p>
          <w:p w14:paraId="27586D4B" w14:textId="77777777" w:rsidR="00014C77" w:rsidRDefault="00014C77" w:rsidP="004575D0">
            <w:pPr>
              <w:pStyle w:val="ConsPlusNormal"/>
              <w:jc w:val="both"/>
            </w:pPr>
            <w:r>
              <w:t>в) за счет средств местного бюджета - 0,00 тыс. рублей, в том числе по годам:</w:t>
            </w:r>
          </w:p>
          <w:p w14:paraId="0665999C" w14:textId="77777777" w:rsidR="00014C77" w:rsidRDefault="00014C77" w:rsidP="004575D0">
            <w:pPr>
              <w:pStyle w:val="ConsPlusNormal"/>
            </w:pPr>
            <w:r>
              <w:t>2020 год - 0,00 тыс. руб.;</w:t>
            </w:r>
          </w:p>
          <w:p w14:paraId="02C2B477" w14:textId="77777777" w:rsidR="00014C77" w:rsidRDefault="00014C77" w:rsidP="004575D0">
            <w:pPr>
              <w:pStyle w:val="ConsPlusNormal"/>
            </w:pPr>
            <w:r>
              <w:t>2021 год - 0,00 тыс. руб.;</w:t>
            </w:r>
          </w:p>
          <w:p w14:paraId="0291F4F4" w14:textId="77777777" w:rsidR="00014C77" w:rsidRDefault="00014C77" w:rsidP="004575D0">
            <w:pPr>
              <w:pStyle w:val="ConsPlusNormal"/>
            </w:pPr>
            <w:r>
              <w:t>2022 год - 0,00 тыс. руб.;</w:t>
            </w:r>
          </w:p>
          <w:p w14:paraId="346EDF34" w14:textId="77777777" w:rsidR="00014C77" w:rsidRDefault="00014C77" w:rsidP="004575D0">
            <w:pPr>
              <w:pStyle w:val="ConsPlusNormal"/>
            </w:pPr>
            <w:r>
              <w:t>2023 год - 0,00 тыс. руб.;</w:t>
            </w:r>
          </w:p>
          <w:p w14:paraId="1C759EF6" w14:textId="77777777" w:rsidR="00014C77" w:rsidRDefault="00014C77" w:rsidP="004575D0">
            <w:pPr>
              <w:pStyle w:val="ConsPlusNormal"/>
            </w:pPr>
            <w:r>
              <w:t>2024 год - 0,00 тыс. руб.;</w:t>
            </w:r>
          </w:p>
          <w:p w14:paraId="676003BA" w14:textId="77777777" w:rsidR="00014C77" w:rsidRDefault="00014C77" w:rsidP="004575D0">
            <w:pPr>
              <w:pStyle w:val="ConsPlusNormal"/>
              <w:jc w:val="both"/>
            </w:pPr>
            <w:r>
              <w:t>г) за счет средств внебюджетных источников - 0,00 тыс. рублей, в том числе по годам:</w:t>
            </w:r>
          </w:p>
          <w:p w14:paraId="697BF7E5" w14:textId="77777777" w:rsidR="00014C77" w:rsidRDefault="00014C77" w:rsidP="004575D0">
            <w:pPr>
              <w:pStyle w:val="ConsPlusNormal"/>
            </w:pPr>
            <w:r>
              <w:lastRenderedPageBreak/>
              <w:t>2020 год - 0,00 тыс. руб.;</w:t>
            </w:r>
          </w:p>
          <w:p w14:paraId="53E1F9A9" w14:textId="77777777" w:rsidR="00014C77" w:rsidRDefault="00014C77" w:rsidP="004575D0">
            <w:pPr>
              <w:pStyle w:val="ConsPlusNormal"/>
            </w:pPr>
            <w:r>
              <w:t>2021 год - 0,00 тыс. руб.;</w:t>
            </w:r>
          </w:p>
          <w:p w14:paraId="1F33B0B2" w14:textId="77777777" w:rsidR="00014C77" w:rsidRDefault="00014C77" w:rsidP="004575D0">
            <w:pPr>
              <w:pStyle w:val="ConsPlusNormal"/>
            </w:pPr>
            <w:r>
              <w:t>2022 год - 0,00 тыс. руб.;</w:t>
            </w:r>
          </w:p>
          <w:p w14:paraId="1D0E7083" w14:textId="77777777" w:rsidR="00014C77" w:rsidRDefault="00014C77" w:rsidP="004575D0">
            <w:pPr>
              <w:pStyle w:val="ConsPlusNormal"/>
            </w:pPr>
            <w:r>
              <w:t>2023 год - 0,00 тыс. руб.;</w:t>
            </w:r>
          </w:p>
          <w:p w14:paraId="4DFF0EE1" w14:textId="77777777" w:rsidR="00014C77" w:rsidRDefault="00014C77" w:rsidP="004575D0">
            <w:pPr>
              <w:pStyle w:val="ConsPlusNormal"/>
            </w:pPr>
            <w:r>
              <w:t>2024 год - 0,00 тыс. руб.</w:t>
            </w:r>
          </w:p>
        </w:tc>
      </w:tr>
      <w:tr w:rsidR="00014C77" w14:paraId="0F7F7DEB" w14:textId="77777777" w:rsidTr="004575D0">
        <w:tc>
          <w:tcPr>
            <w:tcW w:w="3345" w:type="dxa"/>
          </w:tcPr>
          <w:p w14:paraId="648443E5" w14:textId="77777777" w:rsidR="00014C77" w:rsidRDefault="00014C77" w:rsidP="004575D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412DA77F" w14:textId="77777777" w:rsidR="00014C77" w:rsidRDefault="00014C77" w:rsidP="004575D0">
            <w:pPr>
              <w:pStyle w:val="ConsPlusNormal"/>
              <w:jc w:val="both"/>
            </w:pPr>
            <w:r>
              <w:t>Осуществление социальных выплат гражданам, признанным в установленном порядке безработными, в 2020 - 2024 годах</w:t>
            </w:r>
          </w:p>
        </w:tc>
      </w:tr>
    </w:tbl>
    <w:p w14:paraId="3BA56823" w14:textId="77777777" w:rsidR="00C06120" w:rsidRDefault="00C06120" w:rsidP="00014C77">
      <w:pPr>
        <w:pStyle w:val="ConsPlusTitle"/>
        <w:jc w:val="center"/>
        <w:outlineLvl w:val="1"/>
      </w:pPr>
      <w:bookmarkStart w:id="0" w:name="_GoBack"/>
      <w:bookmarkEnd w:id="0"/>
    </w:p>
    <w:sectPr w:rsidR="00C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14C77"/>
    <w:rsid w:val="000B0B10"/>
    <w:rsid w:val="000B27E3"/>
    <w:rsid w:val="00301CC0"/>
    <w:rsid w:val="00357C02"/>
    <w:rsid w:val="003F5883"/>
    <w:rsid w:val="00685C3F"/>
    <w:rsid w:val="006F00C3"/>
    <w:rsid w:val="008A1099"/>
    <w:rsid w:val="008A353B"/>
    <w:rsid w:val="009D238D"/>
    <w:rsid w:val="00BB489E"/>
    <w:rsid w:val="00BD563C"/>
    <w:rsid w:val="00C06120"/>
    <w:rsid w:val="00C56877"/>
    <w:rsid w:val="00CB538E"/>
    <w:rsid w:val="00EE79FC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12</cp:revision>
  <dcterms:created xsi:type="dcterms:W3CDTF">2020-02-11T08:47:00Z</dcterms:created>
  <dcterms:modified xsi:type="dcterms:W3CDTF">2020-02-14T06:48:00Z</dcterms:modified>
</cp:coreProperties>
</file>