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9C26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left"/>
        <w:rPr>
          <w:rFonts w:ascii="Times New Roman" w:hAnsi="Times New Roman"/>
          <w:b w:val="1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4"/>
        </w:rPr>
        <w:fldChar w:fldCharType="begin"/>
      </w:r>
      <w:r>
        <w:rPr>
          <w:rFonts w:ascii="Times New Roman" w:hAnsi="Times New Roman"/>
          <w:b w:val="1"/>
          <w:sz w:val="24"/>
        </w:rPr>
        <w:instrText>HYPERLINK "https://rostransnadzor.gov.ru"</w:instrText>
      </w:r>
      <w:r>
        <w:rPr>
          <w:rFonts w:ascii="Times New Roman" w:hAnsi="Times New Roman"/>
          <w:b w:val="1"/>
          <w:sz w:val="24"/>
        </w:rPr>
        <w:fldChar w:fldCharType="separate"/>
      </w:r>
      <w:r>
        <w:rPr>
          <w:rStyle w:val="C2"/>
          <w:rFonts w:ascii="Times New Roman" w:hAnsi="Times New Roman"/>
          <w:b w:val="1"/>
          <w:sz w:val="24"/>
        </w:rPr>
        <w:t>https://rostransnadzor.gov.ru</w:t>
      </w:r>
      <w:r>
        <w:rPr>
          <w:rFonts w:ascii="Times New Roman" w:hAnsi="Times New Roman"/>
          <w:b w:val="1"/>
          <w:sz w:val="24"/>
        </w:rPr>
        <w:fldChar w:fldCharType="end"/>
      </w:r>
    </w:p>
    <w:p>
      <w:pPr>
        <w:jc w:val="left"/>
        <w:rPr>
          <w:rFonts w:ascii="Times New Roman" w:hAnsi="Times New Roman"/>
          <w:sz w:val="24"/>
        </w:rPr>
      </w:pPr>
    </w:p>
    <w:p>
      <w:pPr>
        <w:spacing w:before="0" w:after="75"/>
        <w:ind w:firstLine="0" w:left="0" w:right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Ространснадзор приостановит проверки юридических лиц и индивидуальных предпринимателей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sz w:val="24"/>
        </w:rPr>
      </w:pPr>
    </w:p>
    <w:p>
      <w:pPr>
        <w:spacing w:lineRule="atLeast" w:line="357" w:before="0" w:after="225"/>
        <w:ind w:firstLine="0" w:left="0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20 марта до 1 мая 2020 года будет приостановлено назначение плановых (выездных/ документарных), внеплановых (выездных/документарных) проверок, а также будут приостановлены назначенные проверки, в отношении которых применяются положения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иных документов, имеющих разрешительный характер.</w:t>
      </w:r>
    </w:p>
    <w:p>
      <w:pPr>
        <w:spacing w:lineRule="atLeast" w:line="357" w:before="0" w:after="225"/>
        <w:ind w:firstLine="0" w:left="0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Соответствующий приказ подписан руководителем Ространснадзора.</w:t>
      </w:r>
    </w:p>
    <w:p>
      <w:pPr>
        <w:spacing w:lineRule="atLeast" w:line="357" w:before="0" w:after="225"/>
        <w:ind w:firstLine="0" w:left="0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Такая мера вводится во исполнение поручения Правительства Российской Федерации в целях предупреждения распространения коронавирусной инфекции.</w:t>
      </w:r>
    </w:p>
    <w:p>
      <w:pPr>
        <w:spacing w:before="0" w:after="225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URL: </w:t>
      </w:r>
      <w:r>
        <w:rPr>
          <w:rFonts w:ascii="Times New Roman" w:hAnsi="Times New Roman"/>
          <w:b w:val="1"/>
          <w:i w:val="0"/>
          <w:color w:val="000000"/>
          <w:sz w:val="24"/>
        </w:rPr>
        <w:t>https://rostransnadzor.gov.ru/Press-sluzhba/novosti-i-soby-tiya/document/62220</w:t>
      </w:r>
    </w:p>
    <w:p>
      <w:pPr>
        <w:jc w:val="left"/>
      </w:pPr>
      <w: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