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4" w:rsidRDefault="00BB46B4" w:rsidP="00B15C28">
      <w:pPr>
        <w:spacing w:after="0" w:line="240" w:lineRule="auto"/>
        <w:ind w:firstLine="709"/>
        <w:jc w:val="center"/>
        <w:rPr>
          <w:rFonts w:ascii="Times New Roman" w:eastAsia="Microsoft JhengHei Light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15C28">
        <w:rPr>
          <w:rFonts w:ascii="Times New Roman" w:eastAsia="Microsoft JhengHei Light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Расчет страховых взносов</w:t>
      </w:r>
    </w:p>
    <w:p w:rsidR="008C0B43" w:rsidRPr="00A64C12" w:rsidRDefault="008C0B43" w:rsidP="0089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64C12">
        <w:rPr>
          <w:color w:val="000000" w:themeColor="text1"/>
        </w:rPr>
        <w:t>Федеральным законом № 102-ФЗ пункт 1 статьи 427 Налогового кодекса Российской Федерации (далее – Налоговый Кодекс) дополнен подпунктом 17, устанавливающим пониженные тарифы страховых взносов для плательщиков страховых взносов, признаваемых субъектами малого или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производящими выплаты.</w:t>
      </w:r>
      <w:proofErr w:type="gramEnd"/>
    </w:p>
    <w:p w:rsidR="008C0B43" w:rsidRPr="00A64C12" w:rsidRDefault="008C0B43" w:rsidP="00B15C28">
      <w:pPr>
        <w:spacing w:after="0" w:line="240" w:lineRule="auto"/>
        <w:ind w:firstLine="709"/>
        <w:jc w:val="center"/>
        <w:rPr>
          <w:rFonts w:ascii="Times New Roman" w:eastAsia="Microsoft JhengHei Light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34FA0" w:rsidRPr="00A64C12" w:rsidRDefault="00F34FA0" w:rsidP="00B15C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 w:themeColor="text1"/>
          <w:u w:val="single"/>
        </w:rPr>
      </w:pPr>
      <w:r w:rsidRPr="00A64C12">
        <w:rPr>
          <w:b/>
          <w:i/>
          <w:color w:val="000000" w:themeColor="text1"/>
          <w:u w:val="single"/>
        </w:rPr>
        <w:t>Кто сможет снизить страховые взносы с 30 до 15 процентов</w:t>
      </w:r>
    </w:p>
    <w:p w:rsidR="00F34FA0" w:rsidRPr="00A64C12" w:rsidRDefault="00F34FA0" w:rsidP="00B15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Не все компании и ИП смогут снизить страховые взносы до 15%. Льготой</w:t>
      </w:r>
      <w:r w:rsidR="001B79A3" w:rsidRPr="00A64C12">
        <w:rPr>
          <w:color w:val="000000" w:themeColor="text1"/>
        </w:rPr>
        <w:t xml:space="preserve"> могут воспользоваться только субъекты малого и среднего предпринимательства (</w:t>
      </w:r>
      <w:proofErr w:type="spellStart"/>
      <w:r w:rsidR="001B79A3" w:rsidRPr="00A64C12">
        <w:rPr>
          <w:color w:val="000000" w:themeColor="text1"/>
        </w:rPr>
        <w:t>микропредприятия</w:t>
      </w:r>
      <w:proofErr w:type="spellEnd"/>
      <w:r w:rsidR="001B79A3" w:rsidRPr="00A64C12">
        <w:rPr>
          <w:color w:val="000000" w:themeColor="text1"/>
        </w:rPr>
        <w:t>, малый и средний бизнес)</w:t>
      </w:r>
      <w:r w:rsidRPr="00A64C12">
        <w:rPr>
          <w:color w:val="000000" w:themeColor="text1"/>
        </w:rPr>
        <w:t>, если они внесены в </w:t>
      </w:r>
      <w:hyperlink r:id="rId5" w:history="1">
        <w:r w:rsidRPr="00A64C12">
          <w:rPr>
            <w:color w:val="000000" w:themeColor="text1"/>
          </w:rPr>
          <w:t>Единый реестр субъектов малого предпринимательства</w:t>
        </w:r>
      </w:hyperlink>
      <w:r w:rsidRPr="00A64C12">
        <w:rPr>
          <w:color w:val="000000" w:themeColor="text1"/>
        </w:rPr>
        <w:t>.</w:t>
      </w:r>
      <w:r w:rsidR="001B79A3" w:rsidRPr="00A64C12">
        <w:rPr>
          <w:color w:val="000000" w:themeColor="text1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B79A3" w:rsidRPr="00A64C12" w:rsidTr="001B79A3"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</w:rPr>
            </w:pPr>
            <w:r w:rsidRPr="00A64C12">
              <w:rPr>
                <w:b/>
                <w:color w:val="000000" w:themeColor="text1"/>
              </w:rPr>
              <w:t>Для кого</w:t>
            </w:r>
          </w:p>
        </w:tc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</w:rPr>
            </w:pPr>
            <w:r w:rsidRPr="00A64C12">
              <w:rPr>
                <w:b/>
                <w:color w:val="000000" w:themeColor="text1"/>
              </w:rPr>
              <w:t>Предельные значения выручки</w:t>
            </w:r>
          </w:p>
        </w:tc>
        <w:tc>
          <w:tcPr>
            <w:tcW w:w="3191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</w:rPr>
            </w:pPr>
            <w:r w:rsidRPr="00A64C12">
              <w:rPr>
                <w:b/>
                <w:color w:val="000000" w:themeColor="text1"/>
              </w:rPr>
              <w:t>Средняя численность работников</w:t>
            </w:r>
          </w:p>
        </w:tc>
      </w:tr>
      <w:tr w:rsidR="001B79A3" w:rsidRPr="00A64C12" w:rsidTr="001B79A3"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 xml:space="preserve">Для </w:t>
            </w:r>
            <w:proofErr w:type="spellStart"/>
            <w:r w:rsidRPr="00A64C12">
              <w:rPr>
                <w:color w:val="000000" w:themeColor="text1"/>
              </w:rPr>
              <w:t>микропредприятий</w:t>
            </w:r>
            <w:proofErr w:type="spellEnd"/>
          </w:p>
        </w:tc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120 млн. руб.</w:t>
            </w:r>
          </w:p>
        </w:tc>
        <w:tc>
          <w:tcPr>
            <w:tcW w:w="3191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15 человек</w:t>
            </w:r>
          </w:p>
        </w:tc>
      </w:tr>
      <w:tr w:rsidR="001B79A3" w:rsidRPr="00A64C12" w:rsidTr="001B79A3"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Для малых предприятий</w:t>
            </w:r>
          </w:p>
        </w:tc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800 млн. руб.</w:t>
            </w:r>
          </w:p>
        </w:tc>
        <w:tc>
          <w:tcPr>
            <w:tcW w:w="3191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16-100 человек</w:t>
            </w:r>
          </w:p>
        </w:tc>
      </w:tr>
      <w:tr w:rsidR="001B79A3" w:rsidRPr="00A64C12" w:rsidTr="001B79A3"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Для средних предприятий</w:t>
            </w:r>
          </w:p>
        </w:tc>
        <w:tc>
          <w:tcPr>
            <w:tcW w:w="3190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2000 млн. руб.</w:t>
            </w:r>
          </w:p>
        </w:tc>
        <w:tc>
          <w:tcPr>
            <w:tcW w:w="3191" w:type="dxa"/>
          </w:tcPr>
          <w:p w:rsidR="001B79A3" w:rsidRPr="00A64C12" w:rsidRDefault="001B79A3" w:rsidP="00B15C2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64C12">
              <w:rPr>
                <w:color w:val="000000" w:themeColor="text1"/>
              </w:rPr>
              <w:t>101-250 человек</w:t>
            </w:r>
          </w:p>
        </w:tc>
      </w:tr>
    </w:tbl>
    <w:p w:rsidR="00936B0A" w:rsidRPr="00A64C12" w:rsidRDefault="00936B0A" w:rsidP="00B15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A64C12">
        <w:rPr>
          <w:color w:val="000000" w:themeColor="text1"/>
        </w:rPr>
        <w:t xml:space="preserve">* </w:t>
      </w:r>
      <w:proofErr w:type="gramStart"/>
      <w:r w:rsidRPr="00A64C12">
        <w:rPr>
          <w:i/>
          <w:color w:val="000000" w:themeColor="text1"/>
        </w:rPr>
        <w:t xml:space="preserve">Согласно </w:t>
      </w:r>
      <w:hyperlink r:id="rId6" w:tgtFrame="_blank" w:history="1">
        <w:r w:rsidRPr="00A64C12">
          <w:rPr>
            <w:i/>
            <w:color w:val="000000" w:themeColor="text1"/>
          </w:rPr>
          <w:t>статьи</w:t>
        </w:r>
        <w:proofErr w:type="gramEnd"/>
        <w:r w:rsidRPr="00A64C12">
          <w:rPr>
            <w:i/>
            <w:color w:val="000000" w:themeColor="text1"/>
          </w:rPr>
          <w:t xml:space="preserve"> 4 п. 1.2 и 1.3 Федерального закона № 209</w:t>
        </w:r>
      </w:hyperlink>
    </w:p>
    <w:p w:rsidR="001B79A3" w:rsidRPr="00A64C12" w:rsidRDefault="001B79A3" w:rsidP="00B15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34FA0" w:rsidRPr="00A64C12" w:rsidRDefault="00F34FA0" w:rsidP="00B15C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 w:themeColor="text1"/>
          <w:u w:val="single"/>
        </w:rPr>
      </w:pPr>
      <w:r w:rsidRPr="00A64C12">
        <w:rPr>
          <w:b/>
          <w:i/>
          <w:color w:val="000000" w:themeColor="text1"/>
          <w:u w:val="single"/>
        </w:rPr>
        <w:t>При каких условиях допускается снижение страховых взносов до 15%</w:t>
      </w:r>
    </w:p>
    <w:p w:rsidR="00F34FA0" w:rsidRPr="00A64C12" w:rsidRDefault="00F34FA0" w:rsidP="00B15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Льготная ставка в 15 % по страховым взносам применяется в отношении не всех доходов застрахованных лиц, а лишь для их части, превышающей </w:t>
      </w:r>
      <w:hyperlink r:id="rId7" w:history="1">
        <w:r w:rsidRPr="00A64C12">
          <w:rPr>
            <w:color w:val="000000" w:themeColor="text1"/>
          </w:rPr>
          <w:t>федеральный МРОТ</w:t>
        </w:r>
      </w:hyperlink>
      <w:r w:rsidRPr="00A64C12">
        <w:rPr>
          <w:color w:val="000000" w:themeColor="text1"/>
        </w:rPr>
        <w:t>. В 2020 г. – это выплаты свыше 12130 руб.</w:t>
      </w:r>
    </w:p>
    <w:p w:rsidR="00F34FA0" w:rsidRPr="00A64C12" w:rsidRDefault="00F34FA0" w:rsidP="00B15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Статьей 133 ТК РФ предусмотрено, что оплата труда за месяц не должна быть меньше МРОТ, если норма времени отработана полностью и выполнены установленные нормы труда. Уменьшение страховых взносов с 30 до 15 % действует только для сумм, начисленных свыше МРОТ за расчетный месяц. Соответственно, работодатели, начисляющие зарплату по «</w:t>
      </w:r>
      <w:proofErr w:type="spellStart"/>
      <w:r w:rsidRPr="00A64C12">
        <w:rPr>
          <w:color w:val="000000" w:themeColor="text1"/>
        </w:rPr>
        <w:t>минималке</w:t>
      </w:r>
      <w:proofErr w:type="spellEnd"/>
      <w:r w:rsidRPr="00A64C12">
        <w:rPr>
          <w:color w:val="000000" w:themeColor="text1"/>
        </w:rPr>
        <w:t>» или ниже, применять пониженные тарифы не смогут.</w:t>
      </w:r>
    </w:p>
    <w:p w:rsidR="00394544" w:rsidRPr="00A64C12" w:rsidRDefault="00394544" w:rsidP="00394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 xml:space="preserve">Статьей 1 Федерального закона от 27.12.2019 N 463-ФЗ минимальный </w:t>
      </w:r>
      <w:proofErr w:type="gramStart"/>
      <w:r w:rsidRPr="00A64C12">
        <w:rPr>
          <w:color w:val="000000" w:themeColor="text1"/>
        </w:rPr>
        <w:t>размер оплаты труда</w:t>
      </w:r>
      <w:proofErr w:type="gramEnd"/>
      <w:r w:rsidRPr="00A64C12">
        <w:rPr>
          <w:color w:val="000000" w:themeColor="text1"/>
        </w:rPr>
        <w:t>, 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установлен 12 130 руб. в месяц.</w:t>
      </w:r>
    </w:p>
    <w:p w:rsidR="00394544" w:rsidRPr="00A64C12" w:rsidRDefault="00394544" w:rsidP="00394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Размеры тарифов, установленные для данной категории страхователей:</w:t>
      </w:r>
    </w:p>
    <w:p w:rsidR="00394544" w:rsidRPr="00A64C12" w:rsidRDefault="00394544" w:rsidP="00394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1) обязательное пенсионное страхование - в пределах установленной предельной величины базы -10%, свыше установленной предельной величины – 10%;</w:t>
      </w:r>
    </w:p>
    <w:p w:rsidR="00394544" w:rsidRPr="00A64C12" w:rsidRDefault="00394544" w:rsidP="00394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2) на обязательное социальное страхование на случай временной нетрудоспособности и в связи с материнством   - 0,0 %;</w:t>
      </w:r>
    </w:p>
    <w:p w:rsidR="00394544" w:rsidRPr="00A64C12" w:rsidRDefault="00394544" w:rsidP="00394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3) обязательное медицинское страхование  - 5%.</w:t>
      </w:r>
    </w:p>
    <w:p w:rsidR="00394544" w:rsidRPr="00A64C12" w:rsidRDefault="00394544" w:rsidP="00394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Обязательным условием является - быть включенным в реестр малого и среднего предпринимательства по состоянию на 1 марта 2020 года.</w:t>
      </w:r>
    </w:p>
    <w:p w:rsidR="00F34FA0" w:rsidRPr="00A64C12" w:rsidRDefault="00F34FA0" w:rsidP="00B15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При расчете величина регионального МРОТ значени</w:t>
      </w:r>
      <w:r w:rsidR="001B79A3" w:rsidRPr="00A64C12">
        <w:rPr>
          <w:color w:val="000000" w:themeColor="text1"/>
        </w:rPr>
        <w:t xml:space="preserve">я не имеет - </w:t>
      </w:r>
      <w:r w:rsidRPr="00A64C12">
        <w:rPr>
          <w:color w:val="000000" w:themeColor="text1"/>
        </w:rPr>
        <w:t>учитывают только федеральный размер минимальной оплаты труда, действующий на начало расчетного периода.</w:t>
      </w:r>
    </w:p>
    <w:p w:rsidR="00F34FA0" w:rsidRPr="00A64C12" w:rsidRDefault="00F34FA0" w:rsidP="00B15C28">
      <w:pPr>
        <w:spacing w:after="0" w:line="240" w:lineRule="auto"/>
        <w:ind w:firstLine="709"/>
        <w:jc w:val="both"/>
        <w:rPr>
          <w:rFonts w:ascii="Times New Roman" w:eastAsia="Microsoft JhengHei Light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94544" w:rsidRPr="00A64C12" w:rsidRDefault="00394544" w:rsidP="00B15C2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color w:val="000000" w:themeColor="text1"/>
          <w:sz w:val="24"/>
          <w:szCs w:val="24"/>
          <w:u w:val="single"/>
        </w:rPr>
      </w:pPr>
    </w:p>
    <w:p w:rsidR="00394544" w:rsidRPr="00A64C12" w:rsidRDefault="00394544" w:rsidP="00B15C2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color w:val="000000" w:themeColor="text1"/>
          <w:sz w:val="24"/>
          <w:szCs w:val="24"/>
          <w:u w:val="single"/>
        </w:rPr>
      </w:pPr>
    </w:p>
    <w:p w:rsidR="00394544" w:rsidRPr="00A64C12" w:rsidRDefault="00394544" w:rsidP="00B15C2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color w:val="000000" w:themeColor="text1"/>
          <w:sz w:val="24"/>
          <w:szCs w:val="24"/>
          <w:u w:val="single"/>
        </w:rPr>
      </w:pPr>
    </w:p>
    <w:p w:rsidR="00BB46B4" w:rsidRPr="00A64C12" w:rsidRDefault="00BB46B4" w:rsidP="00B15C2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color w:val="000000" w:themeColor="text1"/>
          <w:sz w:val="24"/>
          <w:szCs w:val="24"/>
          <w:u w:val="single"/>
        </w:rPr>
      </w:pPr>
      <w:r w:rsidRPr="00A64C12">
        <w:rPr>
          <w:bCs w:val="0"/>
          <w:i/>
          <w:color w:val="000000" w:themeColor="text1"/>
          <w:sz w:val="24"/>
          <w:szCs w:val="24"/>
          <w:u w:val="single"/>
        </w:rPr>
        <w:lastRenderedPageBreak/>
        <w:t xml:space="preserve">Страховые взносы в 15 </w:t>
      </w:r>
      <w:proofErr w:type="gramStart"/>
      <w:r w:rsidRPr="00A64C12">
        <w:rPr>
          <w:bCs w:val="0"/>
          <w:i/>
          <w:color w:val="000000" w:themeColor="text1"/>
          <w:sz w:val="24"/>
          <w:szCs w:val="24"/>
          <w:u w:val="single"/>
        </w:rPr>
        <w:t>процентов</w:t>
      </w:r>
      <w:proofErr w:type="gramEnd"/>
      <w:r w:rsidRPr="00A64C12">
        <w:rPr>
          <w:bCs w:val="0"/>
          <w:i/>
          <w:color w:val="000000" w:themeColor="text1"/>
          <w:sz w:val="24"/>
          <w:szCs w:val="24"/>
          <w:u w:val="single"/>
        </w:rPr>
        <w:t xml:space="preserve"> - с какого числа применяются</w:t>
      </w:r>
    </w:p>
    <w:p w:rsidR="00394544" w:rsidRPr="00A64C12" w:rsidRDefault="00394544" w:rsidP="00394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4C12">
        <w:rPr>
          <w:color w:val="000000" w:themeColor="text1"/>
        </w:rPr>
        <w:t>С 1 апреля 2020 г. выплаты работникам малого и среднего бизнеса в части превышения МРОТ облагаются страховыми взносами по пониженному тарифу в 15%.</w:t>
      </w:r>
    </w:p>
    <w:p w:rsidR="00887FD2" w:rsidRPr="00A64C12" w:rsidRDefault="0021224C" w:rsidP="00B15C28">
      <w:pPr>
        <w:spacing w:after="0" w:line="240" w:lineRule="auto"/>
        <w:ind w:firstLine="709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64C12">
        <w:rPr>
          <w:rFonts w:ascii="Times New Roman" w:eastAsia="Microsoft JhengHei Light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практике это будет означать, что взносы с зарплаты в размере МРОТ (12 130 руб.) будут облагаться взносами </w:t>
      </w:r>
      <w:r w:rsidR="00BB46B4" w:rsidRPr="00A64C12">
        <w:rPr>
          <w:rFonts w:ascii="Times New Roman" w:eastAsia="Microsoft JhengHei Light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ставке 30%. А все что выше - </w:t>
      </w:r>
      <w:r w:rsidRPr="00A64C12">
        <w:rPr>
          <w:rFonts w:ascii="Times New Roman" w:eastAsia="Microsoft JhengHei Light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15%. </w:t>
      </w:r>
    </w:p>
    <w:p w:rsidR="00394544" w:rsidRPr="00A64C12" w:rsidRDefault="00394544" w:rsidP="00B15C28">
      <w:pPr>
        <w:spacing w:after="0" w:line="240" w:lineRule="auto"/>
        <w:ind w:firstLine="709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B46B4" w:rsidRPr="00A64C12" w:rsidRDefault="00936B0A" w:rsidP="00B15C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64C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Как рассчитать?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выплат в пределах МРОТ </w:t>
      </w:r>
      <w:hyperlink r:id="rId8" w:history="1">
        <w:r w:rsidRPr="00A64C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ставки остались прежними</w:t>
        </w:r>
      </w:hyperlink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Их размер указан в ст. 425 НК РФ и в целом составляет 30%, из которых:</w:t>
      </w:r>
    </w:p>
    <w:p w:rsidR="00BB46B4" w:rsidRPr="00A64C12" w:rsidRDefault="00BB46B4" w:rsidP="00B15C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ПФР уплачивается 22 %;</w:t>
      </w:r>
    </w:p>
    <w:p w:rsidR="00BB46B4" w:rsidRPr="00A64C12" w:rsidRDefault="00BB46B4" w:rsidP="00B15C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ФСС 2,9 %;</w:t>
      </w:r>
    </w:p>
    <w:p w:rsidR="00BB46B4" w:rsidRPr="00A64C12" w:rsidRDefault="00BB46B4" w:rsidP="00B15C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ФФОМС 5,1 %.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Уменьшить общую ставку страховых взносов с 30 до 15 % можно только по доходам, начисленным сверх «</w:t>
      </w:r>
      <w:proofErr w:type="spell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минималки</w:t>
      </w:r>
      <w:proofErr w:type="spell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Новый размер тарифов для этих выплат составляет:</w:t>
      </w:r>
    </w:p>
    <w:p w:rsidR="00BB46B4" w:rsidRPr="00A64C12" w:rsidRDefault="00BB46B4" w:rsidP="00B15C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ПФР - 10 % (для </w:t>
      </w:r>
      <w:proofErr w:type="gram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</w:t>
      </w:r>
      <w:proofErr w:type="gram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пределах </w:t>
      </w:r>
      <w:hyperlink r:id="rId9" w:history="1">
        <w:r w:rsidRPr="00A64C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лимита облагаемой базы</w:t>
        </w:r>
      </w:hyperlink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свыше него);</w:t>
      </w:r>
    </w:p>
    <w:p w:rsidR="00BB46B4" w:rsidRPr="00A64C12" w:rsidRDefault="00BB46B4" w:rsidP="00B15C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ФФОМС - 5 %;</w:t>
      </w:r>
    </w:p>
    <w:p w:rsidR="00BB46B4" w:rsidRPr="00A64C12" w:rsidRDefault="00BB46B4" w:rsidP="00B15C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ФСС по вносам на случай временной нетрудоспособности и материнства отчисления не производятся.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Тарифы</w:t>
      </w:r>
      <w:hyperlink r:id="rId10" w:history="1">
        <w:r w:rsidRPr="00A64C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взносов на «травматизм»</w:t>
        </w:r>
      </w:hyperlink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остаются на прежнем уровне, их размер утверждает ФСС в зависимости от вида деятельности компании.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Рассмотрим </w:t>
      </w:r>
      <w:r w:rsidR="00936B0A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простых примерах механизм применения пониженных страх</w:t>
      </w:r>
      <w:r w:rsidR="00936B0A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овых 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взносов.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64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Пример 1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ИП П</w:t>
      </w:r>
      <w:r w:rsidR="00936B0A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етров П.П.</w:t>
      </w:r>
      <w:r w:rsidR="00394544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(состоит</w:t>
      </w:r>
      <w:r w:rsidR="00394544"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реестр</w:t>
      </w:r>
      <w:r w:rsidR="00394544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94544"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</w:t>
      </w:r>
      <w:r w:rsidR="00394544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включенного в </w:t>
      </w:r>
      <w:r w:rsidR="00936B0A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 МСП, есть 2 наемных сотрудника, которым заработная плата ежемесячно начисляется в размере оклада, не превышающего МРОТ, т.е. по 12 130 руб. В апреле 2020 г. переработок и доплат у них нет, предприниматель начислил им зарплату, указанную в штатном расписании.</w:t>
      </w:r>
      <w:proofErr w:type="gram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Поскольку облагаемая база не превышает установленного лимита (фактически она равна </w:t>
      </w:r>
      <w:proofErr w:type="gram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федеральному</w:t>
      </w:r>
      <w:proofErr w:type="gram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МРОТ), тарифы страх</w:t>
      </w:r>
      <w:r w:rsidR="00936B0A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овых 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взносов для </w:t>
      </w:r>
      <w:r w:rsidR="00936B0A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Петрова П.П.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снижаются.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апрель 2020 г. ИП начислит (исходя из фонда оплаты труда 12 130 </w:t>
      </w:r>
      <w:proofErr w:type="spell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чел. = 24 260 руб. и установленного ст. 425 НК РФ тарифа):</w:t>
      </w:r>
    </w:p>
    <w:p w:rsidR="00BB46B4" w:rsidRPr="00A64C12" w:rsidRDefault="00BB46B4" w:rsidP="00B15C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пенсионное страхование - 5337,20 руб. (24260 </w:t>
      </w:r>
      <w:proofErr w:type="spell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22 %);</w:t>
      </w:r>
    </w:p>
    <w:p w:rsidR="00BB46B4" w:rsidRPr="00A64C12" w:rsidRDefault="00BB46B4" w:rsidP="00B15C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соцстрахование - 703,54 руб. (24260 </w:t>
      </w:r>
      <w:proofErr w:type="spell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2,9%);</w:t>
      </w:r>
    </w:p>
    <w:p w:rsidR="00BB46B4" w:rsidRPr="00A64C12" w:rsidRDefault="00BB46B4" w:rsidP="00B15C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ФФОМС - 1237,26 руб. (24260 </w:t>
      </w:r>
      <w:proofErr w:type="spell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5,1%).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proofErr w:type="gram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даже при минимальных окладах может возникнуть ситуация, когда произойдет уменьшение страховых взносов до 15 %. Например, в месяце начисления отпускных или при выплате премий.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64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Пример 2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июле 2020 г. ИП П</w:t>
      </w:r>
      <w:r w:rsidR="00E53FCE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етров П.П.</w:t>
      </w:r>
      <w:r w:rsidR="00394544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(состоит</w:t>
      </w:r>
      <w:r w:rsidR="00394544"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реестр</w:t>
      </w:r>
      <w:r w:rsidR="00394544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94544"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</w:t>
      </w:r>
      <w:r w:rsidR="00394544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53FCE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отправляет одного из своих сотрудников в очередной отпуск. Помимо зарплаты в размере 4520 руб. этому работнику начислены отпускные в сумме 11 610 руб. Итоговая сумма выплат работнику за июль составила 16 130 руб. (4520 + 16 130).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предприниматель рассчитает сумму взносов по этому сотруднику:</w:t>
      </w:r>
    </w:p>
    <w:p w:rsidR="00BB46B4" w:rsidRPr="00A64C12" w:rsidRDefault="00BB46B4" w:rsidP="00B15C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суммы 12 130 руб. страх</w:t>
      </w:r>
      <w:r w:rsidR="00E53FCE"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овые </w:t>
      </w: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взносы начисляются по обычным тарифам:</w:t>
      </w:r>
    </w:p>
    <w:p w:rsidR="00BB46B4" w:rsidRPr="00A64C12" w:rsidRDefault="00BB46B4" w:rsidP="00B15C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ПФР 22% - 2668,60 руб.;</w:t>
      </w:r>
    </w:p>
    <w:p w:rsidR="00BB46B4" w:rsidRPr="00A64C12" w:rsidRDefault="00BB46B4" w:rsidP="00B15C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ФСС 2,9% - 351,77 руб.;</w:t>
      </w:r>
    </w:p>
    <w:p w:rsidR="00BB46B4" w:rsidRPr="00A64C12" w:rsidRDefault="00BB46B4" w:rsidP="00B15C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ФФОМС 5,1% - 618,63 руб.</w:t>
      </w:r>
    </w:p>
    <w:p w:rsidR="00BB46B4" w:rsidRPr="00A64C12" w:rsidRDefault="00BB46B4" w:rsidP="00B15C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превышения </w:t>
      </w:r>
      <w:proofErr w:type="gram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</w:t>
      </w:r>
      <w:proofErr w:type="gram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МРОТ составляет 4000 руб. (16 130  – 12 130).</w:t>
      </w:r>
    </w:p>
    <w:p w:rsidR="00BB46B4" w:rsidRPr="00A64C12" w:rsidRDefault="00BB46B4" w:rsidP="00B15C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начислении </w:t>
      </w:r>
      <w:proofErr w:type="spell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страхвзносов</w:t>
      </w:r>
      <w:proofErr w:type="spell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сумму выплат в 4000 руб. происходит снижение страховых взносов с 30 до 15%</w:t>
      </w:r>
      <w:proofErr w:type="gram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</w:p>
    <w:p w:rsidR="00BB46B4" w:rsidRPr="00A64C12" w:rsidRDefault="00BB46B4" w:rsidP="00B15C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ПФР 10 % - 400 руб.;</w:t>
      </w:r>
    </w:p>
    <w:p w:rsidR="00BB46B4" w:rsidRPr="00A64C12" w:rsidRDefault="00BB46B4" w:rsidP="00B15C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ФФОМС 5 % - 200 руб.;</w:t>
      </w:r>
    </w:p>
    <w:p w:rsidR="00BB46B4" w:rsidRPr="00A64C12" w:rsidRDefault="00BB46B4" w:rsidP="00B15C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ФСС с 4000 руб. отчислений не будет.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ИП по сотруднику перечислит взносов в ПФР - 3068,60 руб.(2668,60 + 400), на медицинское страхование - 818,63 руб.(618,63 + 200), ФСС - 351,77 руб.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Взносы в ФСС на «травматизм» ИП начислит по утвержденному для него тарифу.</w:t>
      </w:r>
    </w:p>
    <w:p w:rsidR="00BB46B4" w:rsidRPr="00A64C12" w:rsidRDefault="00BB46B4" w:rsidP="00B15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Такой расчет придется производить по каждому сотруднику, у которого начисления за месяц будут больше </w:t>
      </w:r>
      <w:proofErr w:type="gram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федеральной</w:t>
      </w:r>
      <w:proofErr w:type="gram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минималки</w:t>
      </w:r>
      <w:proofErr w:type="spellEnd"/>
      <w:r w:rsidRPr="00A6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B5E82" w:rsidRPr="00A64C12" w:rsidRDefault="009B5E82" w:rsidP="00B15C28">
      <w:pPr>
        <w:spacing w:after="0" w:line="240" w:lineRule="auto"/>
        <w:ind w:firstLine="709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</w:p>
    <w:p w:rsidR="00394544" w:rsidRPr="00A64C12" w:rsidRDefault="00394544" w:rsidP="00394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64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Пример 3</w:t>
      </w:r>
    </w:p>
    <w:p w:rsidR="00394544" w:rsidRPr="00394544" w:rsidRDefault="00394544" w:rsidP="00394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 А.А. работает в ООО «Ромашка», входящим в реестр малого и среднего предпринимательства, выплаты произведены за январь, февраль, март. Заработная плата за апрель составляет – 12 130 руб., май – 26 000, июнь  – 35 000 рублей.</w:t>
      </w:r>
    </w:p>
    <w:p w:rsidR="00394544" w:rsidRPr="00394544" w:rsidRDefault="00394544" w:rsidP="00394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в соответствии с п.1 ст. 427 НК РФ, в отношении части выплат в пользу физического лица, определяемой по итогам каждого календарного месяца как превышение над величиной минимального </w:t>
      </w:r>
      <w:proofErr w:type="gramStart"/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размера оплаты труда</w:t>
      </w:r>
      <w:proofErr w:type="gramEnd"/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установленного федеральным законом на начало расчетного периода.</w:t>
      </w:r>
    </w:p>
    <w:p w:rsidR="00394544" w:rsidRPr="00394544" w:rsidRDefault="00394544" w:rsidP="00394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Определяем сумму исчисленных страховых взносов:</w:t>
      </w:r>
    </w:p>
    <w:tbl>
      <w:tblPr>
        <w:tblW w:w="9498" w:type="dxa"/>
        <w:jc w:val="center"/>
        <w:tblInd w:w="-8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3969"/>
      </w:tblGrid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4C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С 01.04.2020 </w:t>
            </w:r>
            <w:proofErr w:type="gramStart"/>
            <w:r w:rsidRPr="00A64C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( </w:t>
            </w:r>
            <w:proofErr w:type="gramEnd"/>
            <w:r w:rsidRPr="00A64C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102-ФЗ)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4C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 внесения изменений</w:t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ОПС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:А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прель</w:t>
            </w:r>
            <w:proofErr w:type="spell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  (12 130*22%) = 2 668. 6 руб.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ОПС: (12 130+26 000 + 35 000)*22% =</w:t>
            </w: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16 088 руб.</w:t>
            </w: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ОПС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:М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</w:t>
            </w:r>
            <w:proofErr w:type="spell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(12 130*22%) + (26 000 – 12 130)*10% = 4 055.6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ОПС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:И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юнь</w:t>
            </w:r>
            <w:proofErr w:type="spell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  (12 130*22%) +</w:t>
            </w: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(35 000 – 12 130)*10%= 4 955.6 рублей.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ОПС: 11 679.8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ОПС: 16 088.6 руб.</w:t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ОМС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:А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прель</w:t>
            </w:r>
            <w:proofErr w:type="spell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(12 130*5.1%) = 618. 63 руб.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ОМС: (12 130+26 000 + 35000)*5.1% =</w:t>
            </w: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3 729. 63 руб.</w:t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ОМС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:М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</w:t>
            </w:r>
            <w:proofErr w:type="spell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(12 130*5.1%) + (26 000 – 12 130)*5% = 1 312.13 руб.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ОМС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:И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юнь</w:t>
            </w:r>
            <w:proofErr w:type="spell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(12 130*5.1%) +</w:t>
            </w: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(35 000 – 12 130)*5%= 1 762.13 рублей.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ОМС: 3 692.89 руб.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Итого ОМС: 3 729.63 руб.</w:t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ОСС -0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ОСС: (12 130+26 000 + 35 000)*2.9% = 2 120.77  руб.</w:t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39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</w:t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A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Итого ОСС: 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A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ОСС: 2 120.77 рублей</w:t>
            </w:r>
          </w:p>
        </w:tc>
      </w:tr>
      <w:tr w:rsidR="00394544" w:rsidRPr="00394544" w:rsidTr="00394544">
        <w:trPr>
          <w:jc w:val="center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A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Всего 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15 372.69 рублей.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4544" w:rsidRPr="00394544" w:rsidRDefault="00394544" w:rsidP="00A6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Всего </w:t>
            </w:r>
            <w:proofErr w:type="gramStart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</w:t>
            </w:r>
            <w:proofErr w:type="gramEnd"/>
            <w:r w:rsidRPr="00394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:21 939 рублей.</w:t>
            </w:r>
          </w:p>
        </w:tc>
      </w:tr>
    </w:tbl>
    <w:p w:rsidR="00394544" w:rsidRPr="00394544" w:rsidRDefault="00394544" w:rsidP="00A64C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5965"/>
          <w:lang w:eastAsia="ru-RU"/>
        </w:rPr>
      </w:pPr>
    </w:p>
    <w:p w:rsidR="00394544" w:rsidRPr="00394544" w:rsidRDefault="00394544" w:rsidP="00394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тарифа плательщика страховых взносов и коды категории застрахованного лица, учитывающие положения нормы Федерального закона № 102-ФЗ, </w:t>
      </w:r>
      <w:proofErr w:type="gramStart"/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применяются</w:t>
      </w:r>
      <w:proofErr w:type="gramEnd"/>
      <w:r w:rsidRPr="00394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начиная с представления плательщиком страховых взносов Расчета за полугодие 2020 года.</w:t>
      </w:r>
    </w:p>
    <w:p w:rsidR="00394544" w:rsidRPr="00394544" w:rsidRDefault="00394544" w:rsidP="00394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sectPr w:rsidR="00394544" w:rsidRPr="00394544" w:rsidSect="0002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04F"/>
    <w:multiLevelType w:val="multilevel"/>
    <w:tmpl w:val="E804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D6801"/>
    <w:multiLevelType w:val="multilevel"/>
    <w:tmpl w:val="5BF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10DFF"/>
    <w:multiLevelType w:val="multilevel"/>
    <w:tmpl w:val="FCD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E0A78"/>
    <w:multiLevelType w:val="multilevel"/>
    <w:tmpl w:val="9794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65D04"/>
    <w:multiLevelType w:val="multilevel"/>
    <w:tmpl w:val="524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15A46"/>
    <w:multiLevelType w:val="multilevel"/>
    <w:tmpl w:val="F4A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E462B"/>
    <w:multiLevelType w:val="multilevel"/>
    <w:tmpl w:val="456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D5479"/>
    <w:multiLevelType w:val="multilevel"/>
    <w:tmpl w:val="BDFA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24C"/>
    <w:rsid w:val="00023C3B"/>
    <w:rsid w:val="001B79A3"/>
    <w:rsid w:val="0021224C"/>
    <w:rsid w:val="00394544"/>
    <w:rsid w:val="006D347E"/>
    <w:rsid w:val="00887FD2"/>
    <w:rsid w:val="00896941"/>
    <w:rsid w:val="008C0B43"/>
    <w:rsid w:val="00936B0A"/>
    <w:rsid w:val="009B5E82"/>
    <w:rsid w:val="00A64C12"/>
    <w:rsid w:val="00AB134A"/>
    <w:rsid w:val="00B15C28"/>
    <w:rsid w:val="00BB46B4"/>
    <w:rsid w:val="00E53FCE"/>
    <w:rsid w:val="00F11059"/>
    <w:rsid w:val="00F3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3B"/>
  </w:style>
  <w:style w:type="paragraph" w:styleId="2">
    <w:name w:val="heading 2"/>
    <w:basedOn w:val="a"/>
    <w:link w:val="20"/>
    <w:uiPriority w:val="9"/>
    <w:qFormat/>
    <w:rsid w:val="00BB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2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4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1B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94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691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4" w:color="EEEEEE"/>
            <w:bottom w:val="none" w:sz="0" w:space="0" w:color="auto"/>
            <w:right w:val="none" w:sz="0" w:space="0" w:color="auto"/>
          </w:divBdr>
        </w:div>
        <w:div w:id="938607879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4" w:color="EEEEEE"/>
            <w:bottom w:val="none" w:sz="0" w:space="0" w:color="auto"/>
            <w:right w:val="none" w:sz="0" w:space="0" w:color="auto"/>
          </w:divBdr>
        </w:div>
      </w:divsChild>
    </w:div>
    <w:div w:id="1661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stavki-strahovyh-vznosov-v-2020-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novyy-mrot-na-2020-g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08b3ecbcdc9a360ad1dc314150a632888670335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mag.ru/articles/reestr-malogo-biznesa" TargetMode="External"/><Relationship Id="rId10" Type="http://schemas.openxmlformats.org/officeDocument/2006/relationships/hyperlink" Target="https://spmag.ru/articles/strahovye-vznosy-na-travmatizm-v-2020-g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predelnye-summy-dlya-nachisleniya-strahovyh-vznosov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Уйусхан Федоров</dc:creator>
  <cp:lastModifiedBy>Уйусхан Федоров</cp:lastModifiedBy>
  <cp:revision>3</cp:revision>
  <dcterms:created xsi:type="dcterms:W3CDTF">2020-04-14T02:06:00Z</dcterms:created>
  <dcterms:modified xsi:type="dcterms:W3CDTF">2020-04-14T02:16:00Z</dcterms:modified>
</cp:coreProperties>
</file>