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AFCF4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i w:val="0"/>
          <w:color w:val="auto"/>
          <w:sz w:val="24"/>
          <w:shd w:val="clear" w:fill="FFFFFF"/>
        </w:rPr>
      </w:pPr>
      <w:bookmarkStart w:id="0" w:name="_dx_frag_StartFragment"/>
      <w:bookmarkEnd w:id="0"/>
      <w:bookmarkStart w:id="1" w:name="PAGE_TITLE"/>
      <w:bookmarkEnd w:id="1"/>
      <w:r>
        <w:rPr>
          <w:rFonts w:ascii="Times New Roman" w:hAnsi="Times New Roman"/>
          <w:b w:val="1"/>
          <w:i w:val="0"/>
          <w:color w:val="auto"/>
          <w:sz w:val="24"/>
          <w:shd w:val="clear" w:fill="FFFFFF"/>
        </w:rPr>
        <w:t xml:space="preserve">Разъяснения Ростехнадзора по вопросам реализации Постановления Правительства Российской Федерации № 438 </w:t>
      </w:r>
      <w:bookmarkStart w:id="2" w:name="_dx_frag_StartFragment"/>
      <w:bookmarkEnd w:id="2"/>
    </w:p>
    <w:p>
      <w:pPr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Правительством Российской Федерации 22.04.2020 года издано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"http://www.gosnadzor.ru/skv/%D0%9F%D0%9F%D0%A0%D0%A4%20557%20%D0%B8%D0%B7%D0%BC%D0%B5%D0%BD%D0%B5%D0%BD%D0%B8%D1%8F.pdf"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Постановление № 557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, уточняющее действие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"http://www.gosnadzor.ru/skv/%D0%9F%D0%9F%D0%A0%D0%A4%20438%20%D0%BF%D1%80%D0%BE%D0%B2%D0%B5%D1%80%D0%BA%D0%B8%20%D0%9C%D0%A1%D0%9F.pdf"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Постановления Правительства Российской Федерации №438 от 03.04.2020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Федеральным законом от 1 апреля 2020 г. № 98-ФЗ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 № 98-ФЗ) и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"http://www.gosnadzor.ru/skv/%D0%9F%D0%9F%D0%A0%D0%A4%20438%20%D0%BF%D1%80%D0%BE%D0%B2%D0%B5%D1%80%D0%BA%D0%B8%20%D0%9C%D0%A1%D0%9F.pdf"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постановлением Правительства Российской Федерации от 3 апреля 2020 г. № 438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№ 438) </w:t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в редакции </w:t>
      </w:r>
      <w:r>
        <w:rPr>
          <w:rStyle w:val="C2"/>
          <w:rFonts w:ascii="Times New Roman" w:hAnsi="Times New Roman"/>
          <w:b w:val="1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1"/>
          <w:i w:val="0"/>
          <w:color w:val="477AAA"/>
          <w:sz w:val="24"/>
          <w:shd w:val="clear" w:fill="FFFFFF"/>
        </w:rPr>
        <w:instrText>HYPERLINK "http://www.gosnadzor.ru/skv/%D0%9F%D0%9F%D0%A0%D0%A4%20557%20%D0%B8%D0%B7%D0%BC%D0%B5%D0%BD%D0%B5%D0%BD%D0%B8%D1%8F.pdf"</w:instrText>
      </w:r>
      <w:r>
        <w:rPr>
          <w:rStyle w:val="C2"/>
          <w:rFonts w:ascii="Times New Roman" w:hAnsi="Times New Roman"/>
          <w:b w:val="1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1"/>
          <w:i w:val="0"/>
          <w:color w:val="477AAA"/>
          <w:sz w:val="24"/>
          <w:shd w:val="clear" w:fill="FFFFFF"/>
        </w:rPr>
        <w:t>постановления Правительства Российской Федерации от 22 апреля 2020 г. № 557</w:t>
      </w:r>
      <w:r>
        <w:rPr>
          <w:rStyle w:val="C2"/>
          <w:rFonts w:ascii="Times New Roman" w:hAnsi="Times New Roman"/>
          <w:b w:val="1"/>
          <w:i w:val="0"/>
          <w:color w:val="477AAA"/>
          <w:sz w:val="24"/>
          <w:shd w:val="clear" w:fill="FFFFFF"/>
        </w:rPr>
        <w:fldChar w:fldCharType="end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"http://www.gosnadzor.ru/news/66/3093/" \l "9667481916645"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«О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году» </w:t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определены особенности осуществления контрольно-надзорной деятельности на период до 31 декабря 2020 г.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Разъяснения Ростехнадзора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1. Закон № 98-ФЗ и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"http://www.gosnadzor.ru/skv/%D0%9F%D0%9F%D0%A0%D0%A4%20438%20%D0%BF%D1%80%D0%BE%D0%B2%D0%B5%D1%80%D0%BA%D0%B8%20%D0%9C%D0%A1%D0%9F.pdf"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Постановление № 438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не устанавливают запретов или ограничений на проведение контрольных мероприятий, не регулируемых Законом № 294-ФЗ, в следующих случаях: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1) расследования причин возникновения аварий, несчастных случаев на производстве (согласно пункту 5 части 3 статьи 1 Закона № 294-ФЗ);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2) проверок устранения обстоятельств, послуживших основанием назначения административного наказания в виде административного приостановления деятельности (согласно пункту 6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  <w:vertAlign w:val="superscript"/>
        </w:rPr>
        <w:t>1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части 3 статьи 1 Закона № 294-ФЗ);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3) плановых и внеплановых проверок органов местного самоуправления и органов государственной власти субъектов Российской Федерации (в том числе при осуществлении федерального государственного надзора в области безопасности гидротехнических сооружений), проводимых в соответствии с Федеральным законом от 6 октября 2003 г. № 131-ФЗ «Об общих принципах организации местного самоуправления в Российской Федерации» и Федеральным законом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4) обследований гидротехнических сооружений, предшествующих разработке декларации безопасности гидротехнических сооружений, находящихся в эксплуатации, консервируемых или ликвидируемых (преддекларационные обследования) в соответствии с Положением о декларировании безопасности гидротехнических сооружений, утвержденным постановлением Правительства Российской Федерации от 6 ноября 1998 г. № 1303;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5) мероприятий по выдаче разрешений на допуск в эксплуатацию энергоустановок, предусмотренных Порядком организации работ, утвержденным приказом Ростехнадзора от 7 апреля 2008 г. № 212 (включая осмотр энергоустановок);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6) мероприятий по проведению контрольного осмотра лифтов, подъемных платформ для инвалидов, пассажирских конвейеров (движущихся пешеходных дорожек) и эскалаторов, за исключением эскалаторов</w:t>
        <w:br w:type="textWrapping"/>
        <w:t>в метрополитенах, в соответствии с положениями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модернизации, утвержденного приказом Ростехнадзора от 27 ноября 2019 г. № 454 (зарегистрирован в Минюсте России 9 января 2020 г., рег. № 57081);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7) мероприятий по вводу в эксплуатацию (участие в комиссиях с целью принятия решения о возможности ввода в эксплуатацию), включая осуществление административных процедур в рамках указанной деятельности в отношении объектов, в том числе: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а) подъемных сооружений, в соответствии с Федеральными нормами и правилами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утвержденными приказом Ростехнадзора от 12 ноября 2013 г. № 533;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б) канатных дорог и фуникулеров, в соответствии с Федеральными нормами и правилами в области промышленной безопасности «Правила безопасности пассажирских канатных дорог и фуникулеров», утвержденными приказом Ростехнадзора от 6 февраля 2014 г. № 42, и Федеральными нормами и правилами в области промышленной безопасности «Правила безопасности грузовых подвесных канатных дорог», утвержденными приказом Ростехнадзора от 22 ноября 2013 г. № 563;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в) оборудования, работающего под избыточным давлением (паровых и водогрейных котлов, трубопроводов и сосудов, работающих под давлением), в соответствии с Федеральными нормами и правилами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утвержденными приказом Ростехнадзора от 25 марта 2014 г. № 116;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г) эскалаторов в метрополитенах, в соответствии с Федеральными нормами и правилами в области промышленной безопасности «Правила безопасности эскалаторов в метрополитенах», утвержденными приказом Ростехнадзора от 13 января 2014 г. № 9.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Закон № 98-ФЗ и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"http://www.gosnadzor.ru/skv/%D0%9F%D0%9F%D0%A0%D0%A4%20438%20%D0%BF%D1%80%D0%BE%D0%B2%D0%B5%D1%80%D0%BA%D0%B8%20%D0%9C%D0%A1%D0%9F.pdf"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Постановление № 438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не устанавливают каких-либо запретов или ограничений для мероприятий, проводимых в соответствии с утвержденными графиками на объектах повышенной опасности, в отношении которых установлен режим постоянного государственного контроля (надзора).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Установленные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"http://www.gosnadzor.ru/skv/%D0%9F%D0%9F%D0%A0%D0%A4%20438%20%D0%BF%D1%80%D0%BE%D0%B2%D0%B5%D1%80%D0%BA%D0%B8%20%D0%9C%D0%A1%D0%9F.pdf"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Постановлением № 438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запреты и ограничения не применяются к проверкам, проводимым в соответствии с Федеральным законом от 21 ноября 1995 г. № 170-ФЗ «Об использовании атомной энергии».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 отношении иных видов федерального государственного контроля (надзора)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"http://www.gosnadzor.ru/skv/%D0%9F%D0%9F%D0%A0%D0%A4%20438%20%D0%BF%D1%80%D0%BE%D0%B2%D0%B5%D1%80%D0%BA%D0%B8%20%D0%9C%D0%A1%D0%9F.pdf"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Постановлением № 438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 установлен исчерпывающий перечень оснований для проведения проверок в отношении юридических лиц</w:t>
        <w:br w:type="textWrapping"/>
        <w:t>и индивидуальных предпринимателей, а также предусмотрен особый порядок их проведения.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2. Подпунктом «б» пункта 2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"http://www.gosnadzor.ru/skv/%D0%9F%D0%9F%D0%A0%D0%A4%20438%20%D0%BF%D1%80%D0%BE%D0%B2%D0%B5%D1%80%D0%BA%D0%B8%20%D0%9C%D0%A1%D0%9F.pdf"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Постановления № 438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 допускается проведение плановых проверок исключительно в отношении юридических лиц и индивидуальных предпринимателей, деятельность и (или) используемые производственные объекты которых отнесены к категории высокого риска.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Сводный план проверок Федеральной службы по экологическому, технологическому и атомному надзору на 2020 год таких проверок не содержит.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3. Все проверки, в том числе юридических лиц и индивидуальных предпринимателей, эксплуатирующих опасные производственные объекты I, II, III классов опасности, гидротехнические сооружения I, II, III классов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, подлежат исключению из плана проверок на 2020 год в порядке, установленном пунктом 3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"http://www.gosnadzor.ru/skv/%D0%9F%D0%9F%D0%A0%D0%A4%20438%20%D0%BF%D1%80%D0%BE%D0%B2%D0%B5%D1%80%D0%BA%D0%B8%20%D0%9C%D0%A1%D0%9F.pdf"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Постановления № 438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и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№ 489 (далее - Правила).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Исключение проверок должно осуществляться на основании абзацев 11-13 подпункта «а» пункта 7 Правил.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4. Пункты 1, 2, 6, 7 и 7</w:t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  <w:vertAlign w:val="superscript"/>
        </w:rPr>
        <w:t>1</w:t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"http://www.gosnadzor.ru/skv/%D0%9F%D0%9F%D0%A0%D0%A4%20438%20%D0%BF%D1%80%D0%BE%D0%B2%D0%B5%D1%80%D0%BA%D0%B8%20%D0%9C%D0%A1%D0%9F.pdf"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Постановления № 438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 устанавливают перечень оснований и формы проведения внеплановых проверок в 2020 г.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При наличии фактов причинения вреда жизни, здоровью граждан или угрозы причинения вреда жизни, здоровью граждан, возникновении чрезвычайных ситуаций природного и техногенного характера внеплановые проверки проводятся по согласованию с органами прокуратуры. При этом необходимо согласовывать с органами прокуратуры выездной характер таких проверок.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Аналогичные требования установлены для проверок, проводимых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При этом, если основанием для проведения проверок на опасных производственных объектах I и II классов опасности, на гидротехнических сооружениях I и II классов являются факты причинения вреда жизни, здоровью граждан, должностные лица территориального управления Ростехнадзора вправе приступить к проведению внеплановой выездной проверки незамедлительно с извещением органов прокуратуры в порядке, установленном частями 6, 7, 12 статьи 10 Закона № 294-ФЗ.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Внеплановые проверки также проводятся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Проверки по данным основаниям могут быть выездными в случае, если такая возможность предусмотрена самими основаниями.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5. Подпунктами «г» и «д» пункта 1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"http://www.gosnadzor.ru/skv/%D0%9F%D0%9F%D0%A0%D0%A4%20438%20%D0%BF%D1%80%D0%BE%D0%B2%D0%B5%D1%80%D0%BA%D0%B8%20%D0%9C%D0%A1%D0%9F.pdf"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Постановления № 438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, пунктом 4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постановления Правительства Российской Федерации от 3 апреля 2020 г. № 440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 «О продлении действия разрешений и иных особенностях в отношении разрешительной деятельности в 2020 году» (далее – Постановление № 440) определены особенности проведения проверок при осуществлении лицензионного контроля.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соответствии с частью 2 статьи 19 Федерального закона от 4 мая 2011 г. № 99-ФЗ «О лицензировании отдельных видов деятельности», внеплановые проверки проводятся в сроки, установленные соответствующими административными регламентами (с учетом режима нерабочих дней).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Руководствуясь пунктом 4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Постановления № 440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, такие проверки целесообразно проводить в выездной форме при осуществлении лицензирования: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1) эксплуатации взрывопожароопасных и химически опасных производственных объектов I и II классов опасности;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2) деятельности, связанной с обращением взрывчатых материалов промышленного назначения (на опасные производственные объекты I и II классов опасности).</w:t>
      </w:r>
    </w:p>
    <w:p>
      <w:pPr>
        <w:spacing w:before="0" w:after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6. Особенности проведения проверок при осуществлении государственного строительного надзора в 2020 г. установлены пунктом 3 приложения № 3 к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Постановлению № 440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.</w:t>
      </w:r>
    </w:p>
    <w:p>
      <w:pPr>
        <w:spacing w:before="0" w:after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</w:p>
    <w:p>
      <w:pPr>
        <w:spacing w:before="0" w:after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Должностные лица территориальных органов Ростехнадзора должны проводить выездные проверки в соответствии с программой проверок, а также в случае получения извещений, указанных в подпункте «а» пункта 2 части 5 статьи 54 Градостроительного кодекса Российской Федерации.</w:t>
      </w:r>
    </w:p>
    <w:p>
      <w:pPr>
        <w:spacing w:before="0" w:after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</w:p>
    <w:p>
      <w:pPr>
        <w:spacing w:before="0" w:after="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Организация проведения внеплановых проверок осуществляется в общем порядке, установленном 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instrText>HYPERLINK "http://gosnadzor.ru/skv/%D0%9F%D0%9F%D0%A0%D0%A4%20438%20%D0%BF%D1%80%D0%BE%D0%B2%D0%B5%D1%80%D0%BA%D0%B8%20%D0%9C%D0%A1%D0%9F.pdf"</w:instrTex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t>Постановлением № 438.</w:t>
      </w:r>
      <w:r>
        <w:rPr>
          <w:rStyle w:val="C2"/>
          <w:rFonts w:ascii="Times New Roman" w:hAnsi="Times New Roman"/>
          <w:b w:val="0"/>
          <w:i w:val="0"/>
          <w:color w:val="477AAA"/>
          <w:sz w:val="24"/>
          <w:shd w:val="clear" w:fill="FFFFFF"/>
        </w:rPr>
        <w:fldChar w:fldCharType="end"/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7. Результаты контрольно-надзорных мероприятий подлежат оформлению в установленном Законом № 294-ФЗ порядке и по форме, установленной приказом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Результаты проверочных мероприятий подлежат внесению в Федеральную государственную информационную систему «Единый реестр проверок» в порядке, установленном Правилами формирования и ведения единого реестра проверок, утвержденными постановлением Правительства Российской Федерации от 28 апреля 2015 г. № 415.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При проведении контрольных мероприятий необходимо обеспечить исполнение условий, запретов, ограничений и других обязательных требований по предупреждению распространения новой коронавирусной инфекции (COVID-19), установленных в соответствии с законодательством Российской Федерации.</w:t>
      </w:r>
    </w:p>
    <w:p>
      <w:pPr>
        <w:spacing w:before="240" w:after="240"/>
        <w:ind w:firstLine="0" w:left="0" w:right="0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4"/>
          <w:shd w:val="clear" w:fill="FFFFFF"/>
        </w:rPr>
        <w:t>8. Несоблюдение установленных запретов на проведение проверок является нарушением требований законодательства о государственном контроле (надзоре) и влечет недействительность результатов проверки 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в соответствии с частью 1 статьи 20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/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